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ABAF8" w14:textId="5BC666AC" w:rsidR="00F76B44" w:rsidRPr="00EB52C4" w:rsidRDefault="00F76B44" w:rsidP="00092366">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bookmarkStart w:id="0" w:name="_GoBack"/>
    </w:p>
    <w:tbl>
      <w:tblPr>
        <w:tblStyle w:val="a"/>
        <w:tblpPr w:leftFromText="180" w:rightFromText="180" w:vertAnchor="text" w:tblpX="-1013" w:tblpY="1"/>
        <w:tblW w:w="14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317"/>
        <w:gridCol w:w="4637"/>
        <w:gridCol w:w="4252"/>
        <w:gridCol w:w="4010"/>
      </w:tblGrid>
      <w:tr w:rsidR="003E455D" w:rsidRPr="00EB52C4" w14:paraId="35FBC39C" w14:textId="77777777" w:rsidTr="007A7F78">
        <w:tc>
          <w:tcPr>
            <w:tcW w:w="704" w:type="dxa"/>
            <w:shd w:val="clear" w:color="auto" w:fill="FFFFFF"/>
          </w:tcPr>
          <w:p w14:paraId="73137E7A"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STT</w:t>
            </w:r>
          </w:p>
        </w:tc>
        <w:tc>
          <w:tcPr>
            <w:tcW w:w="1317" w:type="dxa"/>
            <w:shd w:val="clear" w:color="auto" w:fill="FFFFFF"/>
          </w:tcPr>
          <w:p w14:paraId="4DE80BF9"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ĐƠN VỊ</w:t>
            </w:r>
          </w:p>
        </w:tc>
        <w:tc>
          <w:tcPr>
            <w:tcW w:w="4637" w:type="dxa"/>
            <w:shd w:val="clear" w:color="auto" w:fill="FFFFFF"/>
          </w:tcPr>
          <w:p w14:paraId="5A2040D2"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NỘI DUNG GÓP Ý</w:t>
            </w:r>
          </w:p>
        </w:tc>
        <w:tc>
          <w:tcPr>
            <w:tcW w:w="4252" w:type="dxa"/>
            <w:shd w:val="clear" w:color="auto" w:fill="FFFFFF"/>
          </w:tcPr>
          <w:p w14:paraId="2263B1AD"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TIẾP THU</w:t>
            </w:r>
          </w:p>
        </w:tc>
        <w:tc>
          <w:tcPr>
            <w:tcW w:w="4010" w:type="dxa"/>
            <w:shd w:val="clear" w:color="auto" w:fill="FFFFFF"/>
          </w:tcPr>
          <w:p w14:paraId="65A3F736"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GIẢI TRÌNH</w:t>
            </w:r>
          </w:p>
        </w:tc>
      </w:tr>
      <w:tr w:rsidR="003E455D" w:rsidRPr="00EB52C4" w14:paraId="022F711F" w14:textId="77777777" w:rsidTr="007A7F78">
        <w:trPr>
          <w:trHeight w:val="132"/>
        </w:trPr>
        <w:tc>
          <w:tcPr>
            <w:tcW w:w="704" w:type="dxa"/>
            <w:vMerge w:val="restart"/>
            <w:shd w:val="clear" w:color="auto" w:fill="FFFFFF"/>
          </w:tcPr>
          <w:p w14:paraId="168C10FD"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1</w:t>
            </w:r>
          </w:p>
        </w:tc>
        <w:tc>
          <w:tcPr>
            <w:tcW w:w="1317" w:type="dxa"/>
            <w:vMerge w:val="restart"/>
            <w:shd w:val="clear" w:color="auto" w:fill="FFFFFF"/>
          </w:tcPr>
          <w:p w14:paraId="1674812B" w14:textId="251F0C4B" w:rsidR="00B042A9" w:rsidRPr="00EB52C4" w:rsidRDefault="008F5165"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lang w:val="vi-VN"/>
              </w:rPr>
              <w:t>CT</w:t>
            </w:r>
            <w:r w:rsidR="00B042A9" w:rsidRPr="00EB52C4">
              <w:rPr>
                <w:rFonts w:ascii="Times New Roman" w:eastAsia="Times New Roman" w:hAnsi="Times New Roman" w:cs="Times New Roman"/>
                <w:b/>
                <w:color w:val="000000" w:themeColor="text1"/>
                <w:sz w:val="24"/>
                <w:szCs w:val="24"/>
              </w:rPr>
              <w:t>CP CPC1</w:t>
            </w:r>
          </w:p>
        </w:tc>
        <w:tc>
          <w:tcPr>
            <w:tcW w:w="4637" w:type="dxa"/>
            <w:shd w:val="clear" w:color="auto" w:fill="FFFFFF"/>
          </w:tcPr>
          <w:p w14:paraId="0E8C1E7F"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24. Trình tự cấp Giấy chứng nhận đủ điều kiện kinh doanh Dược:</w:t>
            </w:r>
          </w:p>
          <w:p w14:paraId="307AB9BE"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hình thức kinh doanh Dược là cơ sở tổ chức chuỗi nhà thuốc qui định tại điểm i, khoản 2 điều 32 của Luật Dược → Cơ quan nào sẽ tiếp nhận hồ sơ cấp Giấy chứng nhận đủ điều kiện kinh doanh.</w:t>
            </w:r>
          </w:p>
          <w:p w14:paraId="6F346C10" w14:textId="77777777" w:rsidR="00B042A9" w:rsidRPr="00EB52C4"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Khoản 9. Công bố GCNĐĐKKD trên Cổng thông tin điện tử: Bổ sung nội dung Phạm vi kinh doanh để thuận tiện cho các đơn vị kinh doanh kiểm soát mua bán từ các cơ sở hợp pháp: Biểu mẫu GCNĐĐKKD do các SYT cấp nên qui chuẩn giống biểu mẫu do Cục QLD cấp, đặc biệt ở hạng mục Phạm vi kinh doanh, vì hiện nay mỗi Sở ghi một cách hiểu khác nhau, rất khó khăn cho các đơn vị kinh doanh kiểm soát bán đúng đối tượng.</w:t>
            </w:r>
          </w:p>
        </w:tc>
        <w:tc>
          <w:tcPr>
            <w:tcW w:w="4252" w:type="dxa"/>
            <w:shd w:val="clear" w:color="auto" w:fill="FFFFFF"/>
          </w:tcPr>
          <w:p w14:paraId="7E9F36F9" w14:textId="77777777" w:rsidR="00BC24DB" w:rsidRPr="00EB52C4"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khoản 1 và 9 Điều 22 dự thảo Nghị định:</w:t>
            </w:r>
          </w:p>
          <w:p w14:paraId="3D0CE2D2" w14:textId="77777777" w:rsidR="00BC24DB" w:rsidRPr="00EB52C4" w:rsidRDefault="00BC24DB"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1. Cơ sở đề nghị cấp Giấy chứng nhận đủ điều kiện kinh doanh dược nộp hồ sơ trực tiếp, trực tuyến hoặc gửi qua đường bưu điện về: </w:t>
            </w:r>
          </w:p>
          <w:p w14:paraId="32666F93" w14:textId="77777777" w:rsidR="00BC24DB" w:rsidRPr="00EB52C4"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p>
          <w:p w14:paraId="1ED339B7"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Sở Y tế nơi cơ sở đó đặt địa điểm kinh doanh đối với trường hợp đề nghị cấp Giấy chứng nhận đủ điều kiện kinh doanh dược thuộc một trong các trường hợp quy định tại các điểm d và đ khoản 2 Điều 32 của Luật Dược</w:t>
            </w:r>
            <w:r w:rsidRPr="00EB52C4">
              <w:rPr>
                <w:rFonts w:ascii="Times New Roman" w:eastAsia="Times New Roman" w:hAnsi="Times New Roman" w:cs="Times New Roman"/>
                <w:color w:val="000000" w:themeColor="text1"/>
                <w:sz w:val="24"/>
                <w:szCs w:val="24"/>
              </w:rPr>
              <w:t>;”</w:t>
            </w:r>
          </w:p>
          <w:p w14:paraId="2859D6C2" w14:textId="77777777" w:rsidR="00BC24DB" w:rsidRPr="00EB52C4"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 “9. </w:t>
            </w:r>
            <w:r w:rsidRPr="00EB52C4">
              <w:rPr>
                <w:rFonts w:ascii="Times New Roman" w:eastAsia="Times New Roman" w:hAnsi="Times New Roman" w:cs="Times New Roman"/>
                <w:i/>
                <w:color w:val="000000" w:themeColor="text1"/>
                <w:sz w:val="24"/>
                <w:szCs w:val="24"/>
              </w:rPr>
              <w:t>Trong thời hạn 05 ngày làm việc, kể từ ngày cấp Giấy chứng nhận đủ điều kiện kinh doanh dược, cơ quan tiếp nhận hồ sơ công bố, cập nhật trên Cổng thông tin điện tử của đơn vị các thông tin sau:</w:t>
            </w:r>
          </w:p>
          <w:p w14:paraId="19908993" w14:textId="77777777" w:rsidR="00BC24DB" w:rsidRPr="00EB52C4"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Tên, địa chỉ cơ sở được cấp Giấy chứng nhận đủ điều kiện kinh doanh dược;</w:t>
            </w:r>
          </w:p>
          <w:p w14:paraId="58FA8F9D" w14:textId="77777777" w:rsidR="00BC24DB" w:rsidRPr="00EB52C4"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Họ tên người chịu trách nhiệm chuyên môn về dược, số Chứng chỉ hành nghề dược;</w:t>
            </w:r>
          </w:p>
          <w:p w14:paraId="1F645141" w14:textId="77777777" w:rsidR="00BC24DB" w:rsidRPr="00EB52C4" w:rsidRDefault="00BC24DB"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Số Giấy chứng nhận đủ điều kiện kinh doanh dược;</w:t>
            </w:r>
          </w:p>
          <w:p w14:paraId="49228AF0" w14:textId="481279CF" w:rsidR="00B042A9"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d) Phạm vi kinh doanh dược;”</w:t>
            </w:r>
          </w:p>
        </w:tc>
        <w:tc>
          <w:tcPr>
            <w:tcW w:w="4010" w:type="dxa"/>
            <w:shd w:val="clear" w:color="auto" w:fill="FFFFFF"/>
          </w:tcPr>
          <w:p w14:paraId="4D38ED08" w14:textId="70589BFC"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biểu mẫu giấy chứng nhận đủ ĐKKDD: hiện nay chỉ có 01 biểu mẫu giấy chứng nhận đủ ĐKKDD để sử dụng trong tất cả các loại hình kinh doanh. Tuy nhiên, để đảm bảo sự thống nhất, biểu mẫu đã bổ sung quy định về cách ghi phạm ghi kinh doanh trên giấy chứng nhận đủ ĐKKDD phải tương tự cách ghi phạm vi hoạt động trên Giấy GPs.</w:t>
            </w:r>
          </w:p>
        </w:tc>
      </w:tr>
      <w:tr w:rsidR="003E455D" w:rsidRPr="00EB52C4" w14:paraId="36F88758" w14:textId="77777777" w:rsidTr="007A7F78">
        <w:trPr>
          <w:trHeight w:val="654"/>
        </w:trPr>
        <w:tc>
          <w:tcPr>
            <w:tcW w:w="704" w:type="dxa"/>
            <w:vMerge/>
            <w:shd w:val="clear" w:color="auto" w:fill="FFFFFF"/>
          </w:tcPr>
          <w:p w14:paraId="71136283" w14:textId="77777777" w:rsidR="00BC24DB" w:rsidRPr="00EB52C4" w:rsidRDefault="00BC24DB"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0FB73AE6" w14:textId="77777777" w:rsidR="00BC24DB" w:rsidRPr="00EB52C4" w:rsidRDefault="00BC24DB"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35B44FA" w14:textId="77777777" w:rsidR="00BC24DB" w:rsidRPr="00EB52C4" w:rsidRDefault="00BC24DB"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25 Trình tự cấp lại, điều chỉnh Giấy chứng nhận đủ điều kiện kinh doanh dược: Góp ý tương tự như điều 24.</w:t>
            </w:r>
          </w:p>
        </w:tc>
        <w:tc>
          <w:tcPr>
            <w:tcW w:w="4252" w:type="dxa"/>
            <w:shd w:val="clear" w:color="auto" w:fill="FFFFFF"/>
          </w:tcPr>
          <w:p w14:paraId="11DB3E3D" w14:textId="77777777" w:rsidR="00BC24DB" w:rsidRPr="00EB52C4"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và đã chỉnh sửa tại khoản 7 Điều 23 dự thảo Nghị định:</w:t>
            </w:r>
          </w:p>
          <w:p w14:paraId="22EF6A73"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“7. Trong thời hạn 05 ngày làm việc, kể từ ngày cấp lại, điều chỉnh Giấy chứng nhận đủ điều kiện kinh doanh dược, cơ quan tiếp nhận hồ sơ công bố, cập nhật trên Cổng thông tin điện tử của đơn vị các thông tin sau:</w:t>
            </w:r>
          </w:p>
          <w:p w14:paraId="55D391C5"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Tên, địa chỉ cơ sở được cấp lại, điều chỉnh Giấy chứng nhận đủ điều kiện kinh doanh dược;</w:t>
            </w:r>
          </w:p>
          <w:p w14:paraId="308C2429"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Họ tên người chịu trách nhiệm chuyên môn về dược, số Chứng chỉ hành nghề dược;</w:t>
            </w:r>
          </w:p>
          <w:p w14:paraId="0B53FA76"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Số Giấy chứng nhận đủ điều kiện kinh doanh dược;</w:t>
            </w:r>
          </w:p>
          <w:p w14:paraId="5F71DFDE" w14:textId="6E4EAF5D"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d) Phạm vi kinh doanh dược”</w:t>
            </w:r>
          </w:p>
        </w:tc>
        <w:tc>
          <w:tcPr>
            <w:tcW w:w="4010" w:type="dxa"/>
            <w:shd w:val="clear" w:color="auto" w:fill="FFFFFF"/>
          </w:tcPr>
          <w:p w14:paraId="2EA63891" w14:textId="77777777" w:rsidR="00BC24DB" w:rsidRPr="00EB52C4"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FF606E7" w14:textId="77777777" w:rsidTr="007A7F78">
        <w:trPr>
          <w:trHeight w:val="654"/>
        </w:trPr>
        <w:tc>
          <w:tcPr>
            <w:tcW w:w="704" w:type="dxa"/>
            <w:vMerge/>
            <w:shd w:val="clear" w:color="auto" w:fill="FFFFFF"/>
          </w:tcPr>
          <w:p w14:paraId="776D097E"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2D120E67"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8BF40FD"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u w:val="single"/>
              </w:rPr>
            </w:pPr>
            <w:r w:rsidRPr="00EB52C4">
              <w:rPr>
                <w:rFonts w:ascii="Times New Roman" w:eastAsia="Times New Roman" w:hAnsi="Times New Roman" w:cs="Times New Roman"/>
                <w:color w:val="000000" w:themeColor="text1"/>
                <w:sz w:val="24"/>
                <w:szCs w:val="24"/>
              </w:rPr>
              <w:t xml:space="preserve">Điều 36. Qui định về giao nhận vận chuyển của cơ sở kinh doanh: </w:t>
            </w:r>
            <w:r w:rsidRPr="00EB52C4">
              <w:rPr>
                <w:rFonts w:ascii="Times New Roman" w:eastAsia="Times New Roman" w:hAnsi="Times New Roman" w:cs="Times New Roman"/>
                <w:color w:val="000000" w:themeColor="text1"/>
                <w:sz w:val="24"/>
                <w:szCs w:val="24"/>
                <w:u w:val="single"/>
              </w:rPr>
              <w:t>Đ34</w:t>
            </w:r>
          </w:p>
          <w:p w14:paraId="4C2CECE5"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4: Việc lắp camera theo dõi xe vận chuyển nguyên liệu làm thuốc là dược chất gây nghiện, dược chất hướng thần, tiền chất dùng làm thuốc; thuốc gây nghiện, thuốc hướng thần, tiền chất dùng làm thuốc trong quá trình vận chuyển chỉ áp dụng với vận chuyển trong nước. Vận chuyển từ nước ngoài về Việt nam thì doanh nghiệp không kiểm soát được.</w:t>
            </w:r>
          </w:p>
        </w:tc>
        <w:tc>
          <w:tcPr>
            <w:tcW w:w="4252" w:type="dxa"/>
            <w:shd w:val="clear" w:color="auto" w:fill="FFFFFF"/>
          </w:tcPr>
          <w:p w14:paraId="7288F5DD"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B4D15FA" w14:textId="540D205D"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về điều kiện kinh doanh đối với thuốc phải KS ĐB tại Mục 4 Chương III chỉ áp dụng với các hoạt động diễn ra trên lãnh thổ Việt Nam. Ngoài ra, tiếp thu ý kiến của các đơn vị, tại dự thảo Nghị định đã không bổ sung quy định về camera đối với xe vận chuyển.</w:t>
            </w:r>
          </w:p>
        </w:tc>
      </w:tr>
      <w:tr w:rsidR="003E455D" w:rsidRPr="00EB52C4" w14:paraId="72640307" w14:textId="77777777" w:rsidTr="007A7F78">
        <w:trPr>
          <w:trHeight w:val="654"/>
        </w:trPr>
        <w:tc>
          <w:tcPr>
            <w:tcW w:w="704" w:type="dxa"/>
            <w:vMerge/>
            <w:shd w:val="clear" w:color="auto" w:fill="FFFFFF"/>
          </w:tcPr>
          <w:p w14:paraId="7C73B749" w14:textId="77777777" w:rsidR="001A70EA" w:rsidRPr="00EB52C4" w:rsidRDefault="001A70EA"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7E4B76E2" w14:textId="77777777" w:rsidR="001A70EA" w:rsidRPr="00EB52C4" w:rsidRDefault="001A70EA"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1CB69C"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điểm c khoản 2 Điều 37: Đề nghị bổ sung thêm cơ sở hoạt động không vì mục đích thương mại khác; cơ sở kinh doanh dịch vụ thử thuốc trên lâm sàng, cơ sở kinh doanh dịch vụ </w:t>
            </w:r>
            <w:r w:rsidRPr="00EB52C4">
              <w:rPr>
                <w:rFonts w:ascii="Times New Roman" w:eastAsia="Times New Roman" w:hAnsi="Times New Roman" w:cs="Times New Roman"/>
                <w:color w:val="000000" w:themeColor="text1"/>
                <w:sz w:val="24"/>
                <w:szCs w:val="24"/>
              </w:rPr>
              <w:lastRenderedPageBreak/>
              <w:t xml:space="preserve">thử tương đương sinh học (thực tế các cơ sở này có thể ủy thác cho cơ sở nhập khẩu nhập khẩu). </w:t>
            </w:r>
          </w:p>
          <w:p w14:paraId="589657E9"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p>
          <w:p w14:paraId="1AB76C4D"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4252" w:type="dxa"/>
            <w:shd w:val="clear" w:color="auto" w:fill="FFFFFF"/>
          </w:tcPr>
          <w:p w14:paraId="71AD9015" w14:textId="67668E5F" w:rsidR="001A70EA" w:rsidRPr="00EB52C4"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khoản 3 và 4 Điều 35 dự thảo Nghị định như sau:</w:t>
            </w:r>
          </w:p>
          <w:p w14:paraId="2A7D5A8F" w14:textId="7B32CD9A" w:rsidR="001A70EA" w:rsidRPr="00EB52C4"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lang w:val="vi-VN"/>
              </w:rPr>
              <w:t>“</w:t>
            </w:r>
            <w:r w:rsidRPr="00EB52C4">
              <w:rPr>
                <w:rFonts w:ascii="Times New Roman" w:eastAsia="Times New Roman" w:hAnsi="Times New Roman" w:cs="Times New Roman"/>
                <w:i/>
                <w:color w:val="000000" w:themeColor="text1"/>
                <w:sz w:val="24"/>
                <w:szCs w:val="24"/>
              </w:rPr>
              <w:t xml:space="preserve">3. Việc bán thuốc gây nghiện, thuốc hướng thần, thuốc tiền chất, thuốc dạng </w:t>
            </w:r>
            <w:r w:rsidRPr="00EB52C4">
              <w:rPr>
                <w:rFonts w:ascii="Times New Roman" w:eastAsia="Times New Roman" w:hAnsi="Times New Roman" w:cs="Times New Roman"/>
                <w:i/>
                <w:color w:val="000000" w:themeColor="text1"/>
                <w:sz w:val="24"/>
                <w:szCs w:val="24"/>
              </w:rPr>
              <w:lastRenderedPageBreak/>
              <w:t>phối hợp có chứa tiền chất của cơ sở nhập khẩu thuốc:</w:t>
            </w:r>
          </w:p>
          <w:p w14:paraId="2607ED34"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Cơ sở được bán thuốc do chính cơ sở nhập khẩu trên phạm vi cả nước cho nhà thuốc;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chữa bệnh, cơ sở tiêm chủng và cơ sở y tế 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p>
          <w:p w14:paraId="1923A1C9" w14:textId="58565094" w:rsidR="001A70EA" w:rsidRPr="00EB52C4"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Cơ sở chỉ được lựa chọn </w:t>
            </w:r>
            <w:r w:rsidR="003E455D" w:rsidRPr="00EB52C4">
              <w:rPr>
                <w:rFonts w:ascii="Times New Roman" w:eastAsia="Times New Roman" w:hAnsi="Times New Roman" w:cs="Times New Roman"/>
                <w:i/>
                <w:color w:val="000000" w:themeColor="text1"/>
                <w:sz w:val="24"/>
                <w:szCs w:val="24"/>
              </w:rPr>
              <w:t xml:space="preserve">01 cơ sở bán buôn trên địa bàn </w:t>
            </w:r>
            <w:r w:rsidRPr="00EB52C4">
              <w:rPr>
                <w:rFonts w:ascii="Times New Roman" w:eastAsia="Times New Roman" w:hAnsi="Times New Roman" w:cs="Times New Roman"/>
                <w:i/>
                <w:color w:val="000000" w:themeColor="text1"/>
                <w:sz w:val="24"/>
                <w:szCs w:val="24"/>
              </w:rPr>
              <w:t>mỗi tỉnh để bán toàn bộ các mặt hàng do cơ sở nhập khẩu.</w:t>
            </w:r>
          </w:p>
          <w:p w14:paraId="070250D9"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Cơ sở nhập khẩu thuốc có vốn đầu tư nước ngoài chỉ được bán thuốc theo quy định tại điểm b khoản này.</w:t>
            </w:r>
          </w:p>
          <w:p w14:paraId="7EE44A7A"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4. Việc bán thuốc gây nghiện, thuốc hướng thần, thuốc tiền chất, thuốc dạng phối hợp có chứa tiền chất của cơ sở có đồng thời Giấy chứng nhận đủ điều kiện </w:t>
            </w:r>
            <w:r w:rsidRPr="00EB52C4">
              <w:rPr>
                <w:rFonts w:ascii="Times New Roman" w:eastAsia="Times New Roman" w:hAnsi="Times New Roman" w:cs="Times New Roman"/>
                <w:i/>
                <w:color w:val="000000" w:themeColor="text1"/>
                <w:sz w:val="24"/>
                <w:szCs w:val="24"/>
              </w:rPr>
              <w:lastRenderedPageBreak/>
              <w:t>kinh doanh dược phạm vi xuất khẩu, nhập khẩu thuốc và Giấy chứng nhận đủ điều kiện kinh doanh dược phạm vi bán buôn thuốc:</w:t>
            </w:r>
          </w:p>
          <w:p w14:paraId="170A2CA0"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Được bán thuốc do chính cơ sở kinh doanh trên phạm vi cả nước cho nhà thuốc và cơ sở có đồng thời Giấy chứng nhận đủ điều kiện kinh doanh dược phạm vi xuất khẩu, nhập khẩu thuốc và Giấy chứng nhận đủ điều kiện kinh doanh dược phạm vi bán buôn thuốc khác;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chữa bệnh, cơ sở tiêm chủng và cơ sở y tế 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p>
          <w:p w14:paraId="09C2739C" w14:textId="48FA413F" w:rsidR="001A70EA" w:rsidRPr="00EB52C4" w:rsidRDefault="001A70EA" w:rsidP="00092366">
            <w:pPr>
              <w:tabs>
                <w:tab w:val="left" w:pos="993"/>
              </w:tabs>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i/>
                <w:color w:val="000000" w:themeColor="text1"/>
                <w:sz w:val="24"/>
                <w:szCs w:val="24"/>
              </w:rPr>
              <w:t>b) Chỉ được lựa chọn 01 cơ sở bán buôn trên địa bàn mỗi tỉnh để bán toàn bộ các mặt hàng do cơ sở kinh doanh.</w:t>
            </w:r>
            <w:r w:rsidRPr="00EB52C4">
              <w:rPr>
                <w:rFonts w:ascii="Times New Roman" w:eastAsia="Times New Roman" w:hAnsi="Times New Roman" w:cs="Times New Roman"/>
                <w:i/>
                <w:color w:val="000000" w:themeColor="text1"/>
                <w:sz w:val="24"/>
                <w:szCs w:val="24"/>
                <w:lang w:val="vi-VN"/>
              </w:rPr>
              <w:t>”</w:t>
            </w:r>
          </w:p>
        </w:tc>
        <w:tc>
          <w:tcPr>
            <w:tcW w:w="4010" w:type="dxa"/>
            <w:shd w:val="clear" w:color="auto" w:fill="FFFFFF"/>
          </w:tcPr>
          <w:p w14:paraId="03D9CC8A" w14:textId="77777777" w:rsidR="001A70EA" w:rsidRPr="00EB52C4"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25F07BB" w14:textId="77777777" w:rsidTr="007A7F78">
        <w:trPr>
          <w:trHeight w:val="654"/>
        </w:trPr>
        <w:tc>
          <w:tcPr>
            <w:tcW w:w="704" w:type="dxa"/>
            <w:vMerge/>
            <w:shd w:val="clear" w:color="auto" w:fill="FFFFFF"/>
          </w:tcPr>
          <w:p w14:paraId="01D51BCF"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79875D7"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EDA84D"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điểm d khoản 2 Điều 37: </w:t>
            </w:r>
          </w:p>
          <w:p w14:paraId="5E5E71BB"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Theo khoản này cơ sở khám chữa bệnh tư nhân phải xin đơn hàng mua thuốc dạng phối hợp có chứa tiền chất. Tuy nhiên không có điều nào hướng dẫn hồ sơ làm đơn hàng và cơ quan tiếp nhận duyệt đơn hàng của trường hợp này (điều 42, 43 không đề cập đến thuốc dạng phối hợp có chứa tiền chất).</w:t>
            </w:r>
          </w:p>
          <w:p w14:paraId="683DF204"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Thực tế Công ty không thể bán thuốc theo kế hoạch đấu thầu được. Do nếu bán theo Kế hoạch đấu thầu, đến giai đoạn trúng thầu mà công ty không trúng thầu, đơn vị khác trúng thì sẽ rủi ro không thanh toán được. Do đó đề xuất chỉ nên để bán theo kết quả trúng thầu hoặc thông báo chỉ định thầu.</w:t>
            </w:r>
          </w:p>
          <w:p w14:paraId="2B7A708D"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Theo Luật đấu thầu số 22/2023/QH15, điều 23, khoản 4: </w:t>
            </w:r>
            <w:r w:rsidRPr="00EB52C4">
              <w:rPr>
                <w:rFonts w:ascii="Times New Roman" w:eastAsia="Times New Roman" w:hAnsi="Times New Roman" w:cs="Times New Roman"/>
                <w:i/>
                <w:color w:val="000000" w:themeColor="text1"/>
                <w:sz w:val="24"/>
                <w:szCs w:val="24"/>
              </w:rPr>
              <w:t xml:space="preserve">Đối với gói thầu hoặc nội dung mua sắm có giá không quá 50 triệu đồng, thủ trưởng cơ quan, đơn vị mua sắm chịu trách nhiệm quyết định việc mua sắm bảo đảm tiết kiệm, hiệu quả và tự chịu trách nhiệm về quyết định của mình mà </w:t>
            </w:r>
            <w:r w:rsidRPr="00EB52C4">
              <w:rPr>
                <w:rFonts w:ascii="Times New Roman" w:eastAsia="Times New Roman" w:hAnsi="Times New Roman" w:cs="Times New Roman"/>
                <w:b/>
                <w:i/>
                <w:color w:val="000000" w:themeColor="text1"/>
                <w:sz w:val="24"/>
                <w:szCs w:val="24"/>
              </w:rPr>
              <w:t>không phải lập, thẩm định, phê duyệt kế hoạch lựa chọn nhà thầu</w:t>
            </w:r>
            <w:r w:rsidRPr="00EB52C4">
              <w:rPr>
                <w:rFonts w:ascii="Times New Roman" w:eastAsia="Times New Roman" w:hAnsi="Times New Roman" w:cs="Times New Roman"/>
                <w:i/>
                <w:color w:val="000000" w:themeColor="text1"/>
                <w:sz w:val="24"/>
                <w:szCs w:val="24"/>
              </w:rPr>
              <w:t xml:space="preserve">, dự toán gói thầu, không phải ký hợp đồng với nhà cung cấp nhưng phải bảo đảm chế độ hóa đơn, chứng từ đầy đủ theo quy định của pháp luật.  </w:t>
            </w:r>
            <w:r w:rsidRPr="00EB52C4">
              <w:rPr>
                <w:rFonts w:ascii="Times New Roman" w:eastAsia="Times New Roman" w:hAnsi="Times New Roman" w:cs="Times New Roman"/>
                <w:color w:val="000000" w:themeColor="text1"/>
                <w:sz w:val="24"/>
                <w:szCs w:val="24"/>
              </w:rPr>
              <w:t>Thực tế có rất nhiều trường hợp các bệnh viện phải áp dụng điều khoản này để mua thuốc gây nghiện, hướng thần, tiền chất trong tình trạng chờ kết quả thầu. Nếu áp dụng điều khoản này, không có kết quả đấu thầu đã được duyệt.</w:t>
            </w:r>
          </w:p>
          <w:p w14:paraId="133C96AF"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Cách hiều thế nào là cơ sơ khám chữa bệnh tư nhân khó xác định. Trong Luật doanh </w:t>
            </w:r>
            <w:r w:rsidRPr="00EB52C4">
              <w:rPr>
                <w:rFonts w:ascii="Times New Roman" w:eastAsia="Times New Roman" w:hAnsi="Times New Roman" w:cs="Times New Roman"/>
                <w:color w:val="000000" w:themeColor="text1"/>
                <w:sz w:val="24"/>
                <w:szCs w:val="24"/>
              </w:rPr>
              <w:lastRenderedPageBreak/>
              <w:t xml:space="preserve">nghiệp 2020, điều 188: </w:t>
            </w:r>
            <w:r w:rsidRPr="00EB52C4">
              <w:rPr>
                <w:rFonts w:ascii="Times New Roman" w:eastAsia="Times New Roman" w:hAnsi="Times New Roman" w:cs="Times New Roman"/>
                <w:i/>
                <w:color w:val="000000" w:themeColor="text1"/>
                <w:sz w:val="24"/>
                <w:szCs w:val="24"/>
              </w:rPr>
              <w:t xml:space="preserve">Doanh nghiệp tư nhân là doanh nghiệp do một cá nhân làm chủ và tự chịu trách nhiệm bằng toàn bộ tài sản của mình về mọi hoạt động của doanh nghiệp. </w:t>
            </w:r>
            <w:r w:rsidRPr="00EB52C4">
              <w:rPr>
                <w:rFonts w:ascii="Times New Roman" w:eastAsia="Times New Roman" w:hAnsi="Times New Roman" w:cs="Times New Roman"/>
                <w:color w:val="000000" w:themeColor="text1"/>
                <w:sz w:val="24"/>
                <w:szCs w:val="24"/>
              </w:rPr>
              <w:t xml:space="preserve">Hiện trong thực tế không hiểu theo Luật doanh nghiệp này, thực tế thực hiện các bệnh viện thuộc công ty cổ phần, TNHH một thành viên…được SYT duyệt đơn hàng. Một số TTYT thuộc các tập đoàn lớn như cao su, than, đã cổ phần hóa 1 phần, nhưng vẫn là Doanh nghiệp nhà nước vì nhà nước giữ trên &gt;50% vốn, nên họ đấu thầu mua thuốc; trường hợp này rất gây tranh cãi họ được bán theo thầu thay theo đơn hàng. </w:t>
            </w:r>
          </w:p>
        </w:tc>
        <w:tc>
          <w:tcPr>
            <w:tcW w:w="4252" w:type="dxa"/>
            <w:vMerge w:val="restart"/>
            <w:shd w:val="clear" w:color="auto" w:fill="FFFFFF"/>
          </w:tcPr>
          <w:p w14:paraId="33B83E38" w14:textId="22529785"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Tiếp thu, khoản 6 điều 3</w:t>
            </w:r>
            <w:r w:rsidR="003B446F" w:rsidRPr="00EB52C4">
              <w:rPr>
                <w:rFonts w:ascii="Times New Roman" w:eastAsia="Times New Roman" w:hAnsi="Times New Roman" w:cs="Times New Roman"/>
                <w:color w:val="000000" w:themeColor="text1"/>
                <w:sz w:val="24"/>
                <w:szCs w:val="24"/>
                <w:lang w:val="vi-VN"/>
              </w:rPr>
              <w:t>5</w:t>
            </w:r>
            <w:r w:rsidRPr="00EB52C4">
              <w:rPr>
                <w:rFonts w:ascii="Times New Roman" w:eastAsia="Times New Roman" w:hAnsi="Times New Roman" w:cs="Times New Roman"/>
                <w:color w:val="000000" w:themeColor="text1"/>
                <w:sz w:val="24"/>
                <w:szCs w:val="24"/>
              </w:rPr>
              <w:t xml:space="preserve"> dự thảo Nghị định đã sửa đổi, bổ sung để phù hợp với quy định về đấu thầu, không phân biệt cơ sở y tế tư nhân hay của nhà nước, không phân biệtmục đích sử dụng, cụ thể như sau:</w:t>
            </w:r>
          </w:p>
          <w:p w14:paraId="3E37C47C" w14:textId="67840CAD" w:rsidR="00B042A9" w:rsidRPr="00EB52C4" w:rsidRDefault="003B446F"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lang w:val="vi-VN"/>
              </w:rPr>
              <w:t>“</w:t>
            </w:r>
            <w:r w:rsidR="00B042A9" w:rsidRPr="00EB52C4">
              <w:rPr>
                <w:rFonts w:ascii="Times New Roman" w:eastAsia="Times New Roman" w:hAnsi="Times New Roman" w:cs="Times New Roman"/>
                <w:i/>
                <w:color w:val="000000" w:themeColor="text1"/>
                <w:sz w:val="24"/>
                <w:szCs w:val="24"/>
              </w:rPr>
              <w:t>6. Việc mua, bán thuốc, nguyên liệu làm thuốc giữa các cơ sở quy định tại khoản 1, 2, 3, 4 và 5 Điều này thực hiện theo Đơn hàng đã được cơ quan có thẩm quyền phê duyệt, trừ việc mua thuốc trong các trường hợp sau:</w:t>
            </w:r>
          </w:p>
          <w:p w14:paraId="7C79903A"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a) Mua thuốc theo kết quả trúng thầu đã được phê duyệt bởi Sở Y tế nơi đặt địa điểm của cơ sở khám bệnh, chữa bệnh, cơ sở tiêm chủng, cơ sở y tế khác và cơ sở cai nghiện ma túy;</w:t>
            </w:r>
          </w:p>
          <w:p w14:paraId="5E9EF056"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Mua thuốc theo kết quả trúng thầu đã được phê duyệt bởi Cục Quân y đối với các cơ sở thuộc Bộ Quốc phòng;</w:t>
            </w:r>
          </w:p>
          <w:p w14:paraId="00E12A2E" w14:textId="1FC81879"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i/>
                <w:color w:val="000000" w:themeColor="text1"/>
                <w:sz w:val="24"/>
                <w:szCs w:val="24"/>
              </w:rPr>
              <w:t>c)  Mua thuốc theo kết quả trúng thầu đã được phê duyệt bởi Cục Y tế đối với các cơ sở thuộc Bộ Công an.</w:t>
            </w:r>
            <w:r w:rsidR="003B446F" w:rsidRPr="00EB52C4">
              <w:rPr>
                <w:rFonts w:ascii="Times New Roman" w:eastAsia="Times New Roman" w:hAnsi="Times New Roman" w:cs="Times New Roman"/>
                <w:i/>
                <w:color w:val="000000" w:themeColor="text1"/>
                <w:sz w:val="24"/>
                <w:szCs w:val="24"/>
                <w:lang w:val="vi-VN"/>
              </w:rPr>
              <w:t>”</w:t>
            </w:r>
          </w:p>
        </w:tc>
        <w:tc>
          <w:tcPr>
            <w:tcW w:w="4010" w:type="dxa"/>
            <w:shd w:val="clear" w:color="auto" w:fill="FFFFFF"/>
          </w:tcPr>
          <w:p w14:paraId="591BDBC2"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BBA7D68" w14:textId="77777777" w:rsidTr="007A7F78">
        <w:trPr>
          <w:trHeight w:val="320"/>
        </w:trPr>
        <w:tc>
          <w:tcPr>
            <w:tcW w:w="704" w:type="dxa"/>
            <w:vMerge/>
            <w:shd w:val="clear" w:color="auto" w:fill="FFFFFF"/>
          </w:tcPr>
          <w:p w14:paraId="32B85F03"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621B3E7"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5FF9F80" w14:textId="77777777" w:rsidR="00B042A9" w:rsidRPr="00EB52C4" w:rsidRDefault="00B042A9"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Bỏ điểm 2đ điều 37</w:t>
            </w:r>
          </w:p>
        </w:tc>
        <w:tc>
          <w:tcPr>
            <w:tcW w:w="4252" w:type="dxa"/>
            <w:vMerge/>
            <w:shd w:val="clear" w:color="auto" w:fill="FFFFFF"/>
          </w:tcPr>
          <w:p w14:paraId="2A96D1A2"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6F50F69"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quá trình triển khai quy định về việc mua bán thuốc phải kiểm soát đặc biệt, Cục QLD đã nhận được một số ý kiến của doanh nghiệp do kỹ thuật trình bày còn phức tạp, gây khó hiểu, do đó, Điều 37 đã được chỉnh sửa lại, điểm đ khoản 2 cũng được điều chỉnh để tránh trùng lặp.</w:t>
            </w:r>
          </w:p>
        </w:tc>
      </w:tr>
      <w:tr w:rsidR="003E455D" w:rsidRPr="00EB52C4" w14:paraId="519D1347" w14:textId="77777777" w:rsidTr="007A7F78">
        <w:trPr>
          <w:trHeight w:val="654"/>
        </w:trPr>
        <w:tc>
          <w:tcPr>
            <w:tcW w:w="704" w:type="dxa"/>
            <w:vMerge/>
            <w:shd w:val="clear" w:color="auto" w:fill="FFFFFF"/>
          </w:tcPr>
          <w:p w14:paraId="7C69DC97"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04407695"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811F0FF" w14:textId="77777777" w:rsidR="00B042A9" w:rsidRPr="00EB52C4" w:rsidRDefault="00B042A9"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Sửa khoản 3 điều 37 thành: “</w:t>
            </w:r>
            <w:r w:rsidRPr="00EB52C4">
              <w:rPr>
                <w:rFonts w:ascii="Times New Roman" w:eastAsia="Times New Roman" w:hAnsi="Times New Roman" w:cs="Times New Roman"/>
                <w:i/>
                <w:color w:val="000000" w:themeColor="text1"/>
                <w:sz w:val="24"/>
                <w:szCs w:val="24"/>
              </w:rPr>
              <w:t xml:space="preserve">Việc mua bán nguyên liệu làm thuốc là dược chất gây nghiện, dược chất hướng thần, tiền chất dùng làm thuốc, thuốc gây nghiện, thuốc hướng thần, thuốc tiền chất giữa các cơ sở thực hiện theo đơn hàng đã được cơ quan quản lý có thẩm quyền phê duyệt trừ trường hợp mua bán theo kết quả trúng thầu tập trung được mua theo kết quả trúng thầu đã được cấp có thẩm quyền phê duyệt; trường hợp thuốc sử dụng </w:t>
            </w:r>
            <w:r w:rsidRPr="00EB52C4">
              <w:rPr>
                <w:rFonts w:ascii="Times New Roman" w:eastAsia="Times New Roman" w:hAnsi="Times New Roman" w:cs="Times New Roman"/>
                <w:i/>
                <w:color w:val="000000" w:themeColor="text1"/>
                <w:sz w:val="24"/>
                <w:szCs w:val="24"/>
              </w:rPr>
              <w:lastRenderedPageBreak/>
              <w:t>trong nghiên cứu thử thuốc trên lâm sàng theo điều 94 Luật Dược</w:t>
            </w:r>
            <w:r w:rsidRPr="00EB52C4">
              <w:rPr>
                <w:rFonts w:ascii="Times New Roman" w:eastAsia="Times New Roman" w:hAnsi="Times New Roman" w:cs="Times New Roman"/>
                <w:color w:val="000000" w:themeColor="text1"/>
                <w:sz w:val="24"/>
                <w:szCs w:val="24"/>
              </w:rPr>
              <w:t>”. Như vậy, nếu là gói thầu tập trung, thì dù đơn vị tư nhân hay công lập…mua theo thầu này thì SYT địa phương đã quản lý theo thầu rồi. Ngoài ra hiện nay, nhiều địa phương phân cấp cho các GĐ bệnh viện tự mua đấu thầu theo các hạn mức, khi đó GĐ các bệnh viện tự tổ chức thầu, theo qui định cũ bán theo thầu thì Sở Y tế cũng chưa kiểm soát số lượng mua được.</w:t>
            </w:r>
          </w:p>
        </w:tc>
        <w:tc>
          <w:tcPr>
            <w:tcW w:w="4252" w:type="dxa"/>
            <w:vMerge/>
            <w:shd w:val="clear" w:color="auto" w:fill="FFFFFF"/>
          </w:tcPr>
          <w:p w14:paraId="23572953" w14:textId="443CD8D9"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1F86E72"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39C03C9" w14:textId="77777777" w:rsidTr="007A7F78">
        <w:trPr>
          <w:trHeight w:val="558"/>
        </w:trPr>
        <w:tc>
          <w:tcPr>
            <w:tcW w:w="704" w:type="dxa"/>
            <w:vMerge/>
            <w:shd w:val="clear" w:color="auto" w:fill="FFFFFF"/>
          </w:tcPr>
          <w:p w14:paraId="11F97BDD" w14:textId="77777777" w:rsidR="001A70EA" w:rsidRPr="00EB52C4" w:rsidRDefault="001A70EA"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2B11846F" w14:textId="77777777" w:rsidR="001A70EA" w:rsidRPr="00EB52C4" w:rsidRDefault="001A70EA"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A12642C"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sửa điểm c khoản 4 Điều 39 thành:</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 Trong thời hạn 10 ngày, kể từ ngày kết thúc việc hủy thuốc và nguyên liệu làm thuốc, cơ sở phải gửi báo cáo việc hủy thuốc theo Mẫu số 17 tại Phụ lục II ban hành kèm theo Nghị định này kèm theo biên bản hủy thuốc tới Sở Y tế hoặc Cục Quân y - Bộ Quốc phòng”</w:t>
            </w:r>
            <w:r w:rsidRPr="00EB52C4">
              <w:rPr>
                <w:rFonts w:ascii="Times New Roman" w:eastAsia="Times New Roman" w:hAnsi="Times New Roman" w:cs="Times New Roman"/>
                <w:b/>
                <w:color w:val="000000" w:themeColor="text1"/>
                <w:sz w:val="24"/>
                <w:szCs w:val="24"/>
              </w:rPr>
              <w:t>.</w:t>
            </w:r>
          </w:p>
          <w:p w14:paraId="0E99E1A0" w14:textId="77777777" w:rsidR="001A70EA" w:rsidRPr="00EB52C4" w:rsidRDefault="001A70EA"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Lý do:</w:t>
            </w:r>
            <w:r w:rsidRPr="00EB52C4">
              <w:rPr>
                <w:rFonts w:ascii="Times New Roman" w:eastAsia="Times New Roman" w:hAnsi="Times New Roman" w:cs="Times New Roman"/>
                <w:color w:val="000000" w:themeColor="text1"/>
                <w:sz w:val="24"/>
                <w:szCs w:val="24"/>
              </w:rPr>
              <w:t xml:space="preserve">  Sở Y tế hoặc Cục Quân y - Bộ Quốc phòng duyệt hủy thuốc</w:t>
            </w:r>
          </w:p>
        </w:tc>
        <w:tc>
          <w:tcPr>
            <w:tcW w:w="4252" w:type="dxa"/>
            <w:shd w:val="clear" w:color="auto" w:fill="FFFFFF"/>
          </w:tcPr>
          <w:p w14:paraId="6943DA95" w14:textId="750E3257" w:rsidR="00BC24DB" w:rsidRPr="00EB52C4" w:rsidRDefault="00BC24DB"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dự thảo đã bổ sung cơ quan tiếp nhận Biên bản hủy thuốc tại điểm c khoản 1 và khoản 2 Điều 37 </w:t>
            </w:r>
            <w:r w:rsidR="006B5B47" w:rsidRPr="00EB52C4">
              <w:rPr>
                <w:rFonts w:ascii="Times New Roman" w:eastAsia="Times New Roman" w:hAnsi="Times New Roman" w:cs="Times New Roman"/>
                <w:color w:val="000000" w:themeColor="text1"/>
                <w:sz w:val="24"/>
                <w:szCs w:val="24"/>
              </w:rPr>
              <w:t xml:space="preserve">dự thảo Nghị định </w:t>
            </w:r>
            <w:r w:rsidRPr="00EB52C4">
              <w:rPr>
                <w:rFonts w:ascii="Times New Roman" w:eastAsia="Times New Roman" w:hAnsi="Times New Roman" w:cs="Times New Roman"/>
                <w:color w:val="000000" w:themeColor="text1"/>
                <w:sz w:val="24"/>
                <w:szCs w:val="24"/>
              </w:rPr>
              <w:t>như sau:</w:t>
            </w:r>
          </w:p>
          <w:p w14:paraId="6B257FBC" w14:textId="290505A5"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“c) Trong thời hạn 07 ngày làm việc, kể từ ngày kết thúc việc hủy thuốc và nguyên liệu làm thuốc, cơ sở phải gửi biên bản hủy thuốc tới cơ quan có thẩm quyền quy định tại khoản 2 Điều này.</w:t>
            </w:r>
          </w:p>
          <w:p w14:paraId="18A247EF"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2. Thẩm quyền tiếp nhận thông báo việc hủy thuốc gây nghiện, thuốc hướng thần, thuốc tiền chất, nguyên liệu làm thuốc là dược chất gây nghiện, dược chất hướng thần, tiền chất dùng làm thuốc:</w:t>
            </w:r>
          </w:p>
          <w:p w14:paraId="24AE6063"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a) Bộ Quốc phòng, Bộ Công an đối với các cơ sở thuộc phạm vi quản lý trừ các cơ sở kinh doanh dược;</w:t>
            </w:r>
          </w:p>
          <w:p w14:paraId="50B47128" w14:textId="77777777" w:rsidR="00BC24DB" w:rsidRPr="00EB52C4" w:rsidRDefault="00BC24DB"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Sở Y tế nơi cơ sở kinh doanh dược đặt địa điểm kinh doanh đối với cơ sở kinh doanh dược, bao gồm cả các cơ sở kinh doanh dược thuộc phạm vi quản lý của Bộ Công an, Bộ Quốc phòng;</w:t>
            </w:r>
          </w:p>
          <w:p w14:paraId="5B161BFA" w14:textId="7862EC03" w:rsidR="001A70EA" w:rsidRPr="00EB52C4" w:rsidRDefault="00BC24DB"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i/>
                <w:color w:val="000000" w:themeColor="text1"/>
                <w:sz w:val="24"/>
                <w:szCs w:val="24"/>
              </w:rPr>
              <w:t xml:space="preserve">c) Sở Y tế nơi cơ sở đặt trụ sở chính đối </w:t>
            </w:r>
            <w:r w:rsidRPr="00EB52C4">
              <w:rPr>
                <w:rFonts w:ascii="Times New Roman" w:eastAsia="Times New Roman" w:hAnsi="Times New Roman" w:cs="Times New Roman"/>
                <w:i/>
                <w:color w:val="000000" w:themeColor="text1"/>
                <w:sz w:val="24"/>
                <w:szCs w:val="24"/>
              </w:rPr>
              <w:lastRenderedPageBreak/>
              <w:t>với các cơ sở không thuộc các trường hợp quy định tại điểm a, b khoản này.”</w:t>
            </w:r>
          </w:p>
        </w:tc>
        <w:tc>
          <w:tcPr>
            <w:tcW w:w="4010" w:type="dxa"/>
            <w:shd w:val="clear" w:color="auto" w:fill="FFFFFF"/>
          </w:tcPr>
          <w:p w14:paraId="7A3C2BF2" w14:textId="77777777" w:rsidR="001A70EA" w:rsidRPr="00EB52C4"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64F1A09" w14:textId="77777777" w:rsidTr="007A7F78">
        <w:trPr>
          <w:trHeight w:val="654"/>
        </w:trPr>
        <w:tc>
          <w:tcPr>
            <w:tcW w:w="704" w:type="dxa"/>
            <w:vMerge/>
            <w:shd w:val="clear" w:color="auto" w:fill="FFFFFF"/>
          </w:tcPr>
          <w:p w14:paraId="534A02F8"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5960D2D6"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2854769" w14:textId="77777777" w:rsidR="00B042A9" w:rsidRPr="00EB52C4" w:rsidRDefault="00B042A9" w:rsidP="00092366">
            <w:pPr>
              <w:tabs>
                <w:tab w:val="left" w:pos="851"/>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khoản 1 Điều 58: Đề nghị làm rõ qui định không đủ nguồn cung, không mua được, không có đơn vị dự thầu...(bao nhiêu báo cáo, số lượng thuốc thiếu...). Vì các lí do này rất phổ biến, việc cấp phép nhập khẩu cần chặt chẽ để sát nhu cầu thực và đảm bảo có đủ thuốc cho các bệnh viện.</w:t>
            </w:r>
          </w:p>
        </w:tc>
        <w:tc>
          <w:tcPr>
            <w:tcW w:w="4252" w:type="dxa"/>
            <w:shd w:val="clear" w:color="auto" w:fill="FFFFFF"/>
          </w:tcPr>
          <w:p w14:paraId="7E118805"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19C11D8"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xác minh lý do không đủ nguồn cung, cơ quan cấp phép sẽ xác nhận trong từng trường hợp cụ thể. Các thông tin này chỉ được đưa ra từ các Sở Y tế, cơ sở điều trị do đó các cơ sở này sẽ cam kết về các thông tin cung cấp</w:t>
            </w:r>
          </w:p>
        </w:tc>
      </w:tr>
      <w:tr w:rsidR="003E455D" w:rsidRPr="00EB52C4" w14:paraId="1F0C8390" w14:textId="77777777" w:rsidTr="007A7F78">
        <w:trPr>
          <w:trHeight w:val="654"/>
        </w:trPr>
        <w:tc>
          <w:tcPr>
            <w:tcW w:w="704" w:type="dxa"/>
            <w:vMerge/>
            <w:shd w:val="clear" w:color="auto" w:fill="FFFFFF"/>
          </w:tcPr>
          <w:p w14:paraId="33A6A509"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1B1614FA"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92F71F8" w14:textId="77777777" w:rsidR="00B042A9" w:rsidRPr="00EB52C4"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khoản 3 Điều 58: Khoản 1 Điều 58 không thấy có điểm b, c đề nghị bổ sung đủ nội dung dẫn chiếu.</w:t>
            </w:r>
          </w:p>
          <w:p w14:paraId="6C3404F1" w14:textId="77777777" w:rsidR="00B042A9" w:rsidRPr="00EB52C4"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điểm c khoản 3 Điều 58: Đề nghị qui định trường hợp Cục Quân Y có nhu cầu mua thuốc đáp ứng nhu cầu điều trị đặc biệt thì cần những thủ tục gì. Vì Cục Quân Y mua trực tiếp thuốc đáp ứng nhu cầu điều trị đặc biệt từ doanh nghiệp nhập khẩu nhưng Cục không có Hội đồng thuốc điều trị.</w:t>
            </w:r>
          </w:p>
        </w:tc>
        <w:tc>
          <w:tcPr>
            <w:tcW w:w="4252" w:type="dxa"/>
            <w:shd w:val="clear" w:color="auto" w:fill="FFFFFF"/>
          </w:tcPr>
          <w:p w14:paraId="22AE8731"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C851D2C" w14:textId="3E3E34C6"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Ngoài Cục quân Y còn có các cơ quan y tế bộ ngành khác như Cục Y tế bộ Công An, </w:t>
            </w:r>
            <w:r w:rsidR="001B3AD6" w:rsidRPr="00EB52C4">
              <w:rPr>
                <w:rFonts w:ascii="Times New Roman" w:eastAsia="Times New Roman" w:hAnsi="Times New Roman" w:cs="Times New Roman"/>
                <w:color w:val="000000" w:themeColor="text1"/>
                <w:sz w:val="24"/>
                <w:szCs w:val="24"/>
                <w:lang w:val="vi-VN"/>
              </w:rPr>
              <w:t>Bộ Giao thông vận tải</w:t>
            </w:r>
            <w:r w:rsidRPr="00EB52C4">
              <w:rPr>
                <w:rFonts w:ascii="Times New Roman" w:eastAsia="Times New Roman" w:hAnsi="Times New Roman" w:cs="Times New Roman"/>
                <w:color w:val="000000" w:themeColor="text1"/>
                <w:sz w:val="24"/>
                <w:szCs w:val="24"/>
              </w:rPr>
              <w:t>. Tuy nhiên, việc mua thuốc cho nhu câu điều trị đặc biệt đều căn cứ nhu cầu của cơ sở điều trị. do đó, không sửa đổi.</w:t>
            </w:r>
          </w:p>
        </w:tc>
      </w:tr>
      <w:tr w:rsidR="003E455D" w:rsidRPr="00EB52C4" w14:paraId="033D393C" w14:textId="77777777" w:rsidTr="007A7F78">
        <w:trPr>
          <w:trHeight w:val="654"/>
        </w:trPr>
        <w:tc>
          <w:tcPr>
            <w:tcW w:w="704" w:type="dxa"/>
            <w:vMerge/>
            <w:shd w:val="clear" w:color="auto" w:fill="FFFFFF"/>
          </w:tcPr>
          <w:p w14:paraId="3E1FF5A4"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B1F759C"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EFC421" w14:textId="77777777" w:rsidR="00B042A9" w:rsidRPr="00EB52C4" w:rsidRDefault="00B042A9" w:rsidP="00092366">
            <w:pPr>
              <w:tabs>
                <w:tab w:val="left" w:pos="851"/>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Đối với khoản 3b Điều 68: Khoản này xin làm rõ hơn các trường hợp nhập khẩu theo nghị định 84/2024/NĐ-CP về thí điểm phân cấp quản lý nhà nước một số lĩn vực cho chính quyền thành phố Hồ Chí Minh: Những thuốc nhập khẩu do UBND TPHCM duyệt đơn hàng, thì cơ sở nhập khẩu cũng có thể được bán cho bệnh viện </w:t>
            </w:r>
            <w:r w:rsidRPr="00EB52C4">
              <w:rPr>
                <w:rFonts w:ascii="Times New Roman" w:eastAsia="Times New Roman" w:hAnsi="Times New Roman" w:cs="Times New Roman"/>
                <w:b/>
                <w:color w:val="000000" w:themeColor="text1"/>
                <w:sz w:val="24"/>
                <w:szCs w:val="24"/>
              </w:rPr>
              <w:t>không thuộc</w:t>
            </w:r>
            <w:r w:rsidRPr="00EB52C4">
              <w:rPr>
                <w:rFonts w:ascii="Times New Roman" w:eastAsia="Times New Roman" w:hAnsi="Times New Roman" w:cs="Times New Roman"/>
                <w:color w:val="000000" w:themeColor="text1"/>
                <w:sz w:val="24"/>
                <w:szCs w:val="24"/>
              </w:rPr>
              <w:t xml:space="preserve"> TPHCM quản lý. Do đó, điều khoản này được sửa như sau: </w:t>
            </w:r>
            <w:r w:rsidRPr="00EB52C4">
              <w:rPr>
                <w:rFonts w:ascii="Times New Roman" w:eastAsia="Times New Roman" w:hAnsi="Times New Roman" w:cs="Times New Roman"/>
                <w:i/>
                <w:color w:val="000000" w:themeColor="text1"/>
                <w:sz w:val="24"/>
                <w:szCs w:val="24"/>
              </w:rPr>
              <w:t xml:space="preserve">Công ty nhập khẩu thuốc qui định tại điểm a khoản này được phép bán thuốc cho các cơ sở khám chữa bệnh, cơ sở tiêm phòng khác; cơ sở khám chữa bệnh nhập khẩu thuốc được </w:t>
            </w:r>
            <w:r w:rsidRPr="00EB52C4">
              <w:rPr>
                <w:rFonts w:ascii="Times New Roman" w:eastAsia="Times New Roman" w:hAnsi="Times New Roman" w:cs="Times New Roman"/>
                <w:i/>
                <w:color w:val="000000" w:themeColor="text1"/>
                <w:sz w:val="24"/>
                <w:szCs w:val="24"/>
              </w:rPr>
              <w:lastRenderedPageBreak/>
              <w:t xml:space="preserve">cung cấp cho cơ sở khám chữa bệnh khác. </w:t>
            </w:r>
            <w:r w:rsidRPr="00EB52C4">
              <w:rPr>
                <w:rFonts w:ascii="Times New Roman" w:eastAsia="Times New Roman" w:hAnsi="Times New Roman" w:cs="Times New Roman"/>
                <w:i/>
                <w:color w:val="000000" w:themeColor="text1"/>
                <w:sz w:val="24"/>
                <w:szCs w:val="24"/>
                <w:u w:val="single"/>
              </w:rPr>
              <w:t>Cơ sở nhận thuốc thuộc quản lý của TPHCM có thể nhận thuốc từ cơ sở cung cấp nhập khẩu theo hồ sơ nhập khẩu được Bô Y tế duyệt và ngược lại cơ sở nhận thuốc không thuộc quản lý của TPHCM có thể nhận thuốc từ cơ sở cung cấp nhập khẩu theo hồ sơ nhập khẩu được TPHCM duyệt</w:t>
            </w:r>
            <w:r w:rsidRPr="00EB52C4">
              <w:rPr>
                <w:rFonts w:ascii="Times New Roman" w:eastAsia="Times New Roman" w:hAnsi="Times New Roman" w:cs="Times New Roman"/>
                <w:i/>
                <w:color w:val="000000" w:themeColor="text1"/>
                <w:sz w:val="24"/>
                <w:szCs w:val="24"/>
              </w:rPr>
              <w:t>. Cơ sở nhận thuốc phải có đầy đủ tài liệu qui định tại các điểm c,d khoản 3, điều 58 của nghị định này và có trách nhiệm qui định tại điểm a khoản này.</w:t>
            </w:r>
          </w:p>
        </w:tc>
        <w:tc>
          <w:tcPr>
            <w:tcW w:w="4252" w:type="dxa"/>
            <w:shd w:val="clear" w:color="auto" w:fill="FFFFFF"/>
          </w:tcPr>
          <w:p w14:paraId="7943F389"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EE2CEE6"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Nghị định 84 hiện tại chỉ là nghị định để thí điểm 1 số thủ tục hành chính được phân quyền theo cơ chế đặc thù của TP.HCM. Việc đưa trường hợp riêng lẻ của 1 địa phương vào nghị định là không phù hợp.</w:t>
            </w:r>
          </w:p>
        </w:tc>
      </w:tr>
      <w:tr w:rsidR="003E455D" w:rsidRPr="00EB52C4" w14:paraId="62D50C32" w14:textId="77777777" w:rsidTr="007A7F78">
        <w:trPr>
          <w:trHeight w:val="654"/>
        </w:trPr>
        <w:tc>
          <w:tcPr>
            <w:tcW w:w="704" w:type="dxa"/>
            <w:vMerge/>
            <w:shd w:val="clear" w:color="auto" w:fill="FFFFFF"/>
          </w:tcPr>
          <w:p w14:paraId="5EC9520A"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6C5D4005"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06DF05C" w14:textId="77777777" w:rsidR="00B042A9" w:rsidRPr="00EB52C4" w:rsidRDefault="00B042A9" w:rsidP="00092366">
            <w:pPr>
              <w:tabs>
                <w:tab w:val="left" w:pos="1134"/>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điểm c khoản 14 Điều 82:</w:t>
            </w:r>
          </w:p>
          <w:p w14:paraId="24AACCAB" w14:textId="77777777" w:rsidR="00B042A9" w:rsidRPr="00EB52C4" w:rsidRDefault="00B042A9" w:rsidP="00092366">
            <w:pPr>
              <w:tabs>
                <w:tab w:val="left" w:pos="1134"/>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u w:val="single"/>
              </w:rPr>
              <w:t>(Đ       )</w:t>
            </w:r>
            <w:r w:rsidRPr="00EB52C4">
              <w:rPr>
                <w:rFonts w:ascii="Times New Roman" w:eastAsia="Times New Roman" w:hAnsi="Times New Roman" w:cs="Times New Roman"/>
                <w:color w:val="000000" w:themeColor="text1"/>
                <w:sz w:val="24"/>
                <w:szCs w:val="24"/>
              </w:rPr>
              <w:t xml:space="preserve"> Qui định Phiếu kiểm nghiệm phải có tên và chữ ký của người được giao trách nhiệm. Hiện nay, nhiều nhà sản xuất áp dụng Phiếu kiểm nghiệm điện tử, không có chữ ký của người có trách nhiệm. Nên bổ sung đối với phiếu kiểm nghiệm điện tử không yêu cầu có chữ ký của người có trách nhiệm trên Phiếu kiểm nghiệm.</w:t>
            </w:r>
          </w:p>
        </w:tc>
        <w:tc>
          <w:tcPr>
            <w:tcW w:w="4252" w:type="dxa"/>
            <w:shd w:val="clear" w:color="auto" w:fill="FFFFFF"/>
          </w:tcPr>
          <w:p w14:paraId="43B57D1A"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Các tài liệu đáp ứng quy định tại Luật giao dịch điện tử đều được chấp nhận; trong đó có Phiếu kiểm nghiệm</w:t>
            </w:r>
          </w:p>
        </w:tc>
        <w:tc>
          <w:tcPr>
            <w:tcW w:w="4010" w:type="dxa"/>
            <w:shd w:val="clear" w:color="auto" w:fill="FFFFFF"/>
          </w:tcPr>
          <w:p w14:paraId="248D2211"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59F5A41" w14:textId="77777777" w:rsidTr="007A7F78">
        <w:trPr>
          <w:trHeight w:val="274"/>
        </w:trPr>
        <w:tc>
          <w:tcPr>
            <w:tcW w:w="704" w:type="dxa"/>
            <w:vMerge/>
            <w:shd w:val="clear" w:color="auto" w:fill="FFFFFF"/>
          </w:tcPr>
          <w:p w14:paraId="2241BDBF" w14:textId="77777777" w:rsidR="00B042A9" w:rsidRPr="00EB52C4" w:rsidRDefault="00B042A9"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4F190B39" w14:textId="77777777" w:rsidR="00B042A9" w:rsidRPr="00EB52C4" w:rsidRDefault="00B042A9"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D06473" w14:textId="77777777" w:rsidR="00B042A9" w:rsidRPr="00EB52C4" w:rsidRDefault="00B042A9"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khoản 3 Điều 115: Đề nghị có quy định Trường hợp mức chênh lệch  trên 25%. Do nhiều trường hợp nhà cung cấp tăng giá lớn hơn 25% (thậm chí giá nhập tăng 50%-100%) thì doanh nghiệp không đảm bảo tiếp tục kinh doanh vì lỗ, nếu không tăng được giá công bố phải chấp nhận rời bỏ thị trường, dẫn đến thiếu thuốc.</w:t>
            </w:r>
          </w:p>
        </w:tc>
        <w:tc>
          <w:tcPr>
            <w:tcW w:w="4252" w:type="dxa"/>
            <w:shd w:val="clear" w:color="auto" w:fill="FFFFFF"/>
          </w:tcPr>
          <w:p w14:paraId="6BAA41FA"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F151D86" w14:textId="77777777" w:rsidR="006645E5" w:rsidRPr="00EB52C4" w:rsidRDefault="006645E5"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481A806F" w14:textId="77777777" w:rsidR="006645E5" w:rsidRPr="00EB52C4" w:rsidRDefault="006645E5"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14992E08" w14:textId="77777777" w:rsidR="00BC6FA6" w:rsidRPr="00EB52C4" w:rsidRDefault="006645E5"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00BC6FA6" w:rsidRPr="00EB52C4">
              <w:rPr>
                <w:rFonts w:ascii="Times New Roman" w:eastAsia="Times New Roman" w:hAnsi="Times New Roman" w:cs="Times New Roman"/>
                <w:color w:val="000000" w:themeColor="text1"/>
                <w:sz w:val="24"/>
                <w:szCs w:val="24"/>
              </w:rPr>
              <w:t xml:space="preserve">35% đối với thuốc có giá bán buôn </w:t>
            </w:r>
            <w:r w:rsidR="00BC6FA6" w:rsidRPr="00EB52C4">
              <w:rPr>
                <w:rFonts w:ascii="Times New Roman" w:eastAsia="Times New Roman" w:hAnsi="Times New Roman" w:cs="Times New Roman"/>
                <w:color w:val="000000" w:themeColor="text1"/>
                <w:sz w:val="24"/>
                <w:szCs w:val="24"/>
              </w:rPr>
              <w:lastRenderedPageBreak/>
              <w:t xml:space="preserve">thuốc dự kiến đã công bố, công bố lại có trị giá nhỏ hơn 1.000.000 đồng; </w:t>
            </w:r>
          </w:p>
          <w:p w14:paraId="31FC4FD8" w14:textId="6F791EA2" w:rsidR="00B042A9" w:rsidRPr="00EB52C4" w:rsidRDefault="00BC6FA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55D6095D" w14:textId="77777777" w:rsidTr="007A7F78">
        <w:trPr>
          <w:trHeight w:val="654"/>
        </w:trPr>
        <w:tc>
          <w:tcPr>
            <w:tcW w:w="704" w:type="dxa"/>
            <w:vMerge w:val="restart"/>
            <w:shd w:val="clear" w:color="auto" w:fill="FFFFFF"/>
          </w:tcPr>
          <w:p w14:paraId="6D563CDD"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2</w:t>
            </w:r>
          </w:p>
        </w:tc>
        <w:tc>
          <w:tcPr>
            <w:tcW w:w="1317" w:type="dxa"/>
            <w:vMerge w:val="restart"/>
            <w:shd w:val="clear" w:color="auto" w:fill="FFFFFF"/>
          </w:tcPr>
          <w:p w14:paraId="2069CE8B" w14:textId="77777777" w:rsidR="00B042A9" w:rsidRPr="00EB52C4"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Công ty TNHH thương mại y tế Phú Gia</w:t>
            </w:r>
          </w:p>
        </w:tc>
        <w:tc>
          <w:tcPr>
            <w:tcW w:w="4637" w:type="dxa"/>
            <w:shd w:val="clear" w:color="auto" w:fill="FFFFFF"/>
          </w:tcPr>
          <w:p w14:paraId="16255F79"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thời gian thực hành chuyên môn: cần nêu rõ chuyên ngành của trình độ chuyên khoa sau đại học được giảm thời gian thực hành chuyên môn. Như từng được quy định tại  Khoản 2 Điều 21 Nghị định số 54/2017/NĐ-CP ngày 08/5/2017 của Chính phủ quy định chi tiết một số điều và biện pháp thi hành Luật Dược:</w:t>
            </w:r>
          </w:p>
        </w:tc>
        <w:tc>
          <w:tcPr>
            <w:tcW w:w="4252" w:type="dxa"/>
            <w:shd w:val="clear" w:color="auto" w:fill="FFFFFF"/>
          </w:tcPr>
          <w:p w14:paraId="32CC688B"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6D37030"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kiến nghị của một số Sở Y tế, dự thảo hiện đang sửa lạ theo hướng không quy định chi tiết chuyên ngành sau đại học của người đề nghị cấp CCHDN phù hợp với phạm vi hành nghề nhằm đơn giản hóa TTHC, tạo điều kiện cho người dân, đồng thời giải quyết vướng mắc, khó khăn cho SYT trong việc xem xét giải quyết hồ sơ.</w:t>
            </w:r>
          </w:p>
        </w:tc>
      </w:tr>
      <w:tr w:rsidR="003E455D" w:rsidRPr="00EB52C4" w14:paraId="066F0EEB" w14:textId="77777777" w:rsidTr="007A7F78">
        <w:trPr>
          <w:trHeight w:val="654"/>
        </w:trPr>
        <w:tc>
          <w:tcPr>
            <w:tcW w:w="704" w:type="dxa"/>
            <w:vMerge/>
            <w:shd w:val="clear" w:color="auto" w:fill="FFFFFF"/>
          </w:tcPr>
          <w:p w14:paraId="0F320AA8" w14:textId="77777777" w:rsidR="006B5B47" w:rsidRPr="00EB52C4" w:rsidRDefault="006B5B47" w:rsidP="00092366">
            <w:pPr>
              <w:widowControl w:val="0"/>
              <w:pBdr>
                <w:top w:val="nil"/>
                <w:left w:val="nil"/>
                <w:bottom w:val="nil"/>
                <w:right w:val="nil"/>
                <w:between w:val="nil"/>
              </w:pBdr>
              <w:spacing w:after="0" w:line="240" w:lineRule="auto"/>
              <w:rPr>
                <w:rFonts w:ascii="Times New Roman" w:eastAsia="Times New Roman" w:hAnsi="Times New Roman" w:cs="Times New Roman"/>
                <w:b/>
                <w:color w:val="000000" w:themeColor="text1"/>
                <w:sz w:val="24"/>
                <w:szCs w:val="24"/>
              </w:rPr>
            </w:pPr>
          </w:p>
        </w:tc>
        <w:tc>
          <w:tcPr>
            <w:tcW w:w="1317" w:type="dxa"/>
            <w:vMerge/>
            <w:shd w:val="clear" w:color="auto" w:fill="FFFFFF"/>
          </w:tcPr>
          <w:p w14:paraId="0DCF88A8" w14:textId="77777777" w:rsidR="006B5B47" w:rsidRPr="00EB52C4" w:rsidRDefault="006B5B47" w:rsidP="0009236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BA3C4B" w14:textId="77777777" w:rsidR="006B5B47" w:rsidRPr="00EB52C4" w:rsidRDefault="006B5B47"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nhập khẩu thuốc đã có giấy đăng ký lưu hành tại Việt Nam:</w:t>
            </w:r>
          </w:p>
          <w:p w14:paraId="1CA7E9FB" w14:textId="77777777" w:rsidR="006B5B47" w:rsidRPr="00EB52C4" w:rsidRDefault="006B5B47"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Rất mong thủ tục Xác nhận đơn hàng nhập khẩu được thực hiện online để cơ sở đề nghị nộp hồ sơ online nhằm được phê duyệt nhanh chóng và tiết kiệm chi phí. Trường hợp Cơ sở đề nghị xác nhận đơn hàng nhập khẩu nộp hồ sơ trực tiếp thì rất khó và tốn nhiều chi phí cho các cơ sở ở phía Nam hoặc gửi qua đường bưu điện thì rất dễ thất lạc hồ sơ, chậm xử lý đơn hàng, rất dễ dẫn đến tình trạng thiếu hụt thuốc cung cấp cho bệnh viện. Mặt khác khi Đơn hàng nhập khẩu được xác nhận online, cơ quan hải quan có thể tra cứu thông tin thuận lợi, dễ dàng và nhanh chóng.</w:t>
            </w:r>
          </w:p>
          <w:p w14:paraId="70C808D7" w14:textId="77777777" w:rsidR="006B5B47" w:rsidRPr="00EB52C4" w:rsidRDefault="006B5B47"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Hiệu lực của Đơn hàng nhập khẩu sau khi được Bộ Y tế phê duyệt là bao lâu? </w:t>
            </w:r>
          </w:p>
        </w:tc>
        <w:tc>
          <w:tcPr>
            <w:tcW w:w="4252" w:type="dxa"/>
            <w:shd w:val="clear" w:color="auto" w:fill="FFFFFF"/>
          </w:tcPr>
          <w:p w14:paraId="450804F5" w14:textId="3F9E242E"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FB317B9" w14:textId="7D4AF4CC"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Hiện tại, tiếp thu ý kiến của một số doanh nghiệp, dự thảo Nghị định đã bỏ quy định xác nhận đơn hàng nhập khẩu, thay vào đó là quy định doanh nghiệp thông báo trực tuyến cho Sở Y tế về việc nhập khẩu thuốc. Trường hợp Sở Y tế không có văn bản thông báo không chấp thuận (trong vòng 5 ngày làm việc). Cơ sở nhập khẩu được thực hiện thủ tục hải quan.</w:t>
            </w:r>
          </w:p>
        </w:tc>
      </w:tr>
      <w:tr w:rsidR="003E455D" w:rsidRPr="00EB52C4" w14:paraId="4D46159E" w14:textId="77777777" w:rsidTr="007A7F78">
        <w:trPr>
          <w:trHeight w:val="654"/>
        </w:trPr>
        <w:tc>
          <w:tcPr>
            <w:tcW w:w="704" w:type="dxa"/>
            <w:shd w:val="clear" w:color="auto" w:fill="FFFFFF"/>
          </w:tcPr>
          <w:p w14:paraId="6D9C06FD"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3</w:t>
            </w:r>
          </w:p>
        </w:tc>
        <w:tc>
          <w:tcPr>
            <w:tcW w:w="1317" w:type="dxa"/>
            <w:shd w:val="clear" w:color="auto" w:fill="FFFFFF"/>
          </w:tcPr>
          <w:p w14:paraId="15C50BE7" w14:textId="77777777" w:rsidR="00B042A9" w:rsidRPr="00EB52C4"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CÔNG TY CP TRAPHACO</w:t>
            </w:r>
          </w:p>
        </w:tc>
        <w:tc>
          <w:tcPr>
            <w:tcW w:w="4637" w:type="dxa"/>
            <w:shd w:val="clear" w:color="auto" w:fill="FFFFFF"/>
          </w:tcPr>
          <w:p w14:paraId="4366574A" w14:textId="77777777" w:rsidR="00B042A9" w:rsidRPr="00EB52C4" w:rsidRDefault="00B042A9"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Sửa đổi điểm a Khoản 1 Điều 115 Dự thảo như sau: </w:t>
            </w:r>
            <w:r w:rsidRPr="00EB52C4">
              <w:rPr>
                <w:rFonts w:ascii="Times New Roman" w:eastAsia="Times New Roman" w:hAnsi="Times New Roman" w:cs="Times New Roman"/>
                <w:color w:val="000000" w:themeColor="text1"/>
                <w:sz w:val="24"/>
                <w:szCs w:val="24"/>
                <w:u w:val="single"/>
              </w:rPr>
              <w:t>(Đ118 NĐ)</w:t>
            </w:r>
          </w:p>
          <w:p w14:paraId="482F7877"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Giá thuốc </w:t>
            </w:r>
            <w:r w:rsidRPr="00EB52C4">
              <w:rPr>
                <w:rFonts w:ascii="Times New Roman" w:eastAsia="Times New Roman" w:hAnsi="Times New Roman" w:cs="Times New Roman"/>
                <w:color w:val="000000" w:themeColor="text1"/>
                <w:sz w:val="24"/>
                <w:szCs w:val="24"/>
                <w:u w:val="single"/>
              </w:rPr>
              <w:t>nhập khẩu sản xuất</w:t>
            </w:r>
            <w:r w:rsidRPr="00EB52C4">
              <w:rPr>
                <w:rFonts w:ascii="Times New Roman" w:eastAsia="Times New Roman" w:hAnsi="Times New Roman" w:cs="Times New Roman"/>
                <w:color w:val="000000" w:themeColor="text1"/>
                <w:sz w:val="24"/>
                <w:szCs w:val="24"/>
              </w:rPr>
              <w:t xml:space="preserve"> tại các nước có cơ quan quản lý dược chặt chẽ cao hơn giá thuốc Biệt dược gốc hoặc sinh phẩm tham chiếu;”</w:t>
            </w:r>
          </w:p>
          <w:p w14:paraId="602D4B1D" w14:textId="77777777" w:rsidR="00B042A9" w:rsidRPr="00EB52C4"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u w:val="single"/>
              </w:rPr>
              <w:t>Lý do:</w:t>
            </w:r>
            <w:r w:rsidRPr="00EB52C4">
              <w:rPr>
                <w:rFonts w:ascii="Times New Roman" w:eastAsia="Times New Roman" w:hAnsi="Times New Roman" w:cs="Times New Roman"/>
                <w:i/>
                <w:color w:val="000000" w:themeColor="text1"/>
                <w:sz w:val="24"/>
                <w:szCs w:val="24"/>
              </w:rPr>
              <w:t xml:space="preserve">  Bổ sung từ ngữ làm rõ, tránh gây hiểu nhầm</w:t>
            </w:r>
          </w:p>
        </w:tc>
        <w:tc>
          <w:tcPr>
            <w:tcW w:w="4252" w:type="dxa"/>
            <w:shd w:val="clear" w:color="auto" w:fill="FFFFFF"/>
          </w:tcPr>
          <w:p w14:paraId="6A21FA1A" w14:textId="4B11C383"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w:t>
            </w:r>
            <w:r w:rsidR="00E43F5F" w:rsidRPr="00EB52C4">
              <w:rPr>
                <w:rFonts w:ascii="Times New Roman" w:eastAsia="Times New Roman" w:hAnsi="Times New Roman" w:cs="Times New Roman"/>
                <w:color w:val="000000" w:themeColor="text1"/>
                <w:sz w:val="24"/>
                <w:szCs w:val="24"/>
              </w:rPr>
              <w:t>đã chỉnh sửa dự thảo Nghị định</w:t>
            </w:r>
            <w:r w:rsidRPr="00EB52C4">
              <w:rPr>
                <w:rFonts w:ascii="Times New Roman" w:eastAsia="Times New Roman" w:hAnsi="Times New Roman" w:cs="Times New Roman"/>
                <w:color w:val="000000" w:themeColor="text1"/>
                <w:sz w:val="24"/>
                <w:szCs w:val="24"/>
              </w:rPr>
              <w:t>.</w:t>
            </w:r>
          </w:p>
        </w:tc>
        <w:tc>
          <w:tcPr>
            <w:tcW w:w="4010" w:type="dxa"/>
            <w:shd w:val="clear" w:color="auto" w:fill="FFFFFF"/>
          </w:tcPr>
          <w:p w14:paraId="348499E7"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F08384B" w14:textId="77777777" w:rsidTr="007A7F78">
        <w:trPr>
          <w:trHeight w:val="654"/>
        </w:trPr>
        <w:tc>
          <w:tcPr>
            <w:tcW w:w="704" w:type="dxa"/>
            <w:shd w:val="clear" w:color="auto" w:fill="FFFFFF"/>
          </w:tcPr>
          <w:p w14:paraId="14B82159"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6E409BA" w14:textId="77777777" w:rsidR="00B042A9" w:rsidRPr="00EB52C4"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561FD4"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bỏ các trường hợp cần "xuất trình bản chính hoặc bản sao có chứng thực để đối chiếu" nêu tại Điểm b, c khoản 2, điểm c, đ khoản 3, điểm c khoản 4 Điều 83:</w:t>
            </w:r>
          </w:p>
          <w:p w14:paraId="740FDA36" w14:textId="77777777" w:rsidR="00B042A9" w:rsidRPr="00EB52C4"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Để đơn giản hóa thủ tục. Theo đó, cơ sở nhập khẩu đóng dấu xác nhận bản sao rồi thì phải chịu hoàn toàn trách nhiệm về tính chính xác và trung thực của các văn bản đó.</w:t>
            </w:r>
          </w:p>
          <w:p w14:paraId="1F332D6D"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Việc yêu cầu phải xuất trình bản chính Phiếu kiểm nghiệm sẽ làm mất nhiều thời gian của doanh nghiệp trong việc đề nghị nhà sản xuất thực hiện riêng cho thị trường Việt Nam. Cùng với đó, việc gửi phiếu kiểm nghiệm gốc sẽ tốn nhiều thời gian, làm lỡ thời điểm thông quan hàng hóa, tốn kém chi phí lưu kho cũng như làm chậm tiến độ sản xuất của doanh nghiệp.</w:t>
            </w:r>
          </w:p>
        </w:tc>
        <w:tc>
          <w:tcPr>
            <w:tcW w:w="4252" w:type="dxa"/>
            <w:shd w:val="clear" w:color="auto" w:fill="FFFFFF"/>
          </w:tcPr>
          <w:p w14:paraId="09625FFB"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E08C833"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Hiên nay, các cơ quan quản lý nhà nước có thể liên thông dữ liệu để tra cứu các loại giấy tờ do các cơ quan quản lý nhà nước cấp cho cá nhân, tổ chức. Tuy nhiên, phiếu kiểm nghiệm thuốc do cơ sở sản xuất nước ngoài phát hành nên cơ quan hải quan không thực hiện tra cứu được. Do đó, việc xuất trình bản chính và bản sảo có chứng thực để đối chiếu khi thông quan là phù hợp, tránh tình trạng nhập khẩu thuốc không đạt chất lượng, an toàn, hiệu quả vào Việt Nam</w:t>
            </w:r>
          </w:p>
        </w:tc>
      </w:tr>
      <w:tr w:rsidR="003E455D" w:rsidRPr="00EB52C4" w14:paraId="72528C3B" w14:textId="77777777" w:rsidTr="007A7F78">
        <w:trPr>
          <w:trHeight w:val="654"/>
        </w:trPr>
        <w:tc>
          <w:tcPr>
            <w:tcW w:w="704" w:type="dxa"/>
            <w:shd w:val="clear" w:color="auto" w:fill="FFFFFF"/>
          </w:tcPr>
          <w:p w14:paraId="396476E1"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E316336" w14:textId="77777777" w:rsidR="00B042A9" w:rsidRPr="00EB52C4"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B807C7"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xem xét lại con số 2.000 dân quy định tại điểm b Khoản 1 Điều 271 Dự thảo.</w:t>
            </w:r>
          </w:p>
          <w:p w14:paraId="5A0F2C1E" w14:textId="77777777" w:rsidR="00B042A9" w:rsidRPr="00EB52C4"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Một cơ sở bán lẻ thuốc phục vụ tối thiểu 2.000 dân thì có thể gây quá tải hệ thống chăm sóc sức khỏe. Trong khi đó, nhu cầu chăm sóc sức khỏe ngày càng lớn và cần tỷ lệ thuận với số lượng cơ sở bán lẻ trên địa bàn. Do đó, kính đề nghị Ban soạn thảo xem xét tính toán lại số </w:t>
            </w:r>
            <w:r w:rsidRPr="00EB52C4">
              <w:rPr>
                <w:rFonts w:ascii="Times New Roman" w:eastAsia="Times New Roman" w:hAnsi="Times New Roman" w:cs="Times New Roman"/>
                <w:i/>
                <w:color w:val="000000" w:themeColor="text1"/>
                <w:sz w:val="24"/>
                <w:szCs w:val="24"/>
              </w:rPr>
              <w:lastRenderedPageBreak/>
              <w:t>lượng người dân được phục vụ tính trên một cơ sở bán lẻ thuốc được quy định tại điểm b Khoản 1 Điều 271 này.</w:t>
            </w:r>
          </w:p>
        </w:tc>
        <w:tc>
          <w:tcPr>
            <w:tcW w:w="4252" w:type="dxa"/>
            <w:shd w:val="clear" w:color="auto" w:fill="FFFFFF"/>
          </w:tcPr>
          <w:p w14:paraId="131C580A"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16A22A4"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Để xã chuyển lên thị trấn cần đáp ứng nhiều yếu tố kinh tế phát triển, với thu nhập bình quân đầu người cao hơn mức trung bình của khu vực, Phải có đầy đủ cơ sở hạ tầng như điện, nước, giao thông, y tế, giáo dục và các dịch vụ xã hội khác…</w:t>
            </w:r>
          </w:p>
          <w:p w14:paraId="1FBFD176"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Do đó, cần có nhà thuốc để đảm bảo </w:t>
            </w:r>
            <w:r w:rsidRPr="00EB52C4">
              <w:rPr>
                <w:rFonts w:ascii="Times New Roman" w:eastAsia="Times New Roman" w:hAnsi="Times New Roman" w:cs="Times New Roman"/>
                <w:color w:val="000000" w:themeColor="text1"/>
                <w:sz w:val="24"/>
                <w:szCs w:val="24"/>
              </w:rPr>
              <w:lastRenderedPageBreak/>
              <w:t>người dân được tiếp cận nhu cầu thuốc đa dạng, đầy đủ hơn phù hợp với sự phát triển. Các quầy thuốc cần chuyển đổi dần thành nhà thuốc</w:t>
            </w:r>
          </w:p>
        </w:tc>
      </w:tr>
      <w:tr w:rsidR="003E455D" w:rsidRPr="00EB52C4" w14:paraId="5208512D" w14:textId="77777777" w:rsidTr="007A7F78">
        <w:trPr>
          <w:trHeight w:val="654"/>
        </w:trPr>
        <w:tc>
          <w:tcPr>
            <w:tcW w:w="704" w:type="dxa"/>
            <w:shd w:val="clear" w:color="auto" w:fill="FFFFFF"/>
          </w:tcPr>
          <w:p w14:paraId="63DAB3DC"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832E5A6" w14:textId="77777777" w:rsidR="00B042A9" w:rsidRPr="00EB52C4"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A0EC45"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về “Đơn vị đóng gói nhỏ nhất để tính thặng số bán lẻ” nên để tại Nghị định (Điều 118 Dự thảo) thay vì đưa vào Phụ lục</w:t>
            </w:r>
          </w:p>
          <w:p w14:paraId="3F94DA2C" w14:textId="77777777" w:rsidR="00B042A9" w:rsidRPr="00EB52C4"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để thuận tiện cho việc theo dõi và áp dụng.</w:t>
            </w:r>
          </w:p>
        </w:tc>
        <w:tc>
          <w:tcPr>
            <w:tcW w:w="4252" w:type="dxa"/>
            <w:shd w:val="clear" w:color="auto" w:fill="FFFFFF"/>
          </w:tcPr>
          <w:p w14:paraId="4C82B249"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7DCC970"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Nhiều công ty đã đầu tư nâng cấp dây chuyền để thiết kế và tạo ra các bao bì tiếp xúc trực tiếp với thuốc có tính chất ưu việt, mẫu mã đẹp, thuận tiện cho người sử dụng. Do đó, có nhiều cách ghi mới đơn vị đóng gói nhỏ nhất mà chưa được quy định tại Nghị định. Vì vậy, để q</w:t>
            </w:r>
            <w:r w:rsidRPr="00EB52C4">
              <w:rPr>
                <w:rFonts w:ascii="Times New Roman" w:hAnsi="Times New Roman" w:cs="Times New Roman"/>
                <w:color w:val="000000" w:themeColor="text1"/>
                <w:sz w:val="24"/>
                <w:szCs w:val="24"/>
              </w:rPr>
              <w:t xml:space="preserve">uy định về “Đơn vị đóng gói nhỏ nhất để tính thặng số bán lẻ” </w:t>
            </w:r>
            <w:r w:rsidRPr="00EB52C4">
              <w:rPr>
                <w:rFonts w:ascii="Times New Roman" w:eastAsia="Times New Roman" w:hAnsi="Times New Roman" w:cs="Times New Roman"/>
                <w:color w:val="000000" w:themeColor="text1"/>
                <w:sz w:val="24"/>
                <w:szCs w:val="24"/>
              </w:rPr>
              <w:t>tại 01 điều tại dự thảo gây cứng nhắc cho doanh nghiệp trong quá trình thực hiện. Để tại Phụ lục bảng kê mục ghi chú để cho các đơn vị linh hoạt trong quá trình thực hiện công bố.</w:t>
            </w:r>
          </w:p>
        </w:tc>
      </w:tr>
      <w:tr w:rsidR="003E455D" w:rsidRPr="00EB52C4" w14:paraId="4B42C20A" w14:textId="77777777" w:rsidTr="007A7F78">
        <w:trPr>
          <w:trHeight w:val="654"/>
        </w:trPr>
        <w:tc>
          <w:tcPr>
            <w:tcW w:w="704" w:type="dxa"/>
            <w:shd w:val="clear" w:color="auto" w:fill="FFFFFF"/>
          </w:tcPr>
          <w:p w14:paraId="241F044A" w14:textId="77777777" w:rsidR="00B042A9" w:rsidRPr="00EB52C4" w:rsidRDefault="00B042A9"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4F455A9" w14:textId="77777777" w:rsidR="00B042A9" w:rsidRPr="00EB52C4" w:rsidRDefault="00B042A9"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8718E0"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Sửa lại dẫn chiếu tại Khoản 2 Điều 79 cho đúng:</w:t>
            </w:r>
          </w:p>
          <w:p w14:paraId="25D2131B" w14:textId="77777777" w:rsidR="00B042A9" w:rsidRPr="00EB52C4" w:rsidRDefault="00B042A9"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Đối với các trường hợp nhập khẩu nguyên liệu làm thuốc được quy định tại </w:t>
            </w:r>
            <w:r w:rsidRPr="00EB52C4">
              <w:rPr>
                <w:rFonts w:ascii="Times New Roman" w:eastAsia="Times New Roman" w:hAnsi="Times New Roman" w:cs="Times New Roman"/>
                <w:color w:val="000000" w:themeColor="text1"/>
                <w:sz w:val="24"/>
                <w:szCs w:val="24"/>
                <w:u w:val="single"/>
              </w:rPr>
              <w:t>Điều 77</w:t>
            </w:r>
            <w:r w:rsidRPr="00EB52C4">
              <w:rPr>
                <w:rFonts w:ascii="Times New Roman" w:eastAsia="Times New Roman" w:hAnsi="Times New Roman" w:cs="Times New Roman"/>
                <w:color w:val="000000" w:themeColor="text1"/>
                <w:sz w:val="24"/>
                <w:szCs w:val="24"/>
              </w:rPr>
              <w:t xml:space="preserve"> Nghị định này:”</w:t>
            </w:r>
          </w:p>
          <w:p w14:paraId="0733C276" w14:textId="77777777" w:rsidR="00B042A9" w:rsidRPr="00EB52C4" w:rsidRDefault="00B042A9"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Dẫn chiếu nhầm lẫn</w:t>
            </w:r>
          </w:p>
        </w:tc>
        <w:tc>
          <w:tcPr>
            <w:tcW w:w="4252" w:type="dxa"/>
            <w:shd w:val="clear" w:color="auto" w:fill="FFFFFF"/>
          </w:tcPr>
          <w:p w14:paraId="67B7DF90" w14:textId="1E502821"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w:t>
            </w:r>
            <w:r w:rsidR="00E43F5F" w:rsidRPr="00EB52C4">
              <w:rPr>
                <w:rFonts w:ascii="Times New Roman" w:eastAsia="Times New Roman" w:hAnsi="Times New Roman" w:cs="Times New Roman"/>
                <w:color w:val="000000" w:themeColor="text1"/>
                <w:sz w:val="24"/>
                <w:szCs w:val="24"/>
              </w:rPr>
              <w:t xml:space="preserve">, đã chỉnh sửa </w:t>
            </w:r>
            <w:r w:rsidR="001A70EA" w:rsidRPr="00EB52C4">
              <w:rPr>
                <w:rFonts w:ascii="Times New Roman" w:eastAsia="Times New Roman" w:hAnsi="Times New Roman" w:cs="Times New Roman"/>
                <w:color w:val="000000" w:themeColor="text1"/>
                <w:sz w:val="24"/>
                <w:szCs w:val="24"/>
                <w:lang w:val="vi-VN"/>
              </w:rPr>
              <w:t xml:space="preserve">dẫn điều </w:t>
            </w:r>
            <w:r w:rsidR="00E43F5F" w:rsidRPr="00EB52C4">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14088815" w14:textId="77777777" w:rsidR="00B042A9" w:rsidRPr="00EB52C4" w:rsidRDefault="00B042A9"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FE97DA5" w14:textId="77777777" w:rsidTr="007A7F78">
        <w:trPr>
          <w:trHeight w:val="654"/>
        </w:trPr>
        <w:tc>
          <w:tcPr>
            <w:tcW w:w="704" w:type="dxa"/>
            <w:shd w:val="clear" w:color="auto" w:fill="FFFFFF"/>
          </w:tcPr>
          <w:p w14:paraId="5B1AC768" w14:textId="77777777" w:rsidR="001A70EA" w:rsidRPr="00EB52C4" w:rsidRDefault="001A70EA"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60CF74" w14:textId="77777777" w:rsidR="001A70EA" w:rsidRPr="00EB52C4" w:rsidRDefault="001A70EA"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03537A" w14:textId="77777777" w:rsidR="001A70EA" w:rsidRPr="00EB52C4" w:rsidRDefault="001A70EA"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Bỏ các quy định về thủ tục cấp phép nhập khẩu bao bì tiếp xúc trực tiếp với thuốc tại Điều 79 Dự thảo</w:t>
            </w:r>
          </w:p>
          <w:p w14:paraId="78A67451" w14:textId="77777777" w:rsidR="001A70EA" w:rsidRPr="00EB52C4" w:rsidRDefault="001A70EA"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Theo quy định tại Nghị định 54 và khoản 8 Điều 82 Dự thảo Nghị định này thì: Thương nhân được phép nhập khẩu, xuất khẩu bao bì tiếp xúc trực tiếp với thuốc mà không cần giấy phép nhập khẩu của Bộ Y tế.</w:t>
            </w:r>
          </w:p>
          <w:p w14:paraId="24C93127" w14:textId="77777777" w:rsidR="001A70EA" w:rsidRPr="00EB52C4" w:rsidRDefault="001A70EA"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Phù hợp với Quyết định 1661/ QĐ-TTg ngày 14 tháng 10 năm 2021 của Thủ tướng Chính phủ (Thủ tục hành chính số 32 tại Phần I của Phương án cắt giảm, đơn giản hóa quy định liên quan đến hoạt động kinh doanh thuộc phạm vi chức năng quản lý của Bộ Y tế được ban hành kèm theo Quyết định này)</w:t>
            </w:r>
          </w:p>
        </w:tc>
        <w:tc>
          <w:tcPr>
            <w:tcW w:w="4252" w:type="dxa"/>
            <w:shd w:val="clear" w:color="auto" w:fill="FFFFFF"/>
          </w:tcPr>
          <w:p w14:paraId="556F6408" w14:textId="27A72B9F" w:rsidR="001A70EA" w:rsidRPr="00EB52C4"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w:t>
            </w:r>
            <w:r w:rsidR="005065A7"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color w:val="000000" w:themeColor="text1"/>
                <w:sz w:val="24"/>
                <w:szCs w:val="24"/>
              </w:rPr>
              <w:t>Dự thảo nghị đị</w:t>
            </w:r>
            <w:r w:rsidR="00B85E15" w:rsidRPr="00EB52C4">
              <w:rPr>
                <w:rFonts w:ascii="Times New Roman" w:eastAsia="Times New Roman" w:hAnsi="Times New Roman" w:cs="Times New Roman"/>
                <w:color w:val="000000" w:themeColor="text1"/>
                <w:sz w:val="24"/>
                <w:szCs w:val="24"/>
              </w:rPr>
              <w:t>nh đã bãi bỏ quy định về việ</w:t>
            </w:r>
            <w:r w:rsidRPr="00EB52C4">
              <w:rPr>
                <w:rFonts w:ascii="Times New Roman" w:eastAsia="Times New Roman" w:hAnsi="Times New Roman" w:cs="Times New Roman"/>
                <w:color w:val="000000" w:themeColor="text1"/>
                <w:sz w:val="24"/>
                <w:szCs w:val="24"/>
              </w:rPr>
              <w:t>c nhập khẩu bao bì tiếp xúc trực tiếp với thuốc</w:t>
            </w:r>
          </w:p>
        </w:tc>
        <w:tc>
          <w:tcPr>
            <w:tcW w:w="4010" w:type="dxa"/>
            <w:shd w:val="clear" w:color="auto" w:fill="FFFFFF"/>
          </w:tcPr>
          <w:p w14:paraId="2D5D6FF5" w14:textId="13F54D5C" w:rsidR="001A70EA" w:rsidRPr="00EB52C4"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BB1603D" w14:textId="77777777" w:rsidTr="007A7F78">
        <w:trPr>
          <w:trHeight w:val="654"/>
        </w:trPr>
        <w:tc>
          <w:tcPr>
            <w:tcW w:w="704" w:type="dxa"/>
            <w:shd w:val="clear" w:color="auto" w:fill="FFFFFF"/>
          </w:tcPr>
          <w:p w14:paraId="7B85F07D" w14:textId="77777777" w:rsidR="001A70EA" w:rsidRPr="00EB52C4" w:rsidRDefault="001A70EA"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C67EB89" w14:textId="77777777" w:rsidR="001A70EA" w:rsidRPr="00EB52C4" w:rsidRDefault="001A70EA"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C3D7FD" w14:textId="77777777" w:rsidR="001A70EA" w:rsidRPr="00EB52C4" w:rsidRDefault="001A70EA"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Bỏ các quy định về thủ tục cấp phép nhập khẩu chất chuẩn tại Điều 79 Dự thảo</w:t>
            </w:r>
          </w:p>
          <w:p w14:paraId="0941C9FF" w14:textId="77777777" w:rsidR="001A70EA" w:rsidRPr="00EB52C4" w:rsidRDefault="001A70EA"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Phù hợp với Quyết định 1661/ QĐ-TTg ngày 14 tháng 10 năm 2021 của Thủ tướng Chính phủ (Thủ tục hành chính số 32 tại Phần I của Phương án cắt giảm, đơn giản hóa quy định liên quan đến hoạt động kinh doanh thuộc phạm vi chức năng quản lý của Bộ Y tế được ban hành kèm theo Quyết định này).</w:t>
            </w:r>
          </w:p>
        </w:tc>
        <w:tc>
          <w:tcPr>
            <w:tcW w:w="4252" w:type="dxa"/>
            <w:shd w:val="clear" w:color="auto" w:fill="FFFFFF"/>
          </w:tcPr>
          <w:p w14:paraId="3BEF013F" w14:textId="07ED285C" w:rsidR="001A70EA" w:rsidRPr="00EB52C4"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w:t>
            </w:r>
            <w:r w:rsidR="005065A7"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color w:val="000000" w:themeColor="text1"/>
                <w:sz w:val="24"/>
                <w:szCs w:val="24"/>
              </w:rPr>
              <w:t>Dự thảo nghị định đã bãi bỏ quy định về viẹc nhập khẩu chất chuẩn</w:t>
            </w:r>
          </w:p>
        </w:tc>
        <w:tc>
          <w:tcPr>
            <w:tcW w:w="4010" w:type="dxa"/>
            <w:shd w:val="clear" w:color="auto" w:fill="FFFFFF"/>
          </w:tcPr>
          <w:p w14:paraId="5B0F9DE9" w14:textId="44A57C31" w:rsidR="001A70EA" w:rsidRPr="00EB52C4" w:rsidRDefault="001A70EA"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372F2BE" w14:textId="77777777" w:rsidTr="007A7F78">
        <w:trPr>
          <w:trHeight w:val="654"/>
        </w:trPr>
        <w:tc>
          <w:tcPr>
            <w:tcW w:w="704" w:type="dxa"/>
            <w:shd w:val="clear" w:color="auto" w:fill="FFFFFF"/>
          </w:tcPr>
          <w:p w14:paraId="1EC5C7AD" w14:textId="77777777" w:rsidR="00E43F5F" w:rsidRPr="00EB52C4"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489E9AD" w14:textId="77777777" w:rsidR="00E43F5F" w:rsidRPr="00EB52C4"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9D663AB" w14:textId="77777777" w:rsidR="00E43F5F" w:rsidRPr="00EB52C4" w:rsidRDefault="00E43F5F"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Xem xét sửa đổi quy định tại 02 khoản này cho thống nhất:</w:t>
            </w:r>
          </w:p>
          <w:p w14:paraId="10BA7E73" w14:textId="77777777" w:rsidR="00E43F5F" w:rsidRPr="00EB52C4" w:rsidRDefault="00E43F5F"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82</w:t>
            </w:r>
            <w:r w:rsidRPr="00EB52C4">
              <w:rPr>
                <w:rFonts w:ascii="Times New Roman" w:eastAsia="Times New Roman" w:hAnsi="Times New Roman" w:cs="Times New Roman"/>
                <w:b/>
                <w:color w:val="000000" w:themeColor="text1"/>
                <w:sz w:val="24"/>
                <w:szCs w:val="24"/>
                <w:vertAlign w:val="superscript"/>
              </w:rPr>
              <w:footnoteReference w:id="1"/>
            </w:r>
            <w:r w:rsidRPr="00EB52C4">
              <w:rPr>
                <w:rFonts w:ascii="Times New Roman" w:eastAsia="Times New Roman" w:hAnsi="Times New Roman" w:cs="Times New Roman"/>
                <w:b/>
                <w:color w:val="000000" w:themeColor="text1"/>
                <w:sz w:val="24"/>
                <w:szCs w:val="24"/>
              </w:rPr>
              <w:t>. Quy định về nhập khẩu thuốc, nguyên liệu làm thuốc</w:t>
            </w:r>
          </w:p>
          <w:p w14:paraId="5D91C7C2" w14:textId="77777777" w:rsidR="00E43F5F" w:rsidRPr="00EB52C4" w:rsidRDefault="00E43F5F" w:rsidP="00092366">
            <w:pPr>
              <w:spacing w:after="0" w:line="240" w:lineRule="auto"/>
              <w:jc w:val="both"/>
              <w:rPr>
                <w:rFonts w:ascii="Times New Roman" w:eastAsia="Times New Roman" w:hAnsi="Times New Roman" w:cs="Times New Roman"/>
                <w:color w:val="000000" w:themeColor="text1"/>
                <w:sz w:val="24"/>
                <w:szCs w:val="24"/>
                <w:u w:val="single"/>
              </w:rPr>
            </w:pPr>
            <w:r w:rsidRPr="00EB52C4">
              <w:rPr>
                <w:rFonts w:ascii="Times New Roman" w:eastAsia="Times New Roman" w:hAnsi="Times New Roman" w:cs="Times New Roman"/>
                <w:color w:val="000000" w:themeColor="text1"/>
                <w:sz w:val="24"/>
                <w:szCs w:val="24"/>
              </w:rPr>
              <w:t xml:space="preserve">“6. Văn phòng đại diện tại Việt Nam của cơ sở sản xuất, cơ sở đứng tên đăng ký, cơ sở sở hữu giấy phép lưu hành của thuốc thử lâm sàng, thuốc đánh giá sinh khả dụng, thử tương đương sinh học; cơ sở nhận thử thuốc trên lâm sàng, cơ sở nhận đánh giá sinh khả dụng, thử tương đương sinh học được nhập khẩu thuốc, nguyên liệu làm thuốc, </w:t>
            </w:r>
            <w:r w:rsidRPr="00EB52C4">
              <w:rPr>
                <w:rFonts w:ascii="Times New Roman" w:eastAsia="Times New Roman" w:hAnsi="Times New Roman" w:cs="Times New Roman"/>
                <w:color w:val="000000" w:themeColor="text1"/>
                <w:sz w:val="24"/>
                <w:szCs w:val="24"/>
                <w:u w:val="single"/>
              </w:rPr>
              <w:t>bao bì tiếp xúc trực tiếp với thuốc</w:t>
            </w:r>
            <w:r w:rsidRPr="00EB52C4">
              <w:rPr>
                <w:rFonts w:ascii="Times New Roman" w:eastAsia="Times New Roman" w:hAnsi="Times New Roman" w:cs="Times New Roman"/>
                <w:color w:val="000000" w:themeColor="text1"/>
                <w:sz w:val="24"/>
                <w:szCs w:val="24"/>
              </w:rPr>
              <w:t xml:space="preserve"> và chất chuẩn </w:t>
            </w:r>
            <w:r w:rsidRPr="00EB52C4">
              <w:rPr>
                <w:rFonts w:ascii="Times New Roman" w:eastAsia="Times New Roman" w:hAnsi="Times New Roman" w:cs="Times New Roman"/>
                <w:color w:val="000000" w:themeColor="text1"/>
                <w:sz w:val="24"/>
                <w:szCs w:val="24"/>
                <w:u w:val="single"/>
              </w:rPr>
              <w:t xml:space="preserve">để phục vụ việc thử lâm sàng, đánh giá sinh khả dụng, thử tương đương sinh học, đăng ký lưu hành, </w:t>
            </w:r>
            <w:r w:rsidRPr="00EB52C4">
              <w:rPr>
                <w:rFonts w:ascii="Times New Roman" w:eastAsia="Times New Roman" w:hAnsi="Times New Roman" w:cs="Times New Roman"/>
                <w:color w:val="000000" w:themeColor="text1"/>
                <w:sz w:val="24"/>
                <w:szCs w:val="24"/>
                <w:u w:val="single"/>
              </w:rPr>
              <w:lastRenderedPageBreak/>
              <w:t xml:space="preserve">nghiên cứu, kiểm nghiệm thuốc, nguyên liệu làm thuốc. </w:t>
            </w:r>
          </w:p>
          <w:p w14:paraId="3CA95058" w14:textId="77777777" w:rsidR="00E43F5F" w:rsidRPr="00EB52C4" w:rsidRDefault="00E43F5F"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p>
          <w:p w14:paraId="467C04E7" w14:textId="77777777" w:rsidR="00E43F5F" w:rsidRPr="00EB52C4" w:rsidRDefault="00E43F5F"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8. </w:t>
            </w:r>
            <w:r w:rsidRPr="00EB52C4">
              <w:rPr>
                <w:rFonts w:ascii="Times New Roman" w:eastAsia="Times New Roman" w:hAnsi="Times New Roman" w:cs="Times New Roman"/>
                <w:color w:val="000000" w:themeColor="text1"/>
                <w:sz w:val="24"/>
                <w:szCs w:val="24"/>
                <w:u w:val="single"/>
              </w:rPr>
              <w:t>Thương nhân</w:t>
            </w:r>
            <w:r w:rsidRPr="00EB52C4">
              <w:rPr>
                <w:rFonts w:ascii="Times New Roman" w:eastAsia="Times New Roman" w:hAnsi="Times New Roman" w:cs="Times New Roman"/>
                <w:color w:val="000000" w:themeColor="text1"/>
                <w:sz w:val="24"/>
                <w:szCs w:val="24"/>
              </w:rPr>
              <w:t xml:space="preserve"> được phép nhập khẩu, xuất khẩu bao bì tiếp xúc trực tiếp với thuốc mà không cần giấy phép nhập khẩu của Bộ Y tế.”</w:t>
            </w:r>
          </w:p>
          <w:p w14:paraId="1ED4EFF5" w14:textId="77777777" w:rsidR="00E43F5F" w:rsidRPr="00EB52C4" w:rsidRDefault="00E43F5F"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Khoản 6 Điều 82 Dự thảo quy định một số đối tượng được phép nhập khẩu bao bì tiếp xúc trực tiếp với thuốc để thực hiện một số hoạt động nhất định. Trong khi Khoản 8 Điều này lại quy định chung chung đối tượng là “Thương nhân” được phép nhập khẩu, xuất khẩu bao bì tiếp xúc trực tiếp với thuốc. Do đó, quy định tại 2 khoản này có thể gây mâu thuẫn hoặc hiểu nhầm</w:t>
            </w:r>
          </w:p>
        </w:tc>
        <w:tc>
          <w:tcPr>
            <w:tcW w:w="4252" w:type="dxa"/>
            <w:shd w:val="clear" w:color="auto" w:fill="FFFFFF"/>
          </w:tcPr>
          <w:p w14:paraId="6A063BE7" w14:textId="77777777"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C350C13" w14:textId="77777777"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tượng quy định tại 02 khoản là khác nhau. Văn phòng đại diện không được trực tiếp thực hiện các hoạt động liên quan đến kinh doanh, thương mại. Do đó, văn phòng đại diện không thể được coi là thương nhân và chỉ được nhập khẩu bao bì tiếo xúc trực tiếp với thuốc để phục vụ các hoạt động không vì mục địch thương mại.</w:t>
            </w:r>
          </w:p>
        </w:tc>
      </w:tr>
      <w:tr w:rsidR="003E455D" w:rsidRPr="00EB52C4" w14:paraId="1A4D446C" w14:textId="77777777" w:rsidTr="007A7F78">
        <w:trPr>
          <w:trHeight w:val="654"/>
        </w:trPr>
        <w:tc>
          <w:tcPr>
            <w:tcW w:w="704" w:type="dxa"/>
            <w:shd w:val="clear" w:color="auto" w:fill="FFFFFF"/>
          </w:tcPr>
          <w:p w14:paraId="1BD7525F" w14:textId="77777777" w:rsidR="00E43F5F" w:rsidRPr="00EB52C4"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E7FB6FE" w14:textId="77777777" w:rsidR="00E43F5F" w:rsidRPr="00EB52C4"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49BF5C1"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6 Điều 103:</w:t>
            </w:r>
          </w:p>
          <w:p w14:paraId="1E2FD1E5"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Liệt kê cụ thể các từ, cụm từ không được sử dụng trong nội dung quảng cáo, thay vì viết “và các từ, cụm từ có ý nghĩa tương tự” như đề cập tại Khoản 6 Điều 103 Dự thảo</w:t>
            </w:r>
          </w:p>
          <w:p w14:paraId="2B93FD82"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7712A5B"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Nếu không liệt kê cụ thể các từ, cụm từ không được phép sử dụng trong nội dung quảng cáo mà viết theo hướng loại trừ các “từ, cụm từ có ý nghĩa tương tự” có thể dẫn đến cách hiểu không thống nhất hoặc bị phụ thuộc vào quan điểm của chuyên viên thẩm duyệt hồ sơ</w:t>
            </w:r>
          </w:p>
          <w:p w14:paraId="7B72E5DB"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Bỏ cụm từ “Hotline”, “điện thoại tư vấn” khỏi danh sách các từ, cụm từ không được phép sử dụng trong nội dung quảng cáo</w:t>
            </w:r>
          </w:p>
          <w:p w14:paraId="01E90BFB"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Luật số 44/2024/QH15 đã bổ sung quy định cho phép bán một số loại thuốc theo </w:t>
            </w:r>
            <w:r w:rsidRPr="00EB52C4">
              <w:rPr>
                <w:rFonts w:ascii="Times New Roman" w:eastAsia="Times New Roman" w:hAnsi="Times New Roman" w:cs="Times New Roman"/>
                <w:i/>
                <w:color w:val="000000" w:themeColor="text1"/>
                <w:sz w:val="24"/>
                <w:szCs w:val="24"/>
              </w:rPr>
              <w:lastRenderedPageBreak/>
              <w:t>phương thức thương mại điện tử. Mặt khác, khi bán hàng theo phương thức thương mại điện tử thì việc doanh nghiệp cung cấp Hotline, điện thoại tư vấn là cần thiết để người</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tiêu dùng nắm bắt thông tin, thuận lợi và phù hợp cho việc kinh doanh theo phương thức này</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14:paraId="540BDB8B" w14:textId="66CCBE72"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bỏ cụm từ “điện thoại tư vấn” khỏi danh sách các từ, cụm từ không được phép sử dụng trong nội dung quảng cáo được quy định tại khoản 6 Điều 11</w:t>
            </w:r>
            <w:r w:rsidR="001B3AD6" w:rsidRPr="00EB52C4">
              <w:rPr>
                <w:rFonts w:ascii="Times New Roman" w:eastAsia="Times New Roman" w:hAnsi="Times New Roman" w:cs="Times New Roman"/>
                <w:color w:val="000000" w:themeColor="text1"/>
                <w:sz w:val="24"/>
                <w:szCs w:val="24"/>
                <w:lang w:val="vi-VN"/>
              </w:rPr>
              <w:t>3</w:t>
            </w:r>
            <w:r w:rsidRPr="00EB52C4">
              <w:rPr>
                <w:rFonts w:ascii="Times New Roman" w:eastAsia="Times New Roman" w:hAnsi="Times New Roman" w:cs="Times New Roman"/>
                <w:color w:val="000000" w:themeColor="text1"/>
                <w:sz w:val="24"/>
                <w:szCs w:val="24"/>
              </w:rPr>
              <w:t xml:space="preserve"> dự thảo Nghị định. </w:t>
            </w:r>
          </w:p>
        </w:tc>
        <w:tc>
          <w:tcPr>
            <w:tcW w:w="4010" w:type="dxa"/>
            <w:tcBorders>
              <w:top w:val="single" w:sz="6" w:space="0" w:color="000000"/>
              <w:left w:val="nil"/>
              <w:bottom w:val="single" w:sz="6" w:space="0" w:color="000000"/>
              <w:right w:val="single" w:sz="6" w:space="0" w:color="000000"/>
            </w:tcBorders>
            <w:shd w:val="clear" w:color="auto" w:fill="FFFFFF"/>
            <w:tcMar>
              <w:top w:w="0" w:type="dxa"/>
              <w:left w:w="100" w:type="dxa"/>
              <w:bottom w:w="0" w:type="dxa"/>
              <w:right w:w="100" w:type="dxa"/>
            </w:tcMar>
          </w:tcPr>
          <w:p w14:paraId="74D143BB" w14:textId="77777777" w:rsidR="005065A7"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Việc liệt kê tất cả các từ, cụm từ có ý nghĩa tương tự như đề xuất của Công ty là không khả thi. Tuy nhiên, dự thảo Nghị định cũng đã ghi rõ “và các từ, cụm từ có </w:t>
            </w:r>
            <w:r w:rsidRPr="00EB52C4">
              <w:rPr>
                <w:rFonts w:ascii="Times New Roman" w:eastAsia="Times New Roman" w:hAnsi="Times New Roman" w:cs="Times New Roman"/>
                <w:b/>
                <w:color w:val="000000" w:themeColor="text1"/>
                <w:sz w:val="24"/>
                <w:szCs w:val="24"/>
              </w:rPr>
              <w:t>ý nghĩa tương tự</w:t>
            </w:r>
            <w:r w:rsidRPr="00EB52C4">
              <w:rPr>
                <w:rFonts w:ascii="Times New Roman" w:eastAsia="Times New Roman" w:hAnsi="Times New Roman" w:cs="Times New Roman"/>
                <w:color w:val="000000" w:themeColor="text1"/>
                <w:sz w:val="24"/>
                <w:szCs w:val="24"/>
              </w:rPr>
              <w:t>” nên không thể dẫn đến cách hiểu không thống nhất hoặc bị phụ thuộc vào quan điểm của chuyên gia thẩm định hồ sơ như Công ty đề cập.</w:t>
            </w:r>
            <w:r w:rsidR="005065A7" w:rsidRPr="00EB52C4">
              <w:rPr>
                <w:rFonts w:ascii="Times New Roman" w:eastAsia="Times New Roman" w:hAnsi="Times New Roman" w:cs="Times New Roman"/>
                <w:color w:val="000000" w:themeColor="text1"/>
                <w:sz w:val="24"/>
                <w:szCs w:val="24"/>
              </w:rPr>
              <w:t xml:space="preserve"> </w:t>
            </w:r>
          </w:p>
          <w:p w14:paraId="65F25157" w14:textId="596611AF" w:rsidR="00E43F5F" w:rsidRPr="00EB52C4" w:rsidRDefault="005065A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vi-VN"/>
              </w:rPr>
              <w:t>2. Về</w:t>
            </w:r>
            <w:r w:rsidRPr="00EB52C4">
              <w:rPr>
                <w:rFonts w:ascii="Times New Roman" w:eastAsia="Times New Roman" w:hAnsi="Times New Roman" w:cs="Times New Roman"/>
                <w:color w:val="000000" w:themeColor="text1"/>
                <w:sz w:val="24"/>
                <w:szCs w:val="24"/>
              </w:rPr>
              <w:t xml:space="preserve"> đề xuất bỏ cụm từ “Hotline” là không hợp lý do theo quy định ngôn ngữ sử dụng trong quảng cáo là tiếng Việt.</w:t>
            </w:r>
          </w:p>
          <w:p w14:paraId="1C275B63" w14:textId="77777777" w:rsidR="00E43F5F" w:rsidRPr="00EB52C4" w:rsidRDefault="00E43F5F" w:rsidP="00092366">
            <w:pPr>
              <w:widowControl w:val="0"/>
              <w:spacing w:after="0" w:line="240" w:lineRule="auto"/>
              <w:ind w:lef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tc>
      </w:tr>
      <w:tr w:rsidR="003E455D" w:rsidRPr="00EB52C4" w14:paraId="327B4D7F" w14:textId="77777777" w:rsidTr="007A7F78">
        <w:trPr>
          <w:trHeight w:val="654"/>
        </w:trPr>
        <w:tc>
          <w:tcPr>
            <w:tcW w:w="704" w:type="dxa"/>
            <w:shd w:val="clear" w:color="auto" w:fill="FFFFFF"/>
          </w:tcPr>
          <w:p w14:paraId="21469B6F" w14:textId="77777777" w:rsidR="00E43F5F" w:rsidRPr="00EB52C4"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C5ADA5" w14:textId="77777777" w:rsidR="00E43F5F" w:rsidRPr="00EB52C4"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6A34EE3"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Chưa có quy định hướng dẫn rõ ràng Điều 79 luật Dược</w:t>
            </w:r>
          </w:p>
          <w:p w14:paraId="321619EE"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Bổ sung quy định hướng dẫn và làm rõ Điều 79 luật Dược. Cụ thể: Bổ sung quy định “Việc quảng cáo thuốc thực hiện theo đúng nội dung quảng cáo đã được Bộ Y tế xác nhận” ở đây được hiểu là đúng theo các nội dung thông tin thể hiện dưới dạng chữ viết. Còn phần hình ảnh (hình ảnh Diễn viên, các hình minh họa khác trừ hình ảnh liên quan đến sản phẩm) thì doanh nghiệp được thay đổi tùy chỉnh, miễn sao đảm bảo không vi phạm điều cấm của pháp luật về quảng cáo</w:t>
            </w:r>
          </w:p>
          <w:p w14:paraId="14ED9389"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do:Việc bổ sung quy định này là rất cần thiết, đặc biệt là đối với các công cụ quảng cáo Banner/Poster vì hình thức quảng cáo online thay đổi nhanh chóng theo xu hướng (“trend”) xã hội. Do vậy, Doanh nghiệp cần có công cụ quảng cáo kịp thời hướng tới người tiêu dùng nhưng vẫn đảm bảo phù hợp với nội dung quảng cáo đã được cấp phép</w:t>
            </w:r>
          </w:p>
        </w:tc>
        <w:tc>
          <w:tcPr>
            <w:tcW w:w="4252" w:type="dxa"/>
            <w:shd w:val="clear" w:color="auto" w:fill="FFFFFF"/>
          </w:tcPr>
          <w:p w14:paraId="79419A99" w14:textId="77777777"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718427D" w14:textId="61CC29AE"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Nội dung quảng cáo là tổng thể một thiết kế quảng cáo bao gồm cả phần ngôn ngữ (nội dung, cỡ chữ, giọng nói), hình ảnh, hiệu ứng âm thanh, hình ảnh…Việc thay đổi hình ảnh, âm thanh hoặc cách trình bày nội dung quảng cáo có thể dẫn đến hiệu ứng khác, dẫn đến sai lệch về ngữ cảnh, bối cảnh hoặc sẽ có những hàm ý khác với ban đầu, từ đó có thể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gây hiểu sai chỉ định, công dụng của thuốc hoặc việc thay đổi cách trình bày khiến thông tin thuốc được thể hiện không toàn vẹn, ảnh hưởng đến việc sử dụng thuốc hợp lý an toàn hiệu quả</w:t>
            </w:r>
          </w:p>
        </w:tc>
      </w:tr>
      <w:tr w:rsidR="003E455D" w:rsidRPr="00EB52C4" w14:paraId="2C25EC89" w14:textId="77777777" w:rsidTr="007A7F78">
        <w:trPr>
          <w:trHeight w:val="654"/>
        </w:trPr>
        <w:tc>
          <w:tcPr>
            <w:tcW w:w="704" w:type="dxa"/>
            <w:shd w:val="clear" w:color="auto" w:fill="FFFFFF"/>
          </w:tcPr>
          <w:p w14:paraId="3F58C4DF" w14:textId="77777777" w:rsidR="006B5B47" w:rsidRPr="00EB52C4" w:rsidRDefault="006B5B47"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B8580A5" w14:textId="77777777" w:rsidR="006B5B47" w:rsidRPr="00EB52C4" w:rsidRDefault="006B5B47"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A5076A" w14:textId="77777777" w:rsidR="006B5B47" w:rsidRPr="00EB52C4" w:rsidRDefault="006B5B47"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104</w:t>
            </w:r>
          </w:p>
          <w:p w14:paraId="651A66AA" w14:textId="77777777" w:rsidR="006B5B47" w:rsidRPr="00EB52C4" w:rsidRDefault="006B5B47"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quy định về:</w:t>
            </w:r>
          </w:p>
          <w:p w14:paraId="40E17CF2" w14:textId="77777777" w:rsidR="006B5B47" w:rsidRPr="00EB52C4" w:rsidRDefault="006B5B47"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Hình thức nộp hồ sơ đề nghị cấp Giấy xác nhận nội dung quảng cáo thuốc: trực tiếp hay trực tuyến, nơi nhận.</w:t>
            </w:r>
          </w:p>
          <w:p w14:paraId="25832D0D" w14:textId="77777777" w:rsidR="006B5B47" w:rsidRPr="00EB52C4" w:rsidRDefault="006B5B47"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Bổ sung quy định về số lần hoặc khoảng thời gian tối đa mà doanh nghiệp được bổ sung hồ sơ đề nghị cấp Giấy xác nhận nội dung quảng cáo thuốc. Trong đó, đề nghị quy định theo hướng cho phép doanh nghiệp bổ sung ít nhất 02 lần hoặc vô thời hạn)</w:t>
            </w:r>
          </w:p>
          <w:p w14:paraId="34641D19" w14:textId="77777777" w:rsidR="006B5B47" w:rsidRPr="00EB52C4" w:rsidRDefault="006B5B47"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Kính đề nghị Bộ Y tế cập nhật website phần nộp online hồ sơ đề nghị cấp giấy xác nhận nội dung quảng cáo có hiển thị công khai tiến trình thẩm định hồ sơ trên cổng thông tin để cơ quan quản lý và doanh nghiệp thuận tiện cho việc theo dõi</w:t>
            </w:r>
          </w:p>
          <w:p w14:paraId="7FBD0598" w14:textId="77777777" w:rsidR="006B5B47" w:rsidRPr="00EB52C4" w:rsidRDefault="006B5B47"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Quy định cụ thể, rõ ràng để áp dụng, tránh phát sinh vướng mắc trong quá trình thực hiện</w:t>
            </w:r>
          </w:p>
        </w:tc>
        <w:tc>
          <w:tcPr>
            <w:tcW w:w="4252" w:type="dxa"/>
            <w:shd w:val="clear" w:color="auto" w:fill="FFFFFF"/>
          </w:tcPr>
          <w:p w14:paraId="118C9D4B" w14:textId="14DE3114"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1. Tiếp thu, bổ sung hình thức nộp hồ sơ đề nghị cấp giấy xác nhận nội dung quảng cáo thuốc. Theo đó, sửa khoản 1 Điều 112 dự thảo Nghị định thành “Cơ sở đề nghị xác nhận nội dung quảng cáo thuốc nộp hồ </w:t>
            </w:r>
            <w:r w:rsidRPr="00EB52C4">
              <w:rPr>
                <w:rFonts w:ascii="Times New Roman" w:eastAsia="Times New Roman" w:hAnsi="Times New Roman" w:cs="Times New Roman"/>
                <w:color w:val="000000" w:themeColor="text1"/>
                <w:sz w:val="24"/>
                <w:szCs w:val="24"/>
              </w:rPr>
              <w:lastRenderedPageBreak/>
              <w:t xml:space="preserve">sơ trực tiếp, trực tuyến hoặc qua đường bưu điện đến Bộ Y tế hoặc Sở Y tế nơi cơ sở đặt trụ sở chính theo lộ trình quy định tại Điều 129 Nghị định này.”. </w:t>
            </w:r>
          </w:p>
        </w:tc>
        <w:tc>
          <w:tcPr>
            <w:tcW w:w="4010" w:type="dxa"/>
            <w:shd w:val="clear" w:color="auto" w:fill="FFFFFF"/>
          </w:tcPr>
          <w:p w14:paraId="4827D966"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2. Về nơi nhận: đã có quy định về nơi nhận hồ sơ tại khoản 1 Điều 106 (</w:t>
            </w:r>
            <w:r w:rsidRPr="00EB52C4">
              <w:rPr>
                <w:rFonts w:ascii="Times New Roman" w:eastAsia="Times New Roman" w:hAnsi="Times New Roman" w:cs="Times New Roman"/>
                <w:i/>
                <w:color w:val="000000" w:themeColor="text1"/>
                <w:sz w:val="24"/>
                <w:szCs w:val="24"/>
              </w:rPr>
              <w:t>đến cơ quan có thẩm quyền theo quy định tại Điều 106 của Nghị định này</w:t>
            </w:r>
            <w:r w:rsidRPr="00EB52C4">
              <w:rPr>
                <w:rFonts w:ascii="Times New Roman" w:eastAsia="Times New Roman" w:hAnsi="Times New Roman" w:cs="Times New Roman"/>
                <w:color w:val="000000" w:themeColor="text1"/>
                <w:sz w:val="24"/>
                <w:szCs w:val="24"/>
              </w:rPr>
              <w:t>).</w:t>
            </w:r>
          </w:p>
          <w:p w14:paraId="3BCC0395"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Trong dự thảo Quy định, đã có quy </w:t>
            </w:r>
            <w:r w:rsidRPr="00EB52C4">
              <w:rPr>
                <w:rFonts w:ascii="Times New Roman" w:eastAsia="Times New Roman" w:hAnsi="Times New Roman" w:cs="Times New Roman"/>
                <w:color w:val="000000" w:themeColor="text1"/>
                <w:sz w:val="24"/>
                <w:szCs w:val="24"/>
              </w:rPr>
              <w:lastRenderedPageBreak/>
              <w:t>định về số lần hoặc khoảng thời gian tối đa mà doanh nghiệp được bổ sung hồ sơ đề nghị cấp Giấy xác nhận nội dung quảng cáo thuốc tại điểm b, c khoản 3 Điều 105:</w:t>
            </w:r>
          </w:p>
          <w:p w14:paraId="1CB249B1" w14:textId="77777777" w:rsidR="006B5B47" w:rsidRPr="00EB52C4" w:rsidRDefault="006B5B47"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b) Trong thời hạn 10 ngày, kể từ ngày nhận được hồ sơ sửa đổi, bổ sung theo yêu cầu, cơ quan tiếp nhận hồ sơ cấp Giấy xác nhận theo Mẫu số 03 hoặc Mẫu số 04 Phụ lục VI ban hành kèm theo Nghị định này hoặc trả lời không cấp giấy xác nhận bằng văn bản và nêu rõ lý do;</w:t>
            </w:r>
          </w:p>
          <w:p w14:paraId="7EC1C79D"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r w:rsidRPr="00EB52C4">
              <w:rPr>
                <w:rFonts w:ascii="Times New Roman" w:eastAsia="Times New Roman" w:hAnsi="Times New Roman" w:cs="Times New Roman"/>
                <w:color w:val="000000" w:themeColor="text1"/>
                <w:sz w:val="24"/>
                <w:szCs w:val="24"/>
              </w:rPr>
              <w:t>”.</w:t>
            </w:r>
          </w:p>
          <w:p w14:paraId="6B13DAB4"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đó, hồ sơ chỉ được bổ sung 1 lần. Quy định này đã có trong Nghị định số 54/2017/NĐ-CP, được triển khai trong thời gian qua và chưa ghi nhận bất cập. Đồng thời, do một số đặc thù của nội dung quảng cáo thuốc như:</w:t>
            </w:r>
          </w:p>
          <w:p w14:paraId="73BA1137"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Nội dung quảng cáo thuốc mang tính chiến lược, thời vụ, thay đổi liên tục.</w:t>
            </w:r>
          </w:p>
          <w:p w14:paraId="4433657D"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Căn cứ xây dựng nội dung quảng cáo thuốc đã được quy định rõ ràng là mẫu nhãn và tờ HDSD thuốc, Dược thư QG, các tài liệu được BYT phê duyệt hoặc công nhận.</w:t>
            </w:r>
          </w:p>
          <w:p w14:paraId="02C945A7" w14:textId="77777777"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Nên giữ nguyên như quy định hiện hành </w:t>
            </w:r>
            <w:r w:rsidRPr="00EB52C4">
              <w:rPr>
                <w:rFonts w:ascii="Times New Roman" w:eastAsia="Times New Roman" w:hAnsi="Times New Roman" w:cs="Times New Roman"/>
                <w:color w:val="000000" w:themeColor="text1"/>
                <w:sz w:val="24"/>
                <w:szCs w:val="24"/>
              </w:rPr>
              <w:lastRenderedPageBreak/>
              <w:t>là chỉ bổ sung 1 lần.</w:t>
            </w:r>
          </w:p>
          <w:p w14:paraId="59341934" w14:textId="7E81D7F4" w:rsidR="006B5B47" w:rsidRPr="00EB52C4" w:rsidRDefault="006B5B47"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Liên quan đến website triển khai nộp hồ sơ trực tuyến xác nhận nội dung quảng cáo thuốc, Bộ Y tế (Cục Quản lý Dược) đã có văn bản thông báo đến doanh nghiệp khi triển khai.</w:t>
            </w:r>
          </w:p>
        </w:tc>
      </w:tr>
      <w:tr w:rsidR="003E455D" w:rsidRPr="00EB52C4" w14:paraId="53E0A30F" w14:textId="77777777" w:rsidTr="007A7F78">
        <w:trPr>
          <w:trHeight w:val="654"/>
        </w:trPr>
        <w:tc>
          <w:tcPr>
            <w:tcW w:w="704" w:type="dxa"/>
            <w:shd w:val="clear" w:color="auto" w:fill="FFFFFF"/>
          </w:tcPr>
          <w:p w14:paraId="45F00495" w14:textId="77777777" w:rsidR="00E43F5F" w:rsidRPr="00EB52C4" w:rsidRDefault="00E43F5F"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3ECA68A" w14:textId="77777777" w:rsidR="00E43F5F" w:rsidRPr="00EB52C4" w:rsidRDefault="00E43F5F"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BDD0E0"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Mẫu số 01, 02 của Phụ lục 7</w:t>
            </w:r>
          </w:p>
          <w:p w14:paraId="35030BED"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Bổ sung ghi chú làm rõ: Giá bán buôn thuốc dự kiến tại 02 mẫu này có phải là giá trên hóa đơn và đã bao gồm VAT hay chưa? đã trừ chiết khấu, giảm giá hay chưa?</w:t>
            </w:r>
          </w:p>
          <w:p w14:paraId="50ED41D0" w14:textId="77777777" w:rsidR="00E43F5F" w:rsidRPr="00EB52C4" w:rsidRDefault="00E43F5F"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  Làm rõ để áp dụng thống nhất.</w:t>
            </w:r>
          </w:p>
        </w:tc>
        <w:tc>
          <w:tcPr>
            <w:tcW w:w="4252" w:type="dxa"/>
            <w:shd w:val="clear" w:color="auto" w:fill="FFFFFF"/>
          </w:tcPr>
          <w:p w14:paraId="3902A3AD" w14:textId="77777777"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54DF8E4" w14:textId="49428F76" w:rsidR="00E43F5F" w:rsidRPr="00EB52C4" w:rsidRDefault="00E43F5F"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Tại mẫu Bảng công bố giá bán buôn thuốc dự kiến đã ghi chú rõ ràng, giá bán buôn thuốc dự kiến được tính trên một đơn vị đóng gói nhỏ nhất theo đồng tiền Việt Nam đã bao gồm thuế giá trị gia tăng và không bao gồm hoa hồng, chiết khấu, giảm giá.</w:t>
            </w:r>
          </w:p>
        </w:tc>
      </w:tr>
      <w:tr w:rsidR="003E455D" w:rsidRPr="00EB52C4" w14:paraId="1D734A0B" w14:textId="77777777" w:rsidTr="007A7F78">
        <w:trPr>
          <w:trHeight w:val="654"/>
        </w:trPr>
        <w:tc>
          <w:tcPr>
            <w:tcW w:w="704" w:type="dxa"/>
            <w:shd w:val="clear" w:color="auto" w:fill="FFFFFF"/>
          </w:tcPr>
          <w:p w14:paraId="6BDC63C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4</w:t>
            </w:r>
          </w:p>
        </w:tc>
        <w:tc>
          <w:tcPr>
            <w:tcW w:w="1317" w:type="dxa"/>
            <w:shd w:val="clear" w:color="auto" w:fill="FFFFFF"/>
          </w:tcPr>
          <w:p w14:paraId="00EC56E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Công ty Novatis</w:t>
            </w:r>
          </w:p>
        </w:tc>
        <w:tc>
          <w:tcPr>
            <w:tcW w:w="4637" w:type="dxa"/>
            <w:shd w:val="clear" w:color="auto" w:fill="FFFFFF"/>
          </w:tcPr>
          <w:p w14:paraId="05CFC4B4" w14:textId="77777777" w:rsidR="003E455D" w:rsidRPr="00EB52C4"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mục 4, chương 4: Nhập khẩu thuốc đã có giấy đăng ký lưu hành tại Việt Nam:</w:t>
            </w:r>
          </w:p>
          <w:p w14:paraId="0EB9D183" w14:textId="77777777" w:rsidR="003E455D" w:rsidRPr="00EB52C4"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Theo quy định thì trước ngày 15/7 và 15/1 hàng năm, cơ sở nhập khẩu phải báo cáo về tình hình nhập khẩu. Chúng tôi được biết chủ trương của nhà nước là cắt giảm thủ tục hành chính, vậy thì quy định này có làm tăng thêm các thủ tục hành chính cho doanh nghiệp và cơ quan quản lý không ạ. Trong khi cơ quan quản lý ít nhân sự, lại có chủ trương tinh giản biên chế, e rằng cơ quan quản lý không kịp xác nhận cho doanh nghiệp khi số lượng đơn hàng phát sinh rất lớn. Giả sử một doanh nghiệp nhập khẩu trung bình 1 năm nhập khẩu 300 tờ khai hải quan, 100 doanh nghiệp nhập khẩu 30.000 tờ khai/năm, nghĩa là phát sinh thêm 2.500 đơn hàng/tháng cho cơ quan quản lý. Số lượng đơn hàng này nhiều hơn so với số lượng đơn hàng thuốc kiểm soát đặc biệt rất nhiều. </w:t>
            </w:r>
            <w:r w:rsidRPr="00EB52C4">
              <w:rPr>
                <w:rFonts w:ascii="Times New Roman" w:eastAsia="Times New Roman" w:hAnsi="Times New Roman" w:cs="Times New Roman"/>
                <w:color w:val="000000" w:themeColor="text1"/>
                <w:sz w:val="24"/>
                <w:szCs w:val="24"/>
              </w:rPr>
              <w:lastRenderedPageBreak/>
              <w:t xml:space="preserve">Trong khi hiện tại doanh nghiệp xin đơn hàng thuốc ksđb có khi mất 2 tháng, thì không rõ trong vòng 10 ngày cơ quan quản lý có thể xác nhận cho đơn hàng thuốc thường hay không? </w:t>
            </w:r>
          </w:p>
          <w:p w14:paraId="09A73C55" w14:textId="77777777" w:rsidR="003E455D" w:rsidRPr="00EB52C4"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Không rõ quy định là đơn hàng cần phải xin khi nào. Trước hay sau khi hàng về cảng. Sau khi hàng về cảng thì sẽ phát sinh các chi phí lưu kho bãi, có thể vài triệu/ngày đối với hàng nguyên container, đến vài chục triệu/ngày nếu hàng bảo quản 2-8 độ và hàng có trọng lượng lớn. Như vậy doanh nghiệp cần xin đơn hàng trước khi nhà sản xuất giao hàng để tránh các chi phí lưu kho bãi phát sinh quá lớn. Nếu hàng về cảng quá 1 tháng mà chưa xin được đơn hàng, doanh nghiệp nhận hàng muộn sẽ bị cơ quan hải quan phạt. Tuy nhiên trong mẫu đơn hàng có quy định ghi rõ số lô, như vậy phải đợi nhà sản xuất sản xuất xong thì mới có thông tin để xin đơn hàng. Trong quá trình chờ đợi, hàng sẽ phải gửi ở kho của nhà sản xuất, doanh nghiệp có thể phải trả thêm chi phí này. Và phải chờ đợi xin đơn hàng xong mới cho hàng về, có thể mất thêm 1 tháng, nghĩa là quá trình cung ứng bị chậm hơn so với trước. Trong quá trình nhà sản xuất sắp xếp hàng hóa để giao cho bên vận chuyển, có thể xảy ra hỏng vỡ, như vậy số lượng hàng về có thể không đúng như số lượng đã xin đơn hàng, như vậy có thể thông quan được hay không?</w:t>
            </w:r>
          </w:p>
          <w:p w14:paraId="6FC243C0" w14:textId="77777777" w:rsidR="003E455D" w:rsidRPr="00EB52C4" w:rsidRDefault="003E455D"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Với quy định này, chúng tôi cho rằng thuốc thường sẽ được kiểm soát chặt hơn thuốc kiểm soát đặc biệt. Chúng tôi thiết nghĩ đã có sự liên thông giữa hải quan và cục quản lý Dược, thì </w:t>
            </w:r>
            <w:r w:rsidRPr="00EB52C4">
              <w:rPr>
                <w:rFonts w:ascii="Times New Roman" w:eastAsia="Times New Roman" w:hAnsi="Times New Roman" w:cs="Times New Roman"/>
                <w:color w:val="000000" w:themeColor="text1"/>
                <w:sz w:val="24"/>
                <w:szCs w:val="24"/>
              </w:rPr>
              <w:lastRenderedPageBreak/>
              <w:t>cục QLD có thể có được các thông tin về việc mỗi số đăng ký lưu hành được nhập khẩu với số lượng như thế nào, để làm cơ sở dự báo kế hoạch hàng năm đảm bảo cung ứng thuốc. Chúng tôi mong rằng quy định này nếu có cũng chỉ áp dụng cho nhập khẩu vắc xin.</w:t>
            </w:r>
          </w:p>
        </w:tc>
        <w:tc>
          <w:tcPr>
            <w:tcW w:w="4252" w:type="dxa"/>
            <w:shd w:val="clear" w:color="auto" w:fill="FFFFFF"/>
          </w:tcPr>
          <w:p w14:paraId="23C7991F" w14:textId="1543CB5C"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3B49F39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“Điều 89. Quy định về thông báo nhập khẩu thuốc có giấy đăng ký lưu hành tại Việt Nam</w:t>
            </w:r>
          </w:p>
          <w:p w14:paraId="1F12733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21DC02B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1061F81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19780FC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2E023BA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26B85BC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w:t>
            </w:r>
            <w:r w:rsidRPr="00EB52C4">
              <w:rPr>
                <w:rFonts w:ascii="Times New Roman" w:eastAsia="Times New Roman" w:hAnsi="Times New Roman" w:cs="Times New Roman"/>
                <w:color w:val="000000" w:themeColor="text1"/>
                <w:sz w:val="24"/>
                <w:szCs w:val="24"/>
              </w:rPr>
              <w:lastRenderedPageBreak/>
              <w:t>thực hiện lưu trữ hồ sơ, tài liệu để cơ quan có thẩm quyền kiểm tra hậu kiểm.</w:t>
            </w:r>
          </w:p>
          <w:p w14:paraId="09A4B0E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0E23C48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0D36EF0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0F7D52D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Trong thời hạn  05 ngày làm việc kể từ ngày tiếp nhận nội dung thông báo thy đổi về lô thuốc theo quy định tại khoản 1 Điều này, Sở Y tế có văn bản thông báo không chấp thuận nội dung thông báo theo quy </w:t>
            </w:r>
            <w:r w:rsidRPr="00EB52C4">
              <w:rPr>
                <w:rFonts w:ascii="Times New Roman" w:eastAsia="Times New Roman" w:hAnsi="Times New Roman" w:cs="Times New Roman"/>
                <w:color w:val="000000" w:themeColor="text1"/>
                <w:sz w:val="24"/>
                <w:szCs w:val="24"/>
              </w:rPr>
              <w:lastRenderedPageBreak/>
              <w:t>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55DFAD6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010C94E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0AAE1BF7" w14:textId="5AB909C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5473781E" w14:textId="395656E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189EAA4" w14:textId="77777777" w:rsidTr="007A7F78">
        <w:trPr>
          <w:trHeight w:val="654"/>
        </w:trPr>
        <w:tc>
          <w:tcPr>
            <w:tcW w:w="704" w:type="dxa"/>
            <w:shd w:val="clear" w:color="auto" w:fill="FFFFFF"/>
          </w:tcPr>
          <w:p w14:paraId="6647CD5A"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B9DEAC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2B4D93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thêm 1 điều khoản mới trước điều 87 trong dự thảo ngày 24/3: </w:t>
            </w:r>
          </w:p>
          <w:p w14:paraId="3EFDA2A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X.... Quy định về việc quản lý, cung cấp thuốc nhập khẩu là thuốc công nghệ cao có yêu cầu bảo quản và giao nhận đặc biệt. </w:t>
            </w:r>
          </w:p>
          <w:p w14:paraId="235545F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các thuốc công nghệ cao có yêu cầu bảo quản đặc biệt nghiêm ngặt và cần được vận chuyển đến cơ sở điều trị ngay sau khi thông quan để đảm bảo tuân thủ điều kiện vận chuyển, bảo quản và/hoặc được sử dụng kịp thời trước khi hết hạn do hạn dùng ngắn (ví dụ </w:t>
            </w:r>
            <w:r w:rsidRPr="00EB52C4">
              <w:rPr>
                <w:rFonts w:ascii="Times New Roman" w:eastAsia="Times New Roman" w:hAnsi="Times New Roman" w:cs="Times New Roman"/>
                <w:color w:val="000000" w:themeColor="text1"/>
                <w:sz w:val="24"/>
                <w:szCs w:val="24"/>
              </w:rPr>
              <w:lastRenderedPageBreak/>
              <w:t>thuốc công nghệ Gen và Tế bào, thuốc phóng xạ...), Bộ trưởng Bộ y tế hoặc Giám đốc Sở y tế nơi cơ sở đặt trụ sở chính xem xét từng trường hợp cụ thể để cho phép cơ sở nhập khẩu bao gồm cơ sở kinh doanh dược có vốn đầu tư nước ngoài được phép giao hàng trực tiếp đến cơ sở điều trị.</w:t>
            </w:r>
          </w:p>
          <w:p w14:paraId="196B080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3A1EC2F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Ngành dược thế giới đang trong kỷ nguyên phát triển các kỹ thuật mới và số lượng các thuốc này được phê duyệt bởi các cơ quan quản lý tham chiếu đang tăng lên rất nhanh (ví dụ: thuốc công nghệ Gen và Tế bảo' , liệu pháp điều trị bằng phóng xạ gắn đích - Thuốc phóng xạ...), để đáp ứng nhu cầu điều trị cho các bệnh hiện chưa có phương án điều trị, ít lựa chọn trong điều trị hoặc để tối ưu hiệu quả điều trị, đặc biệt với các bệnh hiếm, bệnh hiểm nghèo. Khái niệm thuốc công nghệ cao cũng đã được đưa vào Luật dược sửa đổi 44/2024/QH15 - khoản 50, điều 2, bao hàm các thuốc kỹ thuật mới này. Các thuốc này có thể có yêu cầu bảo quản rất khắt khe (ví dụ bảo quản ở -120°C với thuốc công nghệ tế bào2; bảo quản với bao bì đặc biệt đảm bảo an toàn bức xạ và chống phơi nhiễm bức xạ môi trường đối với thuốc phóng xạ), và/hoặc có tuổi thọ rất ngắn (tính theo ngày/giờ...). Một số thuốc được sản xuất riêng cho từng cá thể bệnh nhân (VD thuốc công nghệ tế bảo được sản xuất từ tế bào của bệnh nhân?), một số thuốc chỉ được đóng gói khi có thông tin bênh nhân cụ thể để phù hợp với liều điều trị cho bệnh nhân (VD thuốc công nghệ </w:t>
            </w:r>
            <w:r w:rsidRPr="00EB52C4">
              <w:rPr>
                <w:rFonts w:ascii="Times New Roman" w:eastAsia="Times New Roman" w:hAnsi="Times New Roman" w:cs="Times New Roman"/>
                <w:color w:val="000000" w:themeColor="text1"/>
                <w:sz w:val="24"/>
                <w:szCs w:val="24"/>
              </w:rPr>
              <w:lastRenderedPageBreak/>
              <w:t>Gen*) hoặc phải được vận chuyển ngay đến cơ sở điều trị để kịp thời sử dụng trước khi hết hạn và giảm thiểu rủi ro (Thuốc phóng xạ). Vì vậy, thuốc sau khi được sản xuất theo yêu cầu cho từng bệnh nhân sẽ được xuất xưởng và nhập khẩu về Việt Nam theo qui trình nghiêm ngặt, giảm thiểu tối đa thời gian lưu thông và cần được giao tới cơ sở điều trị ngay sau khi thông quanđể đảm bảo tuân thủ điều kiện bảo quản, giảm thiểu rủi ro và kịp thời điều trị cho bệnh nhân trước khi hết hạn.</w:t>
            </w:r>
          </w:p>
          <w:p w14:paraId="492A44D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Với yêu cầu hiện tại, các thuốc này khó có thể cung ứng được cho Việt Nam do thuốc cầnđược cung cấp bởi các qui trình giao nhận và vận chuyển chuyên biệt, và/hoặc cần được giao đến cơ sở điều trị ngay sau khi thông quan do không đủ thời gian để thuốc được vận chuyển về kho nhà nhập khẩu và/hoặc nhà phân phối.</w:t>
            </w:r>
          </w:p>
          <w:p w14:paraId="759FAE0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09E4AFD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Nguồn các tài liệu tham khảo:</w:t>
            </w:r>
          </w:p>
          <w:p w14:paraId="253AAED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Danh sách 44 thuốc công nghệ Gen và Tế bào được phê duyệt ở Mỹ và 28 sản phẩm thuốc công nghệ cao (bao gồm các sản phẩm từ Gen, tế bào và mô) được phê duyệt ở Châu Âu:</w:t>
            </w:r>
          </w:p>
          <w:p w14:paraId="5752188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Approved Cellular and Gene Therapy Products | FDA 2024-10 CAT quarterly highlights and approved ATMPs Aug-Oct 2024</w:t>
            </w:r>
          </w:p>
          <w:p w14:paraId="0383527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Yêu cầu đặc biệt về bảo quản và cung ứng thuốc công nghệ cao: Preservation of cell-based immunotherapies for clinical trials – </w:t>
            </w:r>
            <w:r w:rsidRPr="00EB52C4">
              <w:rPr>
                <w:rFonts w:ascii="Times New Roman" w:eastAsia="Times New Roman" w:hAnsi="Times New Roman" w:cs="Times New Roman"/>
                <w:color w:val="000000" w:themeColor="text1"/>
                <w:sz w:val="24"/>
                <w:szCs w:val="24"/>
              </w:rPr>
              <w:lastRenderedPageBreak/>
              <w:t>PMC Pharmacotherapeutic management of advanced therapy medicinal products - ScienceDirect</w:t>
            </w:r>
          </w:p>
          <w:p w14:paraId="5FFEDF1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3Kymriah (công nghệ tế bào): </w:t>
            </w:r>
            <w:hyperlink r:id="rId8" w:history="1">
              <w:r w:rsidRPr="00EB52C4">
                <w:rPr>
                  <w:rStyle w:val="Hyperlink"/>
                  <w:rFonts w:ascii="Times New Roman" w:eastAsia="Times New Roman" w:hAnsi="Times New Roman" w:cs="Times New Roman"/>
                  <w:color w:val="000000" w:themeColor="text1"/>
                  <w:sz w:val="24"/>
                  <w:szCs w:val="24"/>
                </w:rPr>
                <w:t>https://www.ema.europa.eu/en/documents/product</w:t>
              </w:r>
            </w:hyperlink>
            <w:r w:rsidRPr="00EB52C4">
              <w:rPr>
                <w:rFonts w:ascii="Times New Roman" w:eastAsia="Times New Roman" w:hAnsi="Times New Roman" w:cs="Times New Roman"/>
                <w:color w:val="000000" w:themeColor="text1"/>
                <w:sz w:val="24"/>
                <w:szCs w:val="24"/>
              </w:rPr>
              <w:t>= information/kymriah-epar-product-information en.pdf *Zolgensma (công nghệ gen):</w:t>
            </w:r>
          </w:p>
          <w:p w14:paraId="2445DD5E" w14:textId="0C271BCC" w:rsidR="003E455D" w:rsidRPr="00EB52C4" w:rsidRDefault="0070378B" w:rsidP="00092366">
            <w:pPr>
              <w:tabs>
                <w:tab w:val="left" w:pos="993"/>
              </w:tabs>
              <w:spacing w:after="0" w:line="240" w:lineRule="auto"/>
              <w:jc w:val="both"/>
              <w:rPr>
                <w:rFonts w:ascii="Times New Roman" w:eastAsia="Times New Roman" w:hAnsi="Times New Roman" w:cs="Times New Roman"/>
                <w:color w:val="000000" w:themeColor="text1"/>
                <w:sz w:val="24"/>
                <w:szCs w:val="24"/>
              </w:rPr>
            </w:pPr>
            <w:hyperlink r:id="rId9" w:history="1">
              <w:r w:rsidR="003E455D" w:rsidRPr="00EB52C4">
                <w:rPr>
                  <w:rStyle w:val="Hyperlink"/>
                  <w:rFonts w:ascii="Times New Roman" w:eastAsia="Times New Roman" w:hAnsi="Times New Roman" w:cs="Times New Roman"/>
                  <w:color w:val="000000" w:themeColor="text1"/>
                  <w:sz w:val="24"/>
                  <w:szCs w:val="24"/>
                </w:rPr>
                <w:t>https://www.ema.europa.eu/en/documents/product-</w:t>
              </w:r>
            </w:hyperlink>
            <w:r w:rsidR="003E455D" w:rsidRPr="00EB52C4">
              <w:rPr>
                <w:rFonts w:ascii="Times New Roman" w:eastAsia="Times New Roman" w:hAnsi="Times New Roman" w:cs="Times New Roman"/>
                <w:color w:val="000000" w:themeColor="text1"/>
                <w:sz w:val="24"/>
                <w:szCs w:val="24"/>
              </w:rPr>
              <w:t>information/zolgensma-epar-product-information en.pdf</w:t>
            </w:r>
          </w:p>
        </w:tc>
        <w:tc>
          <w:tcPr>
            <w:tcW w:w="4252" w:type="dxa"/>
            <w:shd w:val="clear" w:color="auto" w:fill="FFFFFF"/>
          </w:tcPr>
          <w:p w14:paraId="274A34CB" w14:textId="77777777"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shd w:val="clear" w:color="auto" w:fill="FFFF00"/>
                <w:lang w:eastAsia="en-GB"/>
              </w:rPr>
            </w:pPr>
          </w:p>
        </w:tc>
        <w:tc>
          <w:tcPr>
            <w:tcW w:w="4010" w:type="dxa"/>
            <w:shd w:val="clear" w:color="auto" w:fill="FFFFFF"/>
          </w:tcPr>
          <w:p w14:paraId="64D81AD3" w14:textId="48FEE0B2"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cơ sở nhập khẩu thuốc là cơ sở kinh doanh dược có vốn đầu tư nước ngoài vận chuyển thuốc tới cơ sở điều trị không phù hợp với quy định tại Điều 53a Luật Dược.</w:t>
            </w:r>
          </w:p>
        </w:tc>
      </w:tr>
      <w:tr w:rsidR="003E455D" w:rsidRPr="00EB52C4" w14:paraId="187FAAC8" w14:textId="77777777" w:rsidTr="007A7F78">
        <w:trPr>
          <w:trHeight w:val="654"/>
        </w:trPr>
        <w:tc>
          <w:tcPr>
            <w:tcW w:w="704" w:type="dxa"/>
            <w:shd w:val="clear" w:color="auto" w:fill="FFFFFF"/>
          </w:tcPr>
          <w:p w14:paraId="6AEC5C9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5</w:t>
            </w:r>
          </w:p>
        </w:tc>
        <w:tc>
          <w:tcPr>
            <w:tcW w:w="1317" w:type="dxa"/>
            <w:shd w:val="clear" w:color="auto" w:fill="FFFFFF"/>
          </w:tcPr>
          <w:p w14:paraId="08A8E978"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USABC</w:t>
            </w:r>
          </w:p>
        </w:tc>
        <w:tc>
          <w:tcPr>
            <w:tcW w:w="4637" w:type="dxa"/>
            <w:shd w:val="clear" w:color="auto" w:fill="FFFFFF"/>
          </w:tcPr>
          <w:p w14:paraId="5311678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2 Điều 37:</w:t>
            </w:r>
          </w:p>
          <w:p w14:paraId="5DBE669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Cơ sở nhập hoặc cơ sở bán buôn của cơ sở nhập khẩu không có quyền phân phối chỉ được bán thuốc do chính cơ sở nhập khẩu cho cơ sở khám bệnh, chữa bệnh, cơ sở nghiên cứu, kiểm nghiệm, cơ sở cai nghiện bắt buộc, cơ sở điều trị nghiện chất dạng thuốc phiện bằng thuốc thay thế, cơ sở đào tạo chuyên ngành y, dược trên phạm vi cả nước, lựa chọn 01 cơ sở bán buôn trên địa bàn 01 tỉnh để bán toàn bộ các mặt hàng do cơ sở nhập khẩu;</w:t>
            </w:r>
          </w:p>
          <w:p w14:paraId="6C726494" w14:textId="77777777" w:rsidR="003E455D" w:rsidRPr="00EB52C4" w:rsidRDefault="003E455D" w:rsidP="00092366">
            <w:pPr>
              <w:tabs>
                <w:tab w:val="left" w:pos="993"/>
              </w:tabs>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7B8964A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Quy định này chưa thống nhất với quy định tại khoản 3 mục a của Điều 53a: cơ sở nhập khẩu thuốc có vốn đầu tư nước ngoài (FIE) chỉ được bán buôn thuốc do chính cơ sở nhập khẩu cho cơ sở bán buôn thuốc; do vậy:- cần sửa đổi để thống nhất về quyền của FIE- cần quy định rõ FIE được bán cho 01 cơ sở bán buôn, sau đó có sở này được lựa chọn 01 cơ sở bán buôn trên địa bàn 01 tỉnh để bán toàn </w:t>
            </w:r>
            <w:r w:rsidRPr="00EB52C4">
              <w:rPr>
                <w:rFonts w:ascii="Times New Roman" w:eastAsia="Times New Roman" w:hAnsi="Times New Roman" w:cs="Times New Roman"/>
                <w:i/>
                <w:color w:val="000000" w:themeColor="text1"/>
                <w:sz w:val="24"/>
                <w:szCs w:val="24"/>
              </w:rPr>
              <w:lastRenderedPageBreak/>
              <w:t>bộ các mặt hàng này hoặc bán cho các cơ sở khám, chữa bệnh…</w:t>
            </w:r>
          </w:p>
        </w:tc>
        <w:tc>
          <w:tcPr>
            <w:tcW w:w="4252" w:type="dxa"/>
            <w:shd w:val="clear" w:color="auto" w:fill="FFFFFF"/>
          </w:tcPr>
          <w:p w14:paraId="66836E21" w14:textId="12A6AD6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Khoản 3 Điều 35</w:t>
            </w:r>
            <w:r w:rsidRPr="00EB52C4">
              <w:rPr>
                <w:rFonts w:ascii="Times New Roman" w:eastAsia="Times New Roman" w:hAnsi="Times New Roman" w:cs="Times New Roman"/>
                <w:color w:val="000000" w:themeColor="text1"/>
                <w:sz w:val="24"/>
                <w:szCs w:val="24"/>
                <w:lang w:val="vi-VN"/>
              </w:rPr>
              <w:t xml:space="preserve"> dự thảo Nghị định</w:t>
            </w:r>
            <w:r w:rsidRPr="00EB52C4">
              <w:rPr>
                <w:rFonts w:ascii="Times New Roman" w:eastAsia="Times New Roman" w:hAnsi="Times New Roman" w:cs="Times New Roman"/>
                <w:color w:val="000000" w:themeColor="text1"/>
                <w:sz w:val="24"/>
                <w:szCs w:val="24"/>
              </w:rPr>
              <w:t xml:space="preserve"> đã được điều chỉnh lại để đảm bảo phù hợp với quyền của cơ sở nhập khẩu có vốn đầu tư nước ngoài như sau:</w:t>
            </w:r>
          </w:p>
          <w:p w14:paraId="5B24CD71" w14:textId="0F118DCA"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lang w:val="vi-VN"/>
              </w:rPr>
              <w:t>“</w:t>
            </w:r>
            <w:r w:rsidRPr="00EB52C4">
              <w:rPr>
                <w:rFonts w:ascii="Times New Roman" w:eastAsia="Times New Roman" w:hAnsi="Times New Roman" w:cs="Times New Roman"/>
                <w:i/>
                <w:color w:val="000000" w:themeColor="text1"/>
                <w:sz w:val="24"/>
                <w:szCs w:val="24"/>
              </w:rPr>
              <w:t>3. Việc bán thuốc gây nghiện, thuốc hướng thần, thuốc tiền chất, thuốc dạng phối hợp có chứa tiền chất của cơ sở nhập khẩu thuốc:</w:t>
            </w:r>
          </w:p>
          <w:p w14:paraId="2DEA3FA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Cơ sở được bán thuốc do chính cơ sở nhập khẩu trên phạm vi cả nước cho nhà thuốc;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chữa bệnh, cơ sở tiêm chủng và cơ sở y tế </w:t>
            </w:r>
            <w:r w:rsidRPr="00EB52C4">
              <w:rPr>
                <w:rFonts w:ascii="Times New Roman" w:eastAsia="Times New Roman" w:hAnsi="Times New Roman" w:cs="Times New Roman"/>
                <w:i/>
                <w:color w:val="000000" w:themeColor="text1"/>
                <w:sz w:val="24"/>
                <w:szCs w:val="24"/>
              </w:rPr>
              <w:lastRenderedPageBreak/>
              <w:t>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p>
          <w:p w14:paraId="0E985D62" w14:textId="7438561C"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Cơ sở chỉ được lựa chọn </w:t>
            </w:r>
            <w:r w:rsidR="005E6F56" w:rsidRPr="00EB52C4">
              <w:rPr>
                <w:rFonts w:ascii="Times New Roman" w:eastAsia="Times New Roman" w:hAnsi="Times New Roman" w:cs="Times New Roman"/>
                <w:i/>
                <w:color w:val="000000" w:themeColor="text1"/>
                <w:sz w:val="24"/>
                <w:szCs w:val="24"/>
              </w:rPr>
              <w:t xml:space="preserve">01 cơ sở bán buôn trên địa bàn </w:t>
            </w:r>
            <w:r w:rsidRPr="00EB52C4">
              <w:rPr>
                <w:rFonts w:ascii="Times New Roman" w:eastAsia="Times New Roman" w:hAnsi="Times New Roman" w:cs="Times New Roman"/>
                <w:i/>
                <w:color w:val="000000" w:themeColor="text1"/>
                <w:sz w:val="24"/>
                <w:szCs w:val="24"/>
              </w:rPr>
              <w:t>mỗi tỉnh để bán toàn bộ các mặt hàng do cơ sở nhập khẩu.</w:t>
            </w:r>
          </w:p>
          <w:p w14:paraId="60E7EB55" w14:textId="2E459E32"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i/>
                <w:color w:val="000000" w:themeColor="text1"/>
                <w:sz w:val="24"/>
                <w:szCs w:val="24"/>
              </w:rPr>
              <w:t>c) Cơ sở nhập khẩu thuốc có vốn đầu tư nước ngoài chỉ được bán thuốc theo quy định tại điểm b khoản này.</w:t>
            </w:r>
            <w:r w:rsidRPr="00EB52C4">
              <w:rPr>
                <w:rFonts w:ascii="Times New Roman" w:eastAsia="Times New Roman" w:hAnsi="Times New Roman" w:cs="Times New Roman"/>
                <w:i/>
                <w:color w:val="000000" w:themeColor="text1"/>
                <w:sz w:val="24"/>
                <w:szCs w:val="24"/>
                <w:lang w:val="vi-VN"/>
              </w:rPr>
              <w:t>”</w:t>
            </w:r>
          </w:p>
        </w:tc>
        <w:tc>
          <w:tcPr>
            <w:tcW w:w="4010" w:type="dxa"/>
            <w:shd w:val="clear" w:color="auto" w:fill="FFFFFF"/>
          </w:tcPr>
          <w:p w14:paraId="3C3BF56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Việc mua bán của cơ sở bán buôn của cơ sở nhập khẩu có vốn đầu tư nước ngoài được áp dụng chung như các cơ sở bán buôn khác.</w:t>
            </w:r>
          </w:p>
        </w:tc>
      </w:tr>
      <w:tr w:rsidR="003E455D" w:rsidRPr="00EB52C4" w14:paraId="356B8C26" w14:textId="77777777" w:rsidTr="007A7F78">
        <w:trPr>
          <w:trHeight w:val="654"/>
        </w:trPr>
        <w:tc>
          <w:tcPr>
            <w:tcW w:w="704" w:type="dxa"/>
            <w:shd w:val="clear" w:color="auto" w:fill="FFFFFF"/>
          </w:tcPr>
          <w:p w14:paraId="74C7876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5A1947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C884C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55: b) Thuốc thuộc một trong các trường hợp sau:- Thuốc dùng trong chẩn đoán, dự phòng hoặc điều trị đối với: bệnh truyền nhiễm nhóm A; bệnh ung thư; HIV/AIDS; bệnh viêm gan virus; bệnh lao; bệnh sốt rét; </w:t>
            </w:r>
            <w:r w:rsidRPr="00EB52C4">
              <w:rPr>
                <w:rFonts w:ascii="Times New Roman" w:eastAsia="Times New Roman" w:hAnsi="Times New Roman" w:cs="Times New Roman"/>
                <w:b/>
                <w:color w:val="000000" w:themeColor="text1"/>
                <w:sz w:val="24"/>
                <w:szCs w:val="24"/>
              </w:rPr>
              <w:t>các bệnh hiểm nghèo hoặc hiếm gặp</w:t>
            </w:r>
            <w:r w:rsidRPr="00EB52C4">
              <w:rPr>
                <w:rFonts w:ascii="Times New Roman" w:eastAsia="Times New Roman" w:hAnsi="Times New Roman" w:cs="Times New Roman"/>
                <w:color w:val="000000" w:themeColor="text1"/>
                <w:sz w:val="24"/>
                <w:szCs w:val="24"/>
              </w:rPr>
              <w:t>;</w:t>
            </w:r>
          </w:p>
          <w:p w14:paraId="219B667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61B6D3B2" w14:textId="00230365"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Các hướng dẫn chẩn đoán, phòng bệnh,điều trị do BYT ban hành hoặc phê duyệtthường không cập nhật các thuốc phátminh;</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Các bệnh khác do Bộ trưởng BYT quyếtđịnh cũng cần thông tư, hướng dẫn của BYT và cũng thường chậm cập nhật.Trong thực tế, tại SRA, khi ĐK thuốc phát minh, cơ quan quản lý SRA đã phân loại và phê duyệt thuốc là thuốc hiếm, điều trị bệnh hiếm gặp. Do vậy, cần sửa đổi tiêu chí để bệnh nhân VN được tiếp cận sớm thuốc phát minh điều trị bệnh hiếm trong thời gian chờ BYT cấp GĐKLH.</w:t>
            </w:r>
          </w:p>
        </w:tc>
        <w:tc>
          <w:tcPr>
            <w:tcW w:w="4252" w:type="dxa"/>
            <w:shd w:val="clear" w:color="auto" w:fill="FFFFFF"/>
          </w:tcPr>
          <w:p w14:paraId="3DE4462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96434F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Chưa có khái niệm bệnh hiểm nghèo, các văn bản quy phạm pháp luật hiện hành cũng chưa có quy định về bệnh hiếm, bệnh hiểm nghèo</w:t>
            </w:r>
          </w:p>
          <w:p w14:paraId="14519A31"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Hiện nay, điểm b khoản 1 Điều 55 đã quy định một trong các tiêu chí cấp phép nhập khẩu thuốc:</w:t>
            </w:r>
            <w:r w:rsidRPr="00EB52C4">
              <w:rPr>
                <w:rFonts w:ascii="Times New Roman" w:eastAsia="Times New Roman" w:hAnsi="Times New Roman" w:cs="Times New Roman"/>
                <w:color w:val="000000" w:themeColor="text1"/>
                <w:sz w:val="24"/>
                <w:szCs w:val="24"/>
              </w:rPr>
              <w:br/>
              <w:t>“</w:t>
            </w:r>
            <w:r w:rsidRPr="00EB52C4">
              <w:rPr>
                <w:rFonts w:ascii="Times New Roman" w:eastAsia="Times New Roman" w:hAnsi="Times New Roman" w:cs="Times New Roman"/>
                <w:i/>
                <w:color w:val="000000" w:themeColor="text1"/>
                <w:sz w:val="24"/>
                <w:szCs w:val="24"/>
              </w:rPr>
              <w:t xml:space="preserve">b) Thuốc thuộc một trong các trường hợp sau: </w:t>
            </w:r>
          </w:p>
          <w:p w14:paraId="1994F9FB"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Thuốc dùng trong chẩn đoán, dự phòng hoặc điều trị đối với: bệnh truyền nhiễm nhóm A; bệnh ung thư; HIV/AIDS; bệnh viêm gan virus; bệnh lao; bệnh sốt rét; </w:t>
            </w:r>
            <w:r w:rsidRPr="00EB52C4">
              <w:rPr>
                <w:rFonts w:ascii="Times New Roman" w:eastAsia="Times New Roman" w:hAnsi="Times New Roman" w:cs="Times New Roman"/>
                <w:b/>
                <w:i/>
                <w:color w:val="000000" w:themeColor="text1"/>
                <w:sz w:val="24"/>
                <w:szCs w:val="24"/>
              </w:rPr>
              <w:t>các bệnh khác do Bộ trưởng Bộ Y tế quyết định</w:t>
            </w:r>
            <w:r w:rsidRPr="00EB52C4">
              <w:rPr>
                <w:rFonts w:ascii="Times New Roman" w:eastAsia="Times New Roman" w:hAnsi="Times New Roman" w:cs="Times New Roman"/>
                <w:i/>
                <w:color w:val="000000" w:themeColor="text1"/>
                <w:sz w:val="24"/>
                <w:szCs w:val="24"/>
              </w:rPr>
              <w:t>”</w:t>
            </w:r>
          </w:p>
          <w:p w14:paraId="0346E429" w14:textId="77777777" w:rsidR="003E455D" w:rsidRPr="00EB52C4"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Như vậy, ngoài việc quy định các bệnh cụ thể đã nêu thì đã có quy định về các bệnh khác do Bộ Y tế quyết định. Trường hợp cần thiết, có thể báo cáo Bộ trưởng Bộ Y tế để quyết định.</w:t>
            </w:r>
          </w:p>
          <w:p w14:paraId="51ABA16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 xml:space="preserve">- </w:t>
            </w:r>
            <w:r w:rsidRPr="00EB52C4">
              <w:rPr>
                <w:rFonts w:ascii="Times New Roman" w:eastAsia="Times New Roman" w:hAnsi="Times New Roman" w:cs="Times New Roman"/>
                <w:color w:val="000000" w:themeColor="text1"/>
                <w:sz w:val="24"/>
                <w:szCs w:val="24"/>
              </w:rPr>
              <w:t>Phân loại bệnh hiểm nghèo hoặc hiếm gặp tại Việt Nam cũng cần có hướng dẫn, thông tư quy định và căn cứ trên mô hình bệnh tật, từng thời điểm phát triển kinh tế - xã hội của Việt Nam, không thể thực hiện tham chiếu theo quy định của quốc gia khác.</w:t>
            </w:r>
          </w:p>
          <w:p w14:paraId="405CDD1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Do đó, việc giữ nguyên quy định “</w:t>
            </w:r>
            <w:r w:rsidRPr="00EB52C4">
              <w:rPr>
                <w:rFonts w:ascii="Times New Roman" w:eastAsia="Times New Roman" w:hAnsi="Times New Roman" w:cs="Times New Roman"/>
                <w:b/>
                <w:i/>
                <w:color w:val="000000" w:themeColor="text1"/>
                <w:sz w:val="24"/>
                <w:szCs w:val="24"/>
              </w:rPr>
              <w:t xml:space="preserve">các bệnh khác do Bộ trưởng Bộ Y tế quyết định” </w:t>
            </w:r>
            <w:r w:rsidRPr="00EB52C4">
              <w:rPr>
                <w:rFonts w:ascii="Times New Roman" w:eastAsia="Times New Roman" w:hAnsi="Times New Roman" w:cs="Times New Roman"/>
                <w:color w:val="000000" w:themeColor="text1"/>
                <w:sz w:val="24"/>
                <w:szCs w:val="24"/>
              </w:rPr>
              <w:t>là  phù hợp, linh hoạt với tình hình bệnh tật tại từng thời điểm.</w:t>
            </w:r>
          </w:p>
        </w:tc>
      </w:tr>
      <w:tr w:rsidR="003E455D" w:rsidRPr="00EB52C4" w14:paraId="6D5EB62E" w14:textId="77777777" w:rsidTr="007A7F78">
        <w:trPr>
          <w:trHeight w:val="654"/>
        </w:trPr>
        <w:tc>
          <w:tcPr>
            <w:tcW w:w="704" w:type="dxa"/>
            <w:shd w:val="clear" w:color="auto" w:fill="FFFFFF"/>
          </w:tcPr>
          <w:p w14:paraId="79EC69D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DA452D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0BBD5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55:</w:t>
            </w:r>
          </w:p>
          <w:p w14:paraId="716B1FA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Miễn nộp tài liệu tại điểm này trong trường hợp thuốc đã từng được cấp phép nhập khẩu theo quy định tại Điều này hoặc đã được EMA hoặc USFDA thẩm định và cấp phép; và không có thay đổi thông tin liên quan đến chỉ định, liều dùng, đối tượng sử dụng;</w:t>
            </w:r>
          </w:p>
          <w:p w14:paraId="35A9FED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55A3634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miễn nộp hồ sơ lâm sàng về an toàn, hiệu quả cho những thuốc đã được EMA và/hoặc FDA thẩm định và cấp phép lưu hành và tờ hướng dẫn sử dụng thuốc tại VN chính xác như HDSD đã được EMA/FDA phê duyệt.</w:t>
            </w:r>
          </w:p>
          <w:p w14:paraId="7824E32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Tra cứu được báo cáo đánh giá củaEMA/FDA để cấp phép lưu hành thuốctrên website của cơ quan quản lý này.</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Giảm thiểu thời gian thẩm định để cấpphép, tạo điều kiện thuận lợi cho bệnhnhân tiếp cận thuốc phát minh trong thờigian sớm nhất.Có thể yêu cầu cơ sở nhập khẩu báo cáo an toàn, hiệu quả trên bệnh nhân VN mỗi 3 tháng hoặc 6 tháng để theo dõi thêm</w:t>
            </w:r>
          </w:p>
        </w:tc>
        <w:tc>
          <w:tcPr>
            <w:tcW w:w="4252" w:type="dxa"/>
            <w:shd w:val="clear" w:color="auto" w:fill="FFFFFF"/>
          </w:tcPr>
          <w:p w14:paraId="3A2B1DC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321D6E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55 quy định về việc nhập khẩu thuốc mới (chứa dược chất chưa được cấp Giấy ĐKLH tại Việt Nam). Do đó, để đảm bảo tính an toàn, hiệu quả cho người sử dụng, việc nộp dữ liệu lâm sàng là cần thiết</w:t>
            </w:r>
          </w:p>
        </w:tc>
      </w:tr>
      <w:tr w:rsidR="003E455D" w:rsidRPr="00EB52C4" w14:paraId="31874F7C" w14:textId="77777777" w:rsidTr="007A7F78">
        <w:trPr>
          <w:trHeight w:val="654"/>
        </w:trPr>
        <w:tc>
          <w:tcPr>
            <w:tcW w:w="704" w:type="dxa"/>
            <w:shd w:val="clear" w:color="auto" w:fill="FFFFFF"/>
          </w:tcPr>
          <w:p w14:paraId="6580074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BA3554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40A7621"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58:</w:t>
            </w:r>
          </w:p>
          <w:p w14:paraId="6062AFD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Thuộc một trong các trường hợp: thuốc chứa dược chất mới; Thuốc có cùng hoạt chất, đường dùng không có Giấy 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p w14:paraId="44FFF15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29DA7F9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bổ sung để áp dụng cho các thuốc chứa dược chất mới mà chưa được cấp GĐKLH tại VN với lý do:</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Để đảm bảo bệnh nhân được tiếp cận vớithuốc mới và các bác sỹ có thêm lựa chọnphù hợp với thực hành quốc tế trong nhữngtrường hợp mà thuốc hiện có tại VN chưađáp ứng nhu cầu điều trị (ví dụ thuốc ungthư thế hệ mới để điều trị đột biến gen màtrước đó chưa có hoặc bệnh nhân khôngđáp ứng với thuốc hiện có; thuốc kháng laothế hệ mới...);</w:t>
            </w:r>
            <w:r w:rsidRPr="00EB52C4">
              <w:rPr>
                <w:rFonts w:ascii="Times New Roman" w:eastAsia="Times New Roman" w:hAnsi="Times New Roman" w:cs="Times New Roman"/>
                <w:b/>
                <w:i/>
                <w:color w:val="000000" w:themeColor="text1"/>
                <w:sz w:val="24"/>
                <w:szCs w:val="24"/>
              </w:rPr>
              <w:t>-</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Thời gian cấp GĐKLH cho thuốc mới tạiVN dài hơn đáng kể so với các nước khác</w:t>
            </w:r>
          </w:p>
        </w:tc>
        <w:tc>
          <w:tcPr>
            <w:tcW w:w="4252" w:type="dxa"/>
            <w:shd w:val="clear" w:color="auto" w:fill="FFFFFF"/>
          </w:tcPr>
          <w:p w14:paraId="3E5D3CF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F88E4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thuốc mới thì áp dụng theo quy định tại điều 55 (điều 65 Nghị định cũ).</w:t>
            </w:r>
          </w:p>
          <w:p w14:paraId="6F77C6C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việc tiếp cận thuốc của người dân:</w:t>
            </w:r>
          </w:p>
          <w:p w14:paraId="6111EA4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Hiện nay các thuốc chưa có giấy đăng ký lưu hành tại Việt Nam, chưa thuộc danh mục thuốc hiếm của Việt Nam vẫn được cấp phép theo nhu cầu điều trị đặc biệt của bệnh viện theo điều 68 nghị định 54 (được sửa đổi tại nghị định 155) do đó đã và đang đảm bảo người bệnh được tiếp cận thuốc nhanh nhất. Ngoài ra, dự kiến trong quá trình xây dựng nghị định sẽ xin ý kiến ban soạn tahor bổ sung tiêu chí về thuốc chưa có giấy đăng ký lưu hành mà hạn chế về nguồn cung để đảm bảo hơn về nguồn cung đối với các loại thuốc cho nhu cầu điều trị đặc biệt này. (VD: Bao gồm các thuốc: Được sử dụng cho mục đích cấp cứu hoặc chống độc hoặc chống thải ghép hoặc thuốc thuộc Danh mục thuốc hiếm hoặc thuốc có trong hướng dẫn phòng và xử trí sốc phản vệ do Bộ Y tế ban hành, phê duyệt hoặc thuốc được sử dụng cho người bệnh cụ thể đang điều trị tại cơ sở khám bệnh, chữa bệnh để chẩn đoán, dự phòng hoặc điều trị đối với: bệnh truyền nhiễm nhóm A; bệnh ung thư; HIV/AIDS; bệnh lao; bệnh sốt rét; các bệnh hiểm nghèo khác do Bộ trưởng Bộ Y tế quyết định; Thuộc một trong các trường hợp: Thuốc có cùng hoạt chất, đường dùng không có Giấy </w:t>
            </w:r>
            <w:r w:rsidRPr="00EB52C4">
              <w:rPr>
                <w:rFonts w:ascii="Times New Roman" w:eastAsia="Times New Roman" w:hAnsi="Times New Roman" w:cs="Times New Roman"/>
                <w:color w:val="000000" w:themeColor="text1"/>
                <w:sz w:val="24"/>
                <w:szCs w:val="24"/>
              </w:rPr>
              <w:lastRenderedPageBreak/>
              <w:t>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p w14:paraId="075691B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Với các trường hợp này đã được đưa vào dự thảo nghị định.</w:t>
            </w:r>
          </w:p>
        </w:tc>
      </w:tr>
      <w:tr w:rsidR="003E455D" w:rsidRPr="00EB52C4" w14:paraId="02C3A7E7" w14:textId="77777777" w:rsidTr="007A7F78">
        <w:trPr>
          <w:trHeight w:val="654"/>
        </w:trPr>
        <w:tc>
          <w:tcPr>
            <w:tcW w:w="704" w:type="dxa"/>
            <w:shd w:val="clear" w:color="auto" w:fill="FFFFFF"/>
          </w:tcPr>
          <w:p w14:paraId="2F011BB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8921DB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88BD41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59: a) Thuộc Danh mục thuốc hiếm do BYT ban hành hoặc theo phân loại của SRA. Thuốc kiểm soát đặc biệt sử dụng trong nghiên cứu thử thuốc trên lâm sàng với thuyết minh đề cương nghiên cứu thử thuốc trên lâm sàng đã được Bộ trưởng Bộ Y tế phê duyệt theo quy định tại khoản 1 Điều 94 của Luật dược và có đầy đủ các thông tin về thuốc đề nghị nhập khẩu, bao gồm: </w:t>
            </w:r>
            <w:r w:rsidRPr="00EB52C4">
              <w:rPr>
                <w:rFonts w:ascii="Times New Roman" w:eastAsia="Times New Roman" w:hAnsi="Times New Roman" w:cs="Times New Roman"/>
                <w:strike/>
                <w:color w:val="000000" w:themeColor="text1"/>
                <w:sz w:val="24"/>
                <w:szCs w:val="24"/>
              </w:rPr>
              <w:t>tên thuốc,</w:t>
            </w:r>
            <w:r w:rsidRPr="00EB52C4">
              <w:rPr>
                <w:rFonts w:ascii="Times New Roman" w:eastAsia="Times New Roman" w:hAnsi="Times New Roman" w:cs="Times New Roman"/>
                <w:color w:val="000000" w:themeColor="text1"/>
                <w:sz w:val="24"/>
                <w:szCs w:val="24"/>
              </w:rPr>
              <w:t xml:space="preserve"> tên hoạt chất, hàm lượng, dạng bào chế, quy cách đóng gói, số lượng, hạn dùng, tiêu chuẩn chất lượng, chỉ định, tên cơ sở sản xuất - tên nước sản xuất.</w:t>
            </w:r>
          </w:p>
          <w:p w14:paraId="27538C6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4B3E51E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áp dụng cho cả các thuốc hiếm theo phân loại của SRA do danh mục thuốc hiếm do BYT ban hành chậm cập nhật nên chưa đầy đủ các thuốc hiếm như tại các nước SRA. </w:t>
            </w:r>
          </w:p>
          <w:p w14:paraId="30D9599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Đề nghị bỏ yêu cầu ghi tên thuốc trong thông tin nhập khẩu vì :Thuốc được sử dụng trong nghiên cứu thủ thuốc trên lâm sàng một số trường hợp chỉ tên hoạt chất hoặc mã số.</w:t>
            </w:r>
          </w:p>
        </w:tc>
        <w:tc>
          <w:tcPr>
            <w:tcW w:w="4252" w:type="dxa"/>
            <w:shd w:val="clear" w:color="auto" w:fill="FFFFFF"/>
          </w:tcPr>
          <w:p w14:paraId="1D4E0E8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6903EB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3F08B552" w14:textId="77777777" w:rsidTr="007A7F78">
        <w:trPr>
          <w:trHeight w:val="654"/>
        </w:trPr>
        <w:tc>
          <w:tcPr>
            <w:tcW w:w="704" w:type="dxa"/>
            <w:shd w:val="clear" w:color="auto" w:fill="FFFFFF"/>
          </w:tcPr>
          <w:p w14:paraId="270CEFB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655B63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3C78A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72 và 73:</w:t>
            </w:r>
          </w:p>
          <w:p w14:paraId="57ED979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w:t>
            </w:r>
            <w:r w:rsidRPr="00EB52C4">
              <w:rPr>
                <w:rFonts w:ascii="Times New Roman" w:eastAsia="Times New Roman" w:hAnsi="Times New Roman" w:cs="Times New Roman"/>
                <w:b/>
                <w:color w:val="000000" w:themeColor="text1"/>
                <w:sz w:val="24"/>
                <w:szCs w:val="24"/>
              </w:rPr>
              <w:t xml:space="preserve">BỎ </w:t>
            </w:r>
            <w:r w:rsidRPr="00EB52C4">
              <w:rPr>
                <w:rFonts w:ascii="Times New Roman" w:eastAsia="Times New Roman" w:hAnsi="Times New Roman" w:cs="Times New Roman"/>
                <w:color w:val="000000" w:themeColor="text1"/>
                <w:sz w:val="24"/>
                <w:szCs w:val="24"/>
              </w:rPr>
              <w:t>quy định tại điều 72 &amp; 73 của Dự thảo.Trường hợp bắt buộc phải ban hành quy định này đề nghị BST đánh giá tác động chính sách cẩn thận trước khi ban hành để làm hạn chế tác động tiêu cực đến các đối tượng chịu tác động</w:t>
            </w:r>
          </w:p>
          <w:p w14:paraId="50DDCF3A" w14:textId="77777777" w:rsidR="003E455D" w:rsidRPr="00EB52C4" w:rsidRDefault="003E455D" w:rsidP="00092366">
            <w:pPr>
              <w:spacing w:after="0" w:line="240" w:lineRule="auto"/>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Lý do:</w:t>
            </w:r>
          </w:p>
          <w:p w14:paraId="6863CD91"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Luật dược 105 (2016), Luật dược SĐ BS 44 (2024) </w:t>
            </w:r>
            <w:r w:rsidRPr="00EB52C4">
              <w:rPr>
                <w:rFonts w:ascii="Times New Roman" w:eastAsia="Times New Roman" w:hAnsi="Times New Roman" w:cs="Times New Roman"/>
                <w:i/>
                <w:color w:val="000000" w:themeColor="text1"/>
                <w:sz w:val="24"/>
                <w:szCs w:val="24"/>
              </w:rPr>
              <w:t xml:space="preserve">không yêu cầu doanh nghiệp phải xin cấp phép nhập khẩu cho từng lần nhập khẩuĐiều 72 &amp; Điều 73 được sắp xếp trong Mục 4 về nhập khẩu thuốc đã có giấy đăng ký lưu hành, có thể hiểu rằng quy định này sẽ </w:t>
            </w:r>
            <w:r w:rsidRPr="00EB52C4">
              <w:rPr>
                <w:rFonts w:ascii="Times New Roman" w:eastAsia="Times New Roman" w:hAnsi="Times New Roman" w:cs="Times New Roman"/>
                <w:b/>
                <w:i/>
                <w:color w:val="000000" w:themeColor="text1"/>
                <w:sz w:val="24"/>
                <w:szCs w:val="24"/>
              </w:rPr>
              <w:t xml:space="preserve">áp dụng cho tất cả các loại thuốc, </w:t>
            </w:r>
            <w:r w:rsidRPr="00EB52C4">
              <w:rPr>
                <w:rFonts w:ascii="Times New Roman" w:eastAsia="Times New Roman" w:hAnsi="Times New Roman" w:cs="Times New Roman"/>
                <w:i/>
                <w:color w:val="000000" w:themeColor="text1"/>
                <w:sz w:val="24"/>
                <w:szCs w:val="24"/>
              </w:rPr>
              <w:t>ngoại trừ thuốc phải kiểm soát đặc biệt có giấy đăng ký lưu hành thuốc tại Việt Nam (đã được quy định riêng ở điều 69 Mục 3 Chương IV này)</w:t>
            </w:r>
            <w:r w:rsidRPr="00EB52C4">
              <w:rPr>
                <w:rFonts w:ascii="Times New Roman" w:eastAsia="Times New Roman" w:hAnsi="Times New Roman" w:cs="Times New Roman"/>
                <w:b/>
                <w:i/>
                <w:color w:val="000000" w:themeColor="text1"/>
                <w:sz w:val="24"/>
                <w:szCs w:val="24"/>
              </w:rPr>
              <w:t>Khoản 1 Điều 60 Luật Dược 2016</w:t>
            </w:r>
            <w:r w:rsidRPr="00EB52C4">
              <w:rPr>
                <w:rFonts w:ascii="Times New Roman" w:eastAsia="Times New Roman" w:hAnsi="Times New Roman" w:cs="Times New Roman"/>
                <w:i/>
                <w:color w:val="000000" w:themeColor="text1"/>
                <w:sz w:val="24"/>
                <w:szCs w:val="24"/>
              </w:rPr>
              <w:t xml:space="preserve">, điều khoản không bị thay đổi bổ sung về mặt nội dung trong bản sửa đổi bổ sung 2024, có quy định rõ “1. </w:t>
            </w:r>
            <w:r w:rsidRPr="00EB52C4">
              <w:rPr>
                <w:rFonts w:ascii="Times New Roman" w:eastAsia="Times New Roman" w:hAnsi="Times New Roman" w:cs="Times New Roman"/>
                <w:b/>
                <w:i/>
                <w:color w:val="000000" w:themeColor="text1"/>
                <w:sz w:val="24"/>
                <w:szCs w:val="24"/>
              </w:rPr>
              <w:t>Thuốc</w:t>
            </w:r>
            <w:r w:rsidRPr="00EB52C4">
              <w:rPr>
                <w:rFonts w:ascii="Times New Roman" w:eastAsia="Times New Roman" w:hAnsi="Times New Roman" w:cs="Times New Roman"/>
                <w:i/>
                <w:color w:val="000000" w:themeColor="text1"/>
                <w:sz w:val="24"/>
                <w:szCs w:val="24"/>
              </w:rPr>
              <w:t xml:space="preserve">, nguyên liệu làm thuốc là dược chất </w:t>
            </w:r>
            <w:r w:rsidRPr="00EB52C4">
              <w:rPr>
                <w:rFonts w:ascii="Times New Roman" w:eastAsia="Times New Roman" w:hAnsi="Times New Roman" w:cs="Times New Roman"/>
                <w:b/>
                <w:i/>
                <w:color w:val="000000" w:themeColor="text1"/>
                <w:sz w:val="24"/>
                <w:szCs w:val="24"/>
              </w:rPr>
              <w:t>đã có giấy đăng ký lưu hành tại Việt Nam</w:t>
            </w:r>
            <w:r w:rsidRPr="00EB52C4">
              <w:rPr>
                <w:rFonts w:ascii="Times New Roman" w:eastAsia="Times New Roman" w:hAnsi="Times New Roman" w:cs="Times New Roman"/>
                <w:i/>
                <w:color w:val="000000" w:themeColor="text1"/>
                <w:sz w:val="24"/>
                <w:szCs w:val="24"/>
              </w:rPr>
              <w:t xml:space="preserve">, nguyên liệu làm thuốc là dược chất để sản xuất thuốc theo hồ sơ đăng ký thuốc đã có giấy đăng ký lưu hành thuốc tại Việt Nam </w:t>
            </w:r>
            <w:r w:rsidRPr="00EB52C4">
              <w:rPr>
                <w:rFonts w:ascii="Times New Roman" w:eastAsia="Times New Roman" w:hAnsi="Times New Roman" w:cs="Times New Roman"/>
                <w:b/>
                <w:i/>
                <w:color w:val="000000" w:themeColor="text1"/>
                <w:sz w:val="24"/>
                <w:szCs w:val="24"/>
              </w:rPr>
              <w:t>được nhập khẩu mà không phải thực hiện việc cấp phép nhập khẩu</w:t>
            </w:r>
            <w:r w:rsidRPr="00EB52C4">
              <w:rPr>
                <w:rFonts w:ascii="Times New Roman" w:eastAsia="Times New Roman" w:hAnsi="Times New Roman" w:cs="Times New Roman"/>
                <w:i/>
                <w:color w:val="000000" w:themeColor="text1"/>
                <w:sz w:val="24"/>
                <w:szCs w:val="24"/>
              </w:rPr>
              <w:t xml:space="preserve">, trừ thuốc, nguyên liệu làm thuốc quy định tại khoản 4 Điều này </w:t>
            </w:r>
            <w:r w:rsidRPr="00EB52C4">
              <w:rPr>
                <w:rFonts w:ascii="Times New Roman" w:eastAsia="Times New Roman" w:hAnsi="Times New Roman" w:cs="Times New Roman"/>
                <w:i/>
                <w:color w:val="000000" w:themeColor="text1"/>
                <w:sz w:val="24"/>
                <w:szCs w:val="24"/>
              </w:rPr>
              <w:lastRenderedPageBreak/>
              <w:t>(thuốc kiểm soát đặc biệt)"Do đó, yêu cầu doanh nghiệp phải xin cấp phép nhập khẩu cho từng lần nhập khẩu là không phù hợp với quy định của Luật Dược.Quy định này cũng không rõ về việc doanh nghiệp cần phải được Bộ Y tế cấp Giấy phép nhập khẩu cho từng lần nhập khẩu hay chỉ cần cấp phép một lần cho mỗi loại thuốc và sử dụng trong một khoảng thời gian nhất định.</w:t>
            </w:r>
          </w:p>
          <w:p w14:paraId="57D22A4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Về mặt thực tiễn</w:t>
            </w:r>
            <w:r w:rsidRPr="00EB52C4">
              <w:rPr>
                <w:rFonts w:ascii="Times New Roman" w:eastAsia="Times New Roman" w:hAnsi="Times New Roman" w:cs="Times New Roman"/>
                <w:b/>
                <w:i/>
                <w:color w:val="000000" w:themeColor="text1"/>
                <w:sz w:val="24"/>
                <w:szCs w:val="24"/>
              </w:rPr>
              <w:t>, quy định này sẽ gây tác động tiêu cực cho các đối tượng liên quan bao gồm bệnh nhân, cơ quan quản lý (Bộ Y tế) và cho các doanh nghiệp</w:t>
            </w:r>
          </w:p>
          <w:p w14:paraId="34AD20F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Kết hợp điều 73 với khoản 28 điều 82 (mục 6 chương IV) của Dự thảo, sẽ thấy </w:t>
            </w:r>
            <w:r w:rsidRPr="00EB52C4">
              <w:rPr>
                <w:rFonts w:ascii="Times New Roman" w:eastAsia="Times New Roman" w:hAnsi="Times New Roman" w:cs="Times New Roman"/>
                <w:b/>
                <w:i/>
                <w:color w:val="000000" w:themeColor="text1"/>
                <w:sz w:val="24"/>
                <w:szCs w:val="24"/>
              </w:rPr>
              <w:t xml:space="preserve">thời gian nhanh nhất </w:t>
            </w:r>
            <w:r w:rsidRPr="00EB52C4">
              <w:rPr>
                <w:rFonts w:ascii="Times New Roman" w:eastAsia="Times New Roman" w:hAnsi="Times New Roman" w:cs="Times New Roman"/>
                <w:i/>
                <w:color w:val="000000" w:themeColor="text1"/>
                <w:sz w:val="24"/>
                <w:szCs w:val="24"/>
              </w:rPr>
              <w:t xml:space="preserve">để doanh nghiệp có thể thông quan một lô hàng nhập khẩu là </w:t>
            </w:r>
            <w:r w:rsidRPr="00EB52C4">
              <w:rPr>
                <w:rFonts w:ascii="Times New Roman" w:eastAsia="Times New Roman" w:hAnsi="Times New Roman" w:cs="Times New Roman"/>
                <w:b/>
                <w:i/>
                <w:color w:val="000000" w:themeColor="text1"/>
                <w:sz w:val="24"/>
                <w:szCs w:val="24"/>
              </w:rPr>
              <w:t xml:space="preserve">14 ngày </w:t>
            </w:r>
            <w:r w:rsidRPr="00EB52C4">
              <w:rPr>
                <w:rFonts w:ascii="Times New Roman" w:eastAsia="Times New Roman" w:hAnsi="Times New Roman" w:cs="Times New Roman"/>
                <w:i/>
                <w:color w:val="000000" w:themeColor="text1"/>
                <w:sz w:val="24"/>
                <w:szCs w:val="24"/>
              </w:rPr>
              <w:t xml:space="preserve">kể từ ngày mở tờ khai hải quan (TKHQ): bao gồm thời gian 10 ngày để Bộ Y tế phê duyệt Giấy phép nhập khẩu, cần ít nhất 2 ngày để doanh nghiệp gửi đơn đề nghị cấp phép nhập khẩu và đợi nhận Phiếu tiếp nhận hồ sơ. Sau đó, cơ quan hải quan cần thêm tối thiểu 2 ngày để xem xét tính đầy đủ và hợp lệ của bộ chứng từ nhập khẩu.Thời gian thông quan một lô hàng bị kéo dài sẽ(1) làm hạn chế thời gian tiếp cận thuốc đối với bệnh nhân, đặc biệt trong các TH bệnh nhân nặng cần sử dụng thuốc gấp; (2) tạo ra áp lực lớn lên cơ quan quản lý là Bộ Y tế trong việc thực hiện chính sách, thủ tục hành chính phức tạp, quy trình kéo dài; (3) gây khó khăn cho doanh nghiệp, tăng chi phí lưu kho.Hiện nay, hai kho hàng SCSC và TCS </w:t>
            </w:r>
            <w:r w:rsidRPr="00EB52C4">
              <w:rPr>
                <w:rFonts w:ascii="Times New Roman" w:eastAsia="Times New Roman" w:hAnsi="Times New Roman" w:cs="Times New Roman"/>
                <w:i/>
                <w:color w:val="000000" w:themeColor="text1"/>
                <w:sz w:val="24"/>
                <w:szCs w:val="24"/>
              </w:rPr>
              <w:lastRenderedPageBreak/>
              <w:t>ở Tp. HCM đều sử dụng cách tính cước cho hàng hóa lưu kho đợi thông quan theo trọng lượngTổng chi phí lưu kho = (Đơn giá tính theo trọng lượng tính cước * số ngày lưu kho) + phụ phí khác tại cảngVí dụ: Phí lưu kho cho lô hàng nặng 6.450kgs là khoảng hơn 9 triệu VND/ ngày. Chi phí cho 14 ngày làm việc (tương đương 20 ngày) đợi thông quan = 9 triệu * 20 triệu =180 triệu VND</w:t>
            </w:r>
          </w:p>
        </w:tc>
        <w:tc>
          <w:tcPr>
            <w:tcW w:w="4252" w:type="dxa"/>
            <w:shd w:val="clear" w:color="auto" w:fill="FFFFFF"/>
          </w:tcPr>
          <w:p w14:paraId="68B185E5" w14:textId="555DB8AB"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7D6A95A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7CFC245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w:t>
            </w:r>
            <w:r w:rsidRPr="00EB52C4">
              <w:rPr>
                <w:rFonts w:ascii="Times New Roman" w:eastAsia="Times New Roman" w:hAnsi="Times New Roman" w:cs="Times New Roman"/>
                <w:color w:val="000000" w:themeColor="text1"/>
                <w:sz w:val="24"/>
                <w:szCs w:val="24"/>
              </w:rPr>
              <w:lastRenderedPageBreak/>
              <w:t>thuốc theo Mẫu số 52 Phụ lục III Nghị định này.</w:t>
            </w:r>
          </w:p>
          <w:p w14:paraId="700B4DC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7CB30D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7C0D615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285D544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1F75F3E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0B1A471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w:t>
            </w:r>
            <w:r w:rsidRPr="00EB52C4">
              <w:rPr>
                <w:rFonts w:ascii="Times New Roman" w:eastAsia="Times New Roman" w:hAnsi="Times New Roman" w:cs="Times New Roman"/>
                <w:color w:val="000000" w:themeColor="text1"/>
                <w:sz w:val="24"/>
                <w:szCs w:val="24"/>
              </w:rPr>
              <w:lastRenderedPageBreak/>
              <w:t>không có văn bản thông báo theo quy định tại khoản 2 Điều này.</w:t>
            </w:r>
          </w:p>
          <w:p w14:paraId="0A2658A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7C24F9C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3190319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03CA90E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Trong quá trình xem xét thông quan lô thuốc nhập khẩu, cơ quan hải quan phải </w:t>
            </w:r>
            <w:r w:rsidRPr="00EB52C4">
              <w:rPr>
                <w:rFonts w:ascii="Times New Roman" w:eastAsia="Times New Roman" w:hAnsi="Times New Roman" w:cs="Times New Roman"/>
                <w:color w:val="000000" w:themeColor="text1"/>
                <w:sz w:val="24"/>
                <w:szCs w:val="24"/>
              </w:rPr>
              <w:lastRenderedPageBreak/>
              <w:t>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0D2484E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70D67387" w14:textId="4D0AFC6A"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6E1AED0A" w14:textId="64DD4C3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E7244E6" w14:textId="77777777" w:rsidTr="007A7F78">
        <w:trPr>
          <w:trHeight w:val="654"/>
        </w:trPr>
        <w:tc>
          <w:tcPr>
            <w:tcW w:w="704" w:type="dxa"/>
            <w:shd w:val="clear" w:color="auto" w:fill="FFFFFF"/>
          </w:tcPr>
          <w:p w14:paraId="4C20D19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15A70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B4DC0E"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80:</w:t>
            </w:r>
          </w:p>
          <w:p w14:paraId="3C6AE73E"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BỎ quy định tại điểm d khoản 1 Điều 80</w:t>
            </w:r>
          </w:p>
        </w:tc>
        <w:tc>
          <w:tcPr>
            <w:tcW w:w="4252" w:type="dxa"/>
            <w:shd w:val="clear" w:color="auto" w:fill="FFFFFF"/>
          </w:tcPr>
          <w:p w14:paraId="064B027E" w14:textId="77777777"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06AB45E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“Điều 89. Quy định về thông báo nhập khẩu thuốc có giấy đăng ký lưu hành tại Việt Nam</w:t>
            </w:r>
          </w:p>
          <w:p w14:paraId="73A4CC1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143651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02EC9E8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4A8998D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1BB8A7F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1610093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w:t>
            </w:r>
            <w:r w:rsidRPr="00EB52C4">
              <w:rPr>
                <w:rFonts w:ascii="Times New Roman" w:eastAsia="Times New Roman" w:hAnsi="Times New Roman" w:cs="Times New Roman"/>
                <w:color w:val="000000" w:themeColor="text1"/>
                <w:sz w:val="24"/>
                <w:szCs w:val="24"/>
              </w:rPr>
              <w:lastRenderedPageBreak/>
              <w:t>thực hiện lưu trữ hồ sơ, tài liệu để cơ quan có thẩm quyền kiểm tra hậu kiểm.</w:t>
            </w:r>
          </w:p>
          <w:p w14:paraId="003D769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50FA636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30C35DC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51F06AF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Trong thời hạn  05 ngày làm việc kể từ ngày tiếp nhận nội dung thông báo thy đổi về lô thuốc theo quy định tại khoản 1 Điều này, Sở Y tế có văn bản thông báo không chấp thuận nội dung thông báo theo quy </w:t>
            </w:r>
            <w:r w:rsidRPr="00EB52C4">
              <w:rPr>
                <w:rFonts w:ascii="Times New Roman" w:eastAsia="Times New Roman" w:hAnsi="Times New Roman" w:cs="Times New Roman"/>
                <w:color w:val="000000" w:themeColor="text1"/>
                <w:sz w:val="24"/>
                <w:szCs w:val="24"/>
              </w:rPr>
              <w:lastRenderedPageBreak/>
              <w:t>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0F45366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6D4462E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6C360D69" w14:textId="7394450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70AD77D1" w14:textId="673861BD"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93EB755" w14:textId="77777777" w:rsidTr="007A7F78">
        <w:trPr>
          <w:trHeight w:val="654"/>
        </w:trPr>
        <w:tc>
          <w:tcPr>
            <w:tcW w:w="704" w:type="dxa"/>
            <w:shd w:val="clear" w:color="auto" w:fill="FFFFFF"/>
          </w:tcPr>
          <w:p w14:paraId="60CA186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17E48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3A66A6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82: </w:t>
            </w:r>
          </w:p>
          <w:p w14:paraId="024CD21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19. Ngừng tiếp nhận hồ sơ đề nghị cấp phép nhập khẩu thuốc vi phạm, nguyên liệu làm thuốc vi phạm từ 01 năm đến 02 năm; ngừng cấp phép nhập khẩu thuốc, nguyên liệu làm thuốc từ 01 năm đến 02 năm của cơ sở nhập khẩu thuốc.</w:t>
            </w:r>
          </w:p>
          <w:p w14:paraId="582408E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797581B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chỉ yêu cầu ngừng tiếp nhận hồ sơ đề nghị cấp phép nhập khẩu và ngừng cấp phép nhập khẩu </w:t>
            </w:r>
            <w:r w:rsidRPr="00EB52C4">
              <w:rPr>
                <w:rFonts w:ascii="Times New Roman" w:eastAsia="Times New Roman" w:hAnsi="Times New Roman" w:cs="Times New Roman"/>
                <w:b/>
                <w:i/>
                <w:color w:val="000000" w:themeColor="text1"/>
                <w:sz w:val="24"/>
                <w:szCs w:val="24"/>
              </w:rPr>
              <w:t xml:space="preserve">đối với thuốc vi phạm, (chứ không </w:t>
            </w:r>
            <w:r w:rsidRPr="00EB52C4">
              <w:rPr>
                <w:rFonts w:ascii="Times New Roman" w:eastAsia="Times New Roman" w:hAnsi="Times New Roman" w:cs="Times New Roman"/>
                <w:b/>
                <w:i/>
                <w:color w:val="000000" w:themeColor="text1"/>
                <w:sz w:val="24"/>
                <w:szCs w:val="24"/>
              </w:rPr>
              <w:lastRenderedPageBreak/>
              <w:t xml:space="preserve">áp dụng cho tất cả các thuốc mà </w:t>
            </w:r>
            <w:r w:rsidRPr="00EB52C4">
              <w:rPr>
                <w:rFonts w:ascii="Times New Roman" w:eastAsia="Times New Roman" w:hAnsi="Times New Roman" w:cs="Times New Roman"/>
                <w:i/>
                <w:color w:val="000000" w:themeColor="text1"/>
                <w:sz w:val="24"/>
                <w:szCs w:val="24"/>
              </w:rPr>
              <w:t>cty nhập khẩu) vì lý do:- các thuốc sản xuất theo công nghệ sinh học khi điều kiện bảo quản không phù hợp trong quá trình vận chuyển, lưu kho sẽ ảnh hưởng đến nhiều lô;- các trường hợp thu hồi tự nguyện liên quan đến chất lượng thuốc (ví dụ chất lượng của viên nén hàm lượng 500mg không đạt tiêu chuẩn tạp chất nhưng công ty tự nguyện thu hồi tất cả các hàm lượng đăng ký lưu hành như một biện pháp phòng ngừa)</w:t>
            </w:r>
          </w:p>
        </w:tc>
        <w:tc>
          <w:tcPr>
            <w:tcW w:w="4252" w:type="dxa"/>
            <w:shd w:val="clear" w:color="auto" w:fill="FFFFFF"/>
          </w:tcPr>
          <w:p w14:paraId="2BFF5D5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EACD49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Giải trình:</w:t>
            </w:r>
          </w:p>
          <w:p w14:paraId="47651DC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Chế tài “Ngừng tiếp nhận hồ sơ đề nghị cấp phép nhập khẩu thuốc, nguyên liệu làm thuốc từ 01 năm đến 02 năm; ngừng cấp phép nhập khẩu thuốc, nguyên liệu làm thuốc từ 01 năm đến 02 năm của cơ sở nhập khẩu thuốc, nguyên liệu làm thuốc” áp dụng cho cơ sở nhập khẩu có thuốc vi phạm để các cơ sở phải quan tâm, tăng cường quản lý chất lượng thuốc nhập khẩu đối với tất cả các thuốc </w:t>
            </w:r>
            <w:r w:rsidRPr="00EB52C4">
              <w:rPr>
                <w:rFonts w:ascii="Times New Roman" w:eastAsia="Times New Roman" w:hAnsi="Times New Roman" w:cs="Times New Roman"/>
                <w:color w:val="000000" w:themeColor="text1"/>
                <w:sz w:val="24"/>
                <w:szCs w:val="24"/>
              </w:rPr>
              <w:lastRenderedPageBreak/>
              <w:t>mà cơ sở nhập khẩu. Trường hợp chỉ áp dụng đối với thuốc vi phạm thì chế tài không có tính răn đe, cảnh báo. Về trường hợp thu hồi bắt buộc và thu hồi tự nguyện, dự thảo Nghị định đã sửa đổi tại khoản 8 Điều 86 theo hướng áp dụng chế tài đối với thu hồi bắt buộc.</w:t>
            </w:r>
          </w:p>
        </w:tc>
      </w:tr>
      <w:tr w:rsidR="003E455D" w:rsidRPr="00EB52C4" w14:paraId="0BF7BE29" w14:textId="77777777" w:rsidTr="007A7F78">
        <w:trPr>
          <w:trHeight w:val="654"/>
        </w:trPr>
        <w:tc>
          <w:tcPr>
            <w:tcW w:w="704" w:type="dxa"/>
            <w:shd w:val="clear" w:color="auto" w:fill="FFFFFF"/>
          </w:tcPr>
          <w:p w14:paraId="360C08C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6BA80E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F0155B"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19 Điều 82:</w:t>
            </w:r>
          </w:p>
          <w:p w14:paraId="04700C12"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bỏ điểm d</w:t>
            </w:r>
          </w:p>
          <w:p w14:paraId="598BB10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5F12627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bỏ điểm d do việc cập nhật thông tin trên nhãn, tờ hdsd là trách nhiệm của cơ sở đăng ký thuốc. Cơ sở nhập khẩu không phải là chủ sở hữu giấy đăng ký lưu hành nên không thể thực hiện được việc cập nhật này. Luật Dược cũng không quy định trách nhiệm của cơ sở nhập khẩu trong việc cập nhật thông tin nhãn, tờ hướng dẫn sử dụng.</w:t>
            </w:r>
          </w:p>
        </w:tc>
        <w:tc>
          <w:tcPr>
            <w:tcW w:w="4252" w:type="dxa"/>
            <w:shd w:val="clear" w:color="auto" w:fill="FFFFFF"/>
          </w:tcPr>
          <w:p w14:paraId="721C07A6" w14:textId="698919D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w:t>
            </w:r>
            <w:r w:rsidRPr="00EB52C4">
              <w:rPr>
                <w:rFonts w:ascii="Times New Roman" w:eastAsia="Times New Roman" w:hAnsi="Times New Roman" w:cs="Times New Roman"/>
                <w:color w:val="000000" w:themeColor="text1"/>
                <w:sz w:val="24"/>
                <w:szCs w:val="24"/>
                <w:lang w:val="vi-VN"/>
              </w:rPr>
              <w:t>, đã chỉnh sửa tại</w:t>
            </w:r>
            <w:r w:rsidRPr="00EB52C4">
              <w:rPr>
                <w:rFonts w:ascii="Times New Roman" w:eastAsia="Times New Roman" w:hAnsi="Times New Roman" w:cs="Times New Roman"/>
                <w:color w:val="000000" w:themeColor="text1"/>
                <w:sz w:val="24"/>
                <w:szCs w:val="24"/>
              </w:rPr>
              <w:t xml:space="preserve"> khoản 8 Điều 8</w:t>
            </w:r>
            <w:r w:rsidRPr="00EB52C4">
              <w:rPr>
                <w:rFonts w:ascii="Times New Roman" w:eastAsia="Times New Roman" w:hAnsi="Times New Roman" w:cs="Times New Roman"/>
                <w:color w:val="000000" w:themeColor="text1"/>
                <w:sz w:val="24"/>
                <w:szCs w:val="24"/>
                <w:lang w:val="vi-VN"/>
              </w:rPr>
              <w:t>5</w:t>
            </w:r>
            <w:r w:rsidRPr="00EB52C4">
              <w:rPr>
                <w:rFonts w:ascii="Times New Roman" w:eastAsia="Times New Roman" w:hAnsi="Times New Roman" w:cs="Times New Roman"/>
                <w:color w:val="000000" w:themeColor="text1"/>
                <w:sz w:val="24"/>
                <w:szCs w:val="24"/>
              </w:rPr>
              <w:t xml:space="preserve"> dự thảo Nghị định.</w:t>
            </w:r>
            <w:r w:rsidRPr="00EB52C4">
              <w:rPr>
                <w:rFonts w:ascii="Times New Roman" w:eastAsia="Times New Roman" w:hAnsi="Times New Roman" w:cs="Times New Roman"/>
                <w:i/>
                <w:color w:val="000000" w:themeColor="text1"/>
                <w:sz w:val="24"/>
                <w:szCs w:val="24"/>
              </w:rPr>
              <w:t xml:space="preserve"> (Đã bỏ: “d) Không thực hiện việc cập nhật thông tin liên quan đến hiệu quả, an toàn của thuốc trên nhãn, tờ hướng dẫn sử dụng của thuốc nhập khẩu đang lưu hành tại Việt Nam theo yêu cầu của Bộ Y tế”</w:t>
            </w:r>
            <w:r w:rsidRPr="00EB52C4">
              <w:rPr>
                <w:rFonts w:ascii="Times New Roman" w:eastAsia="Times New Roman" w:hAnsi="Times New Roman" w:cs="Times New Roman"/>
                <w:color w:val="000000" w:themeColor="text1"/>
                <w:sz w:val="24"/>
                <w:szCs w:val="24"/>
              </w:rPr>
              <w:t xml:space="preserve">) </w:t>
            </w:r>
          </w:p>
          <w:p w14:paraId="16442EF3" w14:textId="4BB15ED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0C9D79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542ACA1" w14:textId="77777777" w:rsidTr="007A7F78">
        <w:trPr>
          <w:trHeight w:val="654"/>
        </w:trPr>
        <w:tc>
          <w:tcPr>
            <w:tcW w:w="704" w:type="dxa"/>
            <w:shd w:val="clear" w:color="auto" w:fill="FFFFFF"/>
          </w:tcPr>
          <w:p w14:paraId="3A46EEC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E4337D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3C2DE8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82:</w:t>
            </w:r>
          </w:p>
          <w:p w14:paraId="65DF67D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22. Trường hợp Bộ Y tế nhận được văn bản của cơ quan có thẩm quyền nước xuất khẩu đề nghị công bố danh sách các cơ sở sản xuất, kinh doanh thuốc, nguyên liệu làm thuốc đăng ký cung cấp thuốc, nguyên liệu làm thuốc vào Việt Nam, Bộ Y tế thực hiện như sau:</w:t>
            </w:r>
          </w:p>
          <w:p w14:paraId="46A0511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Trong thời hạn 30 ngày kể từ ngày nhận được văn bản đề nghị của cơ quan có thẩm quyền nước xuất khẩu hoặc văn bản đề nghị </w:t>
            </w:r>
            <w:r w:rsidRPr="00EB52C4">
              <w:rPr>
                <w:rFonts w:ascii="Times New Roman" w:eastAsia="Times New Roman" w:hAnsi="Times New Roman" w:cs="Times New Roman"/>
                <w:color w:val="000000" w:themeColor="text1"/>
                <w:sz w:val="24"/>
                <w:szCs w:val="24"/>
              </w:rPr>
              <w:lastRenderedPageBreak/>
              <w:t>kèm theo giấy phép sản xuất kinh doanh thuốc, nguyên liệu làm thuốc của cơ sở cung cấp thuốc, nguyên liệu làm thuốc, Bộ Y tế công bố trên Cổng thông tin điện tử của Bộ danh sách các cơ sở sản xuất, kinh doanh thuốc, nguyên liệu làm thuốc nước ngoài đăng ký cung cấp thuốc, nguyên liệu làm thuốc vào Việt Nam.</w:t>
            </w:r>
          </w:p>
          <w:p w14:paraId="0F52D37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Trường hợp Bộ Y tế nhận được văn bản của cơ quan có thẩm quyền nước xuất khẩu hoặc cơ sở cung cấp thuốc, nguyên liệu làm thuốc đề nghị thay đổi, bổ sung thông tin liên quan đến các cơ sở cung cấp thuốc, nguyên liệu làm thuốc nước ngoài đãđược Bộ Y tế công bố, Bộ Y tế thực hiện theo quy định tại điểm a Khoản này.</w:t>
            </w:r>
          </w:p>
          <w:p w14:paraId="7787515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23. Cơ quan có thẩm quyền nước xuất khẩu quy định tại Khoản 22 Điều này hoặc cơ sở cung cấp thuốc, nguyên liệu làm thuốc có trách nhiệm thông báo bằng văn bản về Bộ Y tế theo quy định sau:a) Đối với trường hợp cơ sở cung cấp thuốc, nguyên liệu làm thuốc đang được Bộ Y tế công bố có thay đổi thông tin về tên, địa </w:t>
            </w:r>
          </w:p>
          <w:p w14:paraId="1D48AA5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kinh doanh hoặc phạm vi kinh doanh: thông báo trong thời hạn 01 tháng kể từ ngày có văn bản của cơ quan có thẩm quyền nước xuất khẩu phê duyệt việc thay đổi thông tin. b) Đối với trường hợp cơ sở có thông báo tạm ngừng hoặc chấm dứt hoạt động sản xuất, kinh doanh thuốc, nguyên liệu làm thuốc tại nước xuất khẩu: thông báo trong thời hạn 15 ngày kể từ ngày có văn bản của cơ quan có thẩm </w:t>
            </w:r>
            <w:r w:rsidRPr="00EB52C4">
              <w:rPr>
                <w:rFonts w:ascii="Times New Roman" w:eastAsia="Times New Roman" w:hAnsi="Times New Roman" w:cs="Times New Roman"/>
                <w:color w:val="000000" w:themeColor="text1"/>
                <w:sz w:val="24"/>
                <w:szCs w:val="24"/>
              </w:rPr>
              <w:lastRenderedPageBreak/>
              <w:t>quyền nước ngoài về việc cơ sở cung cấp bị ngừng hoặc chấm dứt hoạt động.</w:t>
            </w:r>
          </w:p>
          <w:p w14:paraId="07BC5BF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24. Văn bản của cơ quan có thẩm quyền nước xuất khẩu hoặc cơ sở cung cấp thuốc, nguyên liệu làm thuốc quy định tại khoản 22 và 23 Điều này phải đáp ứng các quy định sau:</w:t>
            </w:r>
          </w:p>
          <w:p w14:paraId="60211D0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Ghi rõ tên, địa chỉ và thông tin liên hệ của cơ quan có thẩm quyền nước xuất khẩu; thông tin về quốc gia hoặc vùng lãnh thổ đăng ký cung cấp thuốc, nguyên liệu làm thuốc vào Việt Nam; tên cơ sở cung cấp, địa điểm kinh doanh, phạm vi kinh doanh và thông tin liên hệ của các cơ sở sản xuất, kinh doanh thuốc, nguyên liệu làm thuốc đăng ký cung cấp thuốc, nguyên liệu làm thuốc vào Việt Nam;</w:t>
            </w:r>
          </w:p>
          <w:p w14:paraId="71643B0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Là bản chính được thể hiện bằng tiếng Anh hoặc tiếng Việt. Trường hợp không thể hiện bằng tiếng Anh hoặc tiếng Việt thì phải có thêm bản dịch sang tiếng Anh hoặc tiếng Việt và phải được công chứng theo quy định</w:t>
            </w:r>
          </w:p>
        </w:tc>
        <w:tc>
          <w:tcPr>
            <w:tcW w:w="4252" w:type="dxa"/>
            <w:shd w:val="clear" w:color="auto" w:fill="FFFFFF"/>
          </w:tcPr>
          <w:p w14:paraId="2D39B4C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D0FD9ED" w14:textId="79F187E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1 Điều </w:t>
            </w:r>
            <w:r w:rsidRPr="00EB52C4">
              <w:rPr>
                <w:rFonts w:ascii="Times New Roman" w:eastAsia="Times New Roman" w:hAnsi="Times New Roman" w:cs="Times New Roman"/>
                <w:color w:val="000000" w:themeColor="text1"/>
                <w:sz w:val="24"/>
                <w:szCs w:val="24"/>
                <w:lang w:val="vi-VN"/>
              </w:rPr>
              <w:t>80</w:t>
            </w:r>
            <w:r w:rsidRPr="00EB52C4">
              <w:rPr>
                <w:rFonts w:ascii="Times New Roman" w:eastAsia="Times New Roman" w:hAnsi="Times New Roman" w:cs="Times New Roman"/>
                <w:color w:val="000000" w:themeColor="text1"/>
                <w:sz w:val="24"/>
                <w:szCs w:val="24"/>
              </w:rPr>
              <w:t xml:space="preserve"> của dự thảo Nghị định đã quy định về cơ sở cung cấp thuốc, nguyên liệu làm thuốc vào Việt Nam như sau:</w:t>
            </w:r>
          </w:p>
          <w:p w14:paraId="44283A4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EB52C4">
              <w:rPr>
                <w:rFonts w:ascii="Times New Roman" w:eastAsia="Times New Roman" w:hAnsi="Times New Roman" w:cs="Times New Roman"/>
                <w:b/>
                <w:i/>
                <w:color w:val="000000" w:themeColor="text1"/>
                <w:sz w:val="24"/>
                <w:szCs w:val="24"/>
              </w:rPr>
              <w:t>thuộc một trong các cơ sở sau</w:t>
            </w:r>
            <w:r w:rsidRPr="00EB52C4">
              <w:rPr>
                <w:rFonts w:ascii="Times New Roman" w:eastAsia="Times New Roman" w:hAnsi="Times New Roman" w:cs="Times New Roman"/>
                <w:i/>
                <w:color w:val="000000" w:themeColor="text1"/>
                <w:sz w:val="24"/>
                <w:szCs w:val="24"/>
              </w:rPr>
              <w:t>:</w:t>
            </w:r>
          </w:p>
          <w:p w14:paraId="5650A62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a) Cơ sở sản xuất thuốc, nguyên liệu làm thuốc nhập khẩu;</w:t>
            </w:r>
          </w:p>
          <w:p w14:paraId="6F04449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11C86E2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p>
          <w:p w14:paraId="5136E6F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26247FA3" w14:textId="4246B9C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Như vậy, trường hợp cơ sở cung cấp thuốc vào Việt Nam không thuộc một trong các cơ sở quy định tại điểm a, b, c nêu trên thì mới phải thực hiện việc công bố để được cung cấp thuốc, 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cần căn cứ vào văn </w:t>
            </w:r>
            <w:r w:rsidRPr="00EB52C4">
              <w:rPr>
                <w:rFonts w:ascii="Times New Roman" w:eastAsia="Times New Roman" w:hAnsi="Times New Roman" w:cs="Times New Roman"/>
                <w:color w:val="000000" w:themeColor="text1"/>
                <w:sz w:val="24"/>
                <w:szCs w:val="24"/>
              </w:rPr>
              <w:lastRenderedPageBreak/>
              <w:t>bản của cơ quan có thẩm quyền mà không phải văn bản của đơn vị nào khác..</w:t>
            </w:r>
          </w:p>
        </w:tc>
      </w:tr>
      <w:tr w:rsidR="003E455D" w:rsidRPr="00EB52C4" w14:paraId="2E799B5F" w14:textId="77777777" w:rsidTr="007A7F78">
        <w:trPr>
          <w:trHeight w:val="343"/>
        </w:trPr>
        <w:tc>
          <w:tcPr>
            <w:tcW w:w="704" w:type="dxa"/>
            <w:shd w:val="clear" w:color="auto" w:fill="FFFFFF"/>
          </w:tcPr>
          <w:p w14:paraId="29E5837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4F04F8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228DBB1"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BỎ quy định tại khoản 28 Điều 82</w:t>
            </w:r>
          </w:p>
        </w:tc>
        <w:tc>
          <w:tcPr>
            <w:tcW w:w="4252" w:type="dxa"/>
            <w:shd w:val="clear" w:color="auto" w:fill="FFFFFF"/>
          </w:tcPr>
          <w:p w14:paraId="7F7274FC" w14:textId="77777777"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w:t>
            </w:r>
            <w:r w:rsidRPr="00EB52C4">
              <w:rPr>
                <w:rFonts w:ascii="Times New Roman" w:eastAsia="Times New Roman" w:hAnsi="Times New Roman" w:cs="Times New Roman"/>
                <w:color w:val="000000" w:themeColor="text1"/>
                <w:sz w:val="24"/>
                <w:szCs w:val="24"/>
              </w:rPr>
              <w:lastRenderedPageBreak/>
              <w:t>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64FEE8E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2238B79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74E6CF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55A5DBB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56EADF8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0B8D6AE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4B49D56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Sở Y tế không có văn bản thông báo theo quy định tại khoản 2 Điều </w:t>
            </w:r>
            <w:r w:rsidRPr="00EB52C4">
              <w:rPr>
                <w:rFonts w:ascii="Times New Roman" w:eastAsia="Times New Roman" w:hAnsi="Times New Roman" w:cs="Times New Roman"/>
                <w:color w:val="000000" w:themeColor="text1"/>
                <w:sz w:val="24"/>
                <w:szCs w:val="24"/>
              </w:rPr>
              <w:lastRenderedPageBreak/>
              <w:t>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6A8C11C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1A92DED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0F7B353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w:t>
            </w:r>
            <w:r w:rsidRPr="00EB52C4">
              <w:rPr>
                <w:rFonts w:ascii="Times New Roman" w:eastAsia="Times New Roman" w:hAnsi="Times New Roman" w:cs="Times New Roman"/>
                <w:color w:val="000000" w:themeColor="text1"/>
                <w:sz w:val="24"/>
                <w:szCs w:val="24"/>
              </w:rPr>
              <w:lastRenderedPageBreak/>
              <w:t>khẩu nhập khẩu thuốc theo Mẫu số 55 Phụ lục III Nghị định này.</w:t>
            </w:r>
          </w:p>
          <w:p w14:paraId="04B492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1E5BD8A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4494318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2480FEBA" w14:textId="043BCE6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03B8EEEE" w14:textId="5A45F243"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F8942C3" w14:textId="77777777" w:rsidTr="007A7F78">
        <w:trPr>
          <w:trHeight w:val="654"/>
        </w:trPr>
        <w:tc>
          <w:tcPr>
            <w:tcW w:w="704" w:type="dxa"/>
            <w:shd w:val="clear" w:color="auto" w:fill="FFFFFF"/>
          </w:tcPr>
          <w:p w14:paraId="0A4A540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086FD3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5AE05CC"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4d Điều 83:</w:t>
            </w:r>
          </w:p>
          <w:p w14:paraId="70212784" w14:textId="77777777" w:rsidR="003E455D" w:rsidRPr="00EB52C4"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EB52C4">
              <w:rPr>
                <w:rFonts w:ascii="Times New Roman" w:eastAsia="Times New Roman" w:hAnsi="Times New Roman" w:cs="Times New Roman"/>
                <w:color w:val="000000" w:themeColor="text1"/>
                <w:sz w:val="24"/>
                <w:szCs w:val="24"/>
              </w:rPr>
              <w:t xml:space="preserve">Thuốc nhập khẩu không phải là thuốc gây nghiện, thuốc hướng thần, thuốc tiền chất, </w:t>
            </w:r>
            <w:r w:rsidRPr="00EB52C4">
              <w:rPr>
                <w:rFonts w:ascii="Times New Roman" w:eastAsia="Times New Roman" w:hAnsi="Times New Roman" w:cs="Times New Roman"/>
                <w:strike/>
                <w:color w:val="000000" w:themeColor="text1"/>
                <w:sz w:val="24"/>
                <w:szCs w:val="24"/>
              </w:rPr>
              <w:t xml:space="preserve">có tổng trị giá hải quan không quá 200 (hai trăm) </w:t>
            </w:r>
            <w:r w:rsidRPr="00EB52C4">
              <w:rPr>
                <w:rFonts w:ascii="Times New Roman" w:eastAsia="Times New Roman" w:hAnsi="Times New Roman" w:cs="Times New Roman"/>
                <w:strike/>
                <w:color w:val="000000" w:themeColor="text1"/>
                <w:sz w:val="24"/>
                <w:szCs w:val="24"/>
              </w:rPr>
              <w:lastRenderedPageBreak/>
              <w:t>đô-la Mỹ (tính theo tỷ giá liên ngân hàng tại thời điểm thông quan) 01 lần và số lần nhận thuốc tối đa không quá 03 lần trong 01 năm cho 01 tổ chức, cá nhân</w:t>
            </w:r>
            <w:r w:rsidRPr="00EB52C4">
              <w:rPr>
                <w:rFonts w:ascii="Times New Roman" w:eastAsia="Times New Roman" w:hAnsi="Times New Roman" w:cs="Times New Roman"/>
                <w:color w:val="000000" w:themeColor="text1"/>
                <w:sz w:val="24"/>
                <w:szCs w:val="24"/>
              </w:rPr>
              <w:t xml:space="preserve">.Trường hợp thuốc sử dụng cho người bị bệnh thuộc Danh mục bệnh hiểm nghèo quy định tại Nghị định số 134/2016/NĐ-CP ngày 01 tháng 9 năm 2016 của Chính phủ quy định chi tiết một số điều và biện pháp thi hành Luật thuế xuất khẩu, thuế nhập khẩu, </w:t>
            </w:r>
            <w:r w:rsidRPr="00EB52C4">
              <w:rPr>
                <w:rFonts w:ascii="Times New Roman" w:eastAsia="Times New Roman" w:hAnsi="Times New Roman" w:cs="Times New Roman"/>
                <w:strike/>
                <w:color w:val="000000" w:themeColor="text1"/>
                <w:sz w:val="24"/>
                <w:szCs w:val="24"/>
              </w:rPr>
              <w:t>thuốc có tổng trị giá hải quan không quá 10.000.000 (mười triệu) đồng 01 lần và số lần nhận thuốc tối đa không quá 04 lần trong 01 năm cho 01 cá nhân.</w:t>
            </w:r>
          </w:p>
          <w:p w14:paraId="42F5ECF0" w14:textId="77777777" w:rsidR="003E455D" w:rsidRPr="00EB52C4" w:rsidRDefault="003E455D" w:rsidP="00092366">
            <w:pPr>
              <w:spacing w:after="0" w:line="240" w:lineRule="auto"/>
              <w:jc w:val="both"/>
              <w:rPr>
                <w:rFonts w:ascii="Times New Roman" w:eastAsia="Times New Roman" w:hAnsi="Times New Roman" w:cs="Times New Roman"/>
                <w:i/>
                <w:strike/>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6F8F81E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xem xét bỏ qui định giới hạn về tổng giá trị đơn thuốc cho một lần nhập khẩu và số lần nhập khẩu trong 1 năm. Lý do:</w:t>
            </w:r>
          </w:p>
          <w:p w14:paraId="6F78AA5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Mục đích của việc nhập khẩu này theo đơn thuôc của người bệnh hoặc bệnh án điều trị để bảo đảm cho mục đích điều trị cho ngưởi bệnh được liên tục theo đúng kế hoạch.</w:t>
            </w:r>
          </w:p>
          <w:p w14:paraId="032C3AB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Các thuốc được kê trong đơn/ hoặc trong y bạ là theo tình trạng bệnh cụ thể, mỗi người bệnh cũng sẽ có một kế hoạch điều trị cụ thể khác nhau.</w:t>
            </w:r>
          </w:p>
          <w:p w14:paraId="52D4D68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Do đó nếu bị giới hạn về mặt giá trị cho một lần nhập hoặc tổng số lần nhập trong một năm sẽ dẫn đến không bảo đảm được kế hoạch điều trị của bác sỹ dành cho người bệnh, đặc biệt là những bệnh cần phải được điều trị bằng những phác đồ tiên tiến. sẽ ảnh hưởng đến kết quả điều trị bệnh của người bệnh.</w:t>
            </w:r>
          </w:p>
        </w:tc>
        <w:tc>
          <w:tcPr>
            <w:tcW w:w="4252" w:type="dxa"/>
            <w:shd w:val="clear" w:color="auto" w:fill="FFFFFF"/>
          </w:tcPr>
          <w:p w14:paraId="4A37737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C551BA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Việc qui định giới hạn về tổng giá trị đơn thuốc cho một lần nhập khẩu  và số lần nhập khẩu trong 1 năm để tạo điều kiện thuận lợi cho việc nhập khẩu thuốc </w:t>
            </w:r>
            <w:r w:rsidRPr="00EB52C4">
              <w:rPr>
                <w:rFonts w:ascii="Times New Roman" w:eastAsia="Times New Roman" w:hAnsi="Times New Roman" w:cs="Times New Roman"/>
                <w:color w:val="000000" w:themeColor="text1"/>
                <w:sz w:val="24"/>
                <w:szCs w:val="24"/>
              </w:rPr>
              <w:lastRenderedPageBreak/>
              <w:t>củacá nhân, tổ chức nước ngoài tại Việt Nam để sử dụng điều trị bệnh (không cần thực hiện việc cấp phép nhập khẩu) và phù hợp với các quy định khác liên quan.</w:t>
            </w:r>
          </w:p>
          <w:p w14:paraId="7811DE4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Trường hợp vượt quá giới hạn về tổng giá trị đơn thuốc cho một lần nhập khẩu  và số lần nhập khẩu trong 1 năm, cá nhân, tổ chức có thể thực hiện việc cấp phép nhập khẩu theo quy định tại Điều 65 của Nghị định này.</w:t>
            </w:r>
          </w:p>
        </w:tc>
      </w:tr>
      <w:tr w:rsidR="003E455D" w:rsidRPr="00EB52C4" w14:paraId="57C349B6" w14:textId="77777777" w:rsidTr="007A7F78">
        <w:trPr>
          <w:trHeight w:val="654"/>
        </w:trPr>
        <w:tc>
          <w:tcPr>
            <w:tcW w:w="704" w:type="dxa"/>
            <w:shd w:val="clear" w:color="auto" w:fill="FFFFFF"/>
          </w:tcPr>
          <w:p w14:paraId="1FD2DB6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736D5F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DBBCB7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Điều 85:</w:t>
            </w:r>
          </w:p>
          <w:p w14:paraId="787845A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Số lượng giấy đăng ký lưu hành đối với thuốc của cùng cơ sở sản xuất có cùng dược chất hoặc thành phần dược liệu; dạng bào chế; đường dùng; hàm lượng hoặc nồng độ trong một đơn vị phân liều: </w:t>
            </w:r>
            <w:r w:rsidRPr="00EB52C4">
              <w:rPr>
                <w:rFonts w:ascii="Times New Roman" w:eastAsia="Times New Roman" w:hAnsi="Times New Roman" w:cs="Times New Roman"/>
                <w:strike/>
                <w:color w:val="000000" w:themeColor="text1"/>
                <w:sz w:val="24"/>
                <w:szCs w:val="24"/>
              </w:rPr>
              <w:t>01 giấy đăng ký lưu hành với tên thương mại và 01 giấy đăng ký lưu hành với tên chung quốc tế</w:t>
            </w:r>
            <w:r w:rsidRPr="00EB52C4">
              <w:rPr>
                <w:rFonts w:ascii="Times New Roman" w:eastAsia="Times New Roman" w:hAnsi="Times New Roman" w:cs="Times New Roman"/>
                <w:color w:val="000000" w:themeColor="text1"/>
                <w:sz w:val="24"/>
                <w:szCs w:val="24"/>
              </w:rPr>
              <w:t>.</w:t>
            </w:r>
          </w:p>
          <w:p w14:paraId="3914F9D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thuốc chứa đơn thành phần dược chất hoặc dược liệu: 01 giấy đăng ký lưu hành với tên thương mại và 01 giấy đăng ký lưu hành với tên chung quốc tế.</w:t>
            </w:r>
          </w:p>
          <w:p w14:paraId="74C0EBB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thuốc chứa hơn 01 thành phần dược chất hoặc dược liệu: 02 giấy đăng ký lưu hành.</w:t>
            </w:r>
          </w:p>
          <w:p w14:paraId="281ECF8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này không áp dụng vợi thuốc sản xuất gia công và thuốc sản xuất với mục đích chỉ để xuất khẩu.</w:t>
            </w:r>
          </w:p>
          <w:p w14:paraId="410D1D9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2F3489F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cho phép 2 tên thương mại trong trường hợp thuốc đa thành phần, thống nhất với dự thảo thông tư đăng ký thuốc.</w:t>
            </w:r>
          </w:p>
        </w:tc>
        <w:tc>
          <w:tcPr>
            <w:tcW w:w="4252" w:type="dxa"/>
            <w:shd w:val="clear" w:color="auto" w:fill="FFFFFF"/>
          </w:tcPr>
          <w:p w14:paraId="72D5B2CB" w14:textId="77777777" w:rsidR="003E455D" w:rsidRPr="00EB52C4" w:rsidRDefault="003E455D"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Tiếp thu, </w:t>
            </w:r>
            <w:r w:rsidRPr="00EB52C4">
              <w:rPr>
                <w:rFonts w:ascii="Times New Roman" w:hAnsi="Times New Roman" w:cs="Times New Roman"/>
                <w:color w:val="000000" w:themeColor="text1"/>
                <w:sz w:val="24"/>
                <w:szCs w:val="24"/>
                <w:lang w:val="vi-VN"/>
              </w:rPr>
              <w:t>d</w:t>
            </w:r>
            <w:r w:rsidRPr="00EB52C4">
              <w:rPr>
                <w:rFonts w:ascii="Times New Roman" w:hAnsi="Times New Roman" w:cs="Times New Roman"/>
                <w:color w:val="000000" w:themeColor="text1"/>
                <w:sz w:val="24"/>
                <w:szCs w:val="24"/>
              </w:rPr>
              <w:t>ã sửa đổi Điều 94</w:t>
            </w:r>
            <w:r w:rsidRPr="00EB52C4">
              <w:rPr>
                <w:rFonts w:ascii="Times New Roman" w:hAnsi="Times New Roman" w:cs="Times New Roman"/>
                <w:color w:val="000000" w:themeColor="text1"/>
                <w:sz w:val="24"/>
                <w:szCs w:val="24"/>
                <w:lang w:val="vi-VN"/>
              </w:rPr>
              <w:t xml:space="preserve"> dự thảo Nghị định</w:t>
            </w:r>
            <w:r w:rsidRPr="00EB52C4">
              <w:rPr>
                <w:rFonts w:ascii="Times New Roman" w:hAnsi="Times New Roman" w:cs="Times New Roman"/>
                <w:color w:val="000000" w:themeColor="text1"/>
                <w:sz w:val="24"/>
                <w:szCs w:val="24"/>
              </w:rPr>
              <w:t>, cụ thể như sau:</w:t>
            </w:r>
          </w:p>
          <w:p w14:paraId="0B3903BF"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25515C61"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1.</w:t>
            </w:r>
            <w:r w:rsidRPr="00EB52C4">
              <w:rPr>
                <w:rFonts w:ascii="Times New Roman" w:hAnsi="Times New Roman" w:cs="Times New Roman"/>
                <w:i/>
                <w:color w:val="000000" w:themeColor="text1"/>
                <w:sz w:val="24"/>
                <w:szCs w:val="24"/>
                <w:lang w:val="it-IT"/>
              </w:rPr>
              <w:t xml:space="preserve"> Thuốc chỉ để xuất khẩu, không lưu hành tại Việt Nam; </w:t>
            </w:r>
          </w:p>
          <w:p w14:paraId="3D51AC3C"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2.</w:t>
            </w:r>
            <w:r w:rsidRPr="00EB52C4">
              <w:rPr>
                <w:rFonts w:ascii="Times New Roman" w:hAnsi="Times New Roman" w:cs="Times New Roman"/>
                <w:i/>
                <w:color w:val="000000" w:themeColor="text1"/>
                <w:sz w:val="24"/>
                <w:szCs w:val="24"/>
                <w:lang w:val="it-IT"/>
              </w:rPr>
              <w:t xml:space="preserve"> Thuốc chuyển giao công nghệ;</w:t>
            </w:r>
          </w:p>
          <w:p w14:paraId="0D9C877E" w14:textId="01496014"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i/>
                <w:color w:val="000000" w:themeColor="text1"/>
                <w:sz w:val="24"/>
                <w:szCs w:val="24"/>
                <w:lang w:val="vi-VN"/>
              </w:rPr>
              <w:t>3.</w:t>
            </w:r>
            <w:r w:rsidRPr="00EB52C4">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4906B54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6292919" w14:textId="77777777" w:rsidTr="007A7F78">
        <w:trPr>
          <w:trHeight w:val="416"/>
        </w:trPr>
        <w:tc>
          <w:tcPr>
            <w:tcW w:w="704" w:type="dxa"/>
            <w:shd w:val="clear" w:color="auto" w:fill="FFFFFF"/>
          </w:tcPr>
          <w:p w14:paraId="79EFA0D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8FA03C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A70325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d khoản 3 Điều 87:</w:t>
            </w:r>
          </w:p>
          <w:p w14:paraId="2D47812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 Cơ sở sản xuất thuốc, nguyên liệu làm thuốc của nước xuất khẩu không áp dụng nguyên tắc, tiêu chuẩn Thực hành tốt sản xuất thuốc, nguyên liệu làm thuốc do Bộ trưởng Bộ Y tế ban hành hoặc thừa nhận áp dụng hoặc cơ sở sản xuất thuốc, nguyên liệu áp dụng công nghệ sản xuất mới lần đầu đăng ký tại Việt Nam, trừ trường hợp thuốc áp dụng công nghệ mới đã được cấp phép lưu hành tại SRA.</w:t>
            </w:r>
          </w:p>
          <w:p w14:paraId="2B33922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747BF20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5202133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Đề nghị công nhận thừa nhận với trường hợp thuốc công nghệ mới đã được cấp phép lưu hành tại SRA và miễn việc thẩm định thực tế tại cơ sở sản xuất để rút ngắn thời gian thuốc được cấp phép lưu hành và tăng cường khả năng tiếp cận thuốc công nghệ mới</w:t>
            </w:r>
          </w:p>
        </w:tc>
        <w:tc>
          <w:tcPr>
            <w:tcW w:w="4252" w:type="dxa"/>
            <w:shd w:val="clear" w:color="auto" w:fill="FFFFFF"/>
          </w:tcPr>
          <w:p w14:paraId="6530FF89" w14:textId="247C102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điều chỉnh nội dung quy định tại các điểm d và đ khoản 3 Điều 9</w:t>
            </w:r>
            <w:r w:rsidRPr="00EB52C4">
              <w:rPr>
                <w:rFonts w:ascii="Times New Roman" w:eastAsia="Times New Roman" w:hAnsi="Times New Roman" w:cs="Times New Roman"/>
                <w:color w:val="000000" w:themeColor="text1"/>
                <w:sz w:val="24"/>
                <w:szCs w:val="24"/>
                <w:lang w:val="vi-VN"/>
              </w:rPr>
              <w:t>8</w:t>
            </w:r>
            <w:r w:rsidRPr="00EB52C4">
              <w:rPr>
                <w:rFonts w:ascii="Times New Roman" w:eastAsia="Times New Roman" w:hAnsi="Times New Roman" w:cs="Times New Roman"/>
                <w:color w:val="000000" w:themeColor="text1"/>
                <w:sz w:val="24"/>
                <w:szCs w:val="24"/>
              </w:rPr>
              <w:t xml:space="preserve"> của NĐ:</w:t>
            </w:r>
          </w:p>
          <w:p w14:paraId="23C81505"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pt-BR"/>
              </w:rPr>
            </w:pPr>
            <w:r w:rsidRPr="00EB52C4">
              <w:rPr>
                <w:rFonts w:ascii="Times New Roman" w:eastAsia="Times New Roman" w:hAnsi="Times New Roman" w:cs="Times New Roman"/>
                <w:color w:val="000000" w:themeColor="text1"/>
                <w:sz w:val="24"/>
                <w:szCs w:val="24"/>
              </w:rPr>
              <w:t>“</w:t>
            </w:r>
            <w:r w:rsidRPr="00EB52C4">
              <w:rPr>
                <w:rFonts w:ascii="Times New Roman" w:hAnsi="Times New Roman" w:cs="Times New Roman"/>
                <w:i/>
                <w:color w:val="000000" w:themeColor="text1"/>
                <w:sz w:val="24"/>
                <w:szCs w:val="24"/>
                <w:lang w:val="pt-BR"/>
              </w:rPr>
              <w:t xml:space="preserve"> d) Cơ sở sản xuất của nước xuất khẩu áp dụng nguyên tắc, tiêu chuẩn thực hành tốt sản không phù hợp với nguyên tắc tiêu chuẩn thực hành tốt sản xuất do Bộ trưởng Bộ Y tế ban hành hoặc thừa nhận áp dụng.</w:t>
            </w:r>
          </w:p>
          <w:p w14:paraId="6F45D73B" w14:textId="4DDB2A05" w:rsidR="003E455D" w:rsidRPr="00EB52C4" w:rsidRDefault="003E455D" w:rsidP="00092366">
            <w:pPr>
              <w:spacing w:after="0" w:line="240" w:lineRule="auto"/>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lang w:val="pt-BR"/>
              </w:rPr>
              <w:t>đ)</w:t>
            </w:r>
            <w:r w:rsidRPr="00EB52C4">
              <w:rPr>
                <w:rFonts w:ascii="Times New Roman" w:hAnsi="Times New Roman" w:cs="Times New Roman"/>
                <w:bCs/>
                <w:i/>
                <w:color w:val="000000" w:themeColor="text1"/>
                <w:sz w:val="24"/>
                <w:szCs w:val="24"/>
                <w:lang w:val="es-ES"/>
              </w:rPr>
              <w:t xml:space="preserve"> </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i/>
                <w:color w:val="000000" w:themeColor="text1"/>
                <w:sz w:val="24"/>
                <w:szCs w:val="24"/>
              </w:rPr>
              <w:t xml:space="preserve">Cơ sở sản xuất lần đầu có thuốc, nguyên liệu làm thuốc đăng ký lưu hành tại Việt Nam, trừ cơ sở sản xuất được quy định tại khoản 2 Điều này hoặc cơ sở sản </w:t>
            </w:r>
            <w:r w:rsidRPr="00EB52C4">
              <w:rPr>
                <w:rFonts w:ascii="Times New Roman" w:hAnsi="Times New Roman" w:cs="Times New Roman"/>
                <w:i/>
                <w:color w:val="000000" w:themeColor="text1"/>
                <w:sz w:val="24"/>
                <w:szCs w:val="24"/>
              </w:rPr>
              <w:lastRenderedPageBreak/>
              <w:t>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p>
        </w:tc>
        <w:tc>
          <w:tcPr>
            <w:tcW w:w="4010" w:type="dxa"/>
            <w:shd w:val="clear" w:color="auto" w:fill="FFFFFF"/>
          </w:tcPr>
          <w:p w14:paraId="655EF5B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F71C126" w14:textId="77777777" w:rsidTr="007A7F78">
        <w:trPr>
          <w:trHeight w:val="132"/>
        </w:trPr>
        <w:tc>
          <w:tcPr>
            <w:tcW w:w="704" w:type="dxa"/>
            <w:shd w:val="clear" w:color="auto" w:fill="FFFFFF"/>
          </w:tcPr>
          <w:p w14:paraId="141A78E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69D011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3EF07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5 Điều 89:</w:t>
            </w:r>
          </w:p>
          <w:p w14:paraId="699D139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5. Trường hợp cơ quan quản lý nước ngoài không cấp giấy chứng nhận thực hành tốt sản xuất, giấy phép sản xuất quy định tại điểm a các khoản 1, 2, 3 và 4 Điều này, cơ sở đăng ký, cơ sở sản xuất thuốc, nguyên liệu làm thuốc được phép thay thế bằng CPP hoặc các tài liệu pháp lý khác chứng minh tình trạng đáp ứng GMP của cơ sở sản xuất thuốc, nguyên liệu làm thuốc theo quy định của Bộ Y tế.</w:t>
            </w:r>
          </w:p>
          <w:p w14:paraId="4A06B2A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7E0055C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cho phép thay thế bằng CPP để tháo gỡ khó khăn cho trường hợp cơ quan quản lý nước ngoài không cấp GMP, giấy phép sản xuất (như Mỹ) và có thể thực hiện ngay khi nghị định được ban hành mà không phải chờ thông tư hướng dẫn từ BYT.</w:t>
            </w:r>
          </w:p>
        </w:tc>
        <w:tc>
          <w:tcPr>
            <w:tcW w:w="4252" w:type="dxa"/>
            <w:shd w:val="clear" w:color="auto" w:fill="FFFFFF"/>
          </w:tcPr>
          <w:p w14:paraId="7D9313F0" w14:textId="3D54FB5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một phần; đã quy định tại khoản 2 Điều 10</w:t>
            </w:r>
            <w:r w:rsidRPr="00EB52C4">
              <w:rPr>
                <w:rFonts w:ascii="Times New Roman" w:eastAsia="Times New Roman" w:hAnsi="Times New Roman" w:cs="Times New Roman"/>
                <w:color w:val="000000" w:themeColor="text1"/>
                <w:sz w:val="24"/>
                <w:szCs w:val="24"/>
                <w:lang w:val="vi-VN"/>
              </w:rPr>
              <w:t>2</w:t>
            </w:r>
            <w:r w:rsidRPr="00EB52C4">
              <w:rPr>
                <w:rFonts w:ascii="Times New Roman" w:eastAsia="Times New Roman" w:hAnsi="Times New Roman" w:cs="Times New Roman"/>
                <w:color w:val="000000" w:themeColor="text1"/>
                <w:sz w:val="24"/>
                <w:szCs w:val="24"/>
              </w:rPr>
              <w:t xml:space="preserve"> của Nghị định: “2. Trường hợp cơ quan quản lý có thẩm quyền nước ngoài không cấp Giấy chứng nhận thực hành tốt sản xuất, giấy phép sản xuất, báo cáo kiểm tra thực hành tốt sản xuất quy định tại Điều 98</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p w14:paraId="6DE6C9F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B9B8B6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Tại dự thảo Nghị định đã bổ sung quy định cho phép sử dụng các tài liệu pháp lý thay thế trong trường hợp Cơ quan quản lý không cấp Giấy GMP, Giấy phép sản xuất, Báo cáo kiểm tra GMP. USFDA cấp Báo cáo kiểm tra GMP, với một số nội dung bị che khuất.  </w:t>
            </w:r>
          </w:p>
          <w:p w14:paraId="67B4B135" w14:textId="49400446"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CPP đã có trong hồ sơ đăng ký thuốc và được cấp bất kỳ thời điểm nào theo đề xuất của cơ sở kinh doanh dược, và thường có hiệu lực 02 năm kể từ ngày cấp, kể cả khi cấp CPP vào thời điểm cận hạn chứng nhận GMP </w:t>
            </w:r>
            <w:r w:rsidRPr="00EB52C4">
              <w:rPr>
                <w:rFonts w:ascii="Times New Roman" w:eastAsia="Times New Roman" w:hAnsi="Times New Roman" w:cs="Times New Roman"/>
                <w:i/>
                <w:color w:val="000000" w:themeColor="text1"/>
                <w:sz w:val="24"/>
                <w:szCs w:val="24"/>
              </w:rPr>
              <w:t>(Trong khi đó, đa số cơ quan quản lý cấp Giấy GMP… (ví dụ: các nước EU, Nhật, Trung quốc, Hàn quốc…) đều xác định thời hạn hiệu lực theo thời điểm đánh giá GMP).</w:t>
            </w:r>
            <w:r w:rsidRPr="00EB52C4">
              <w:rPr>
                <w:rFonts w:ascii="Times New Roman" w:eastAsia="Times New Roman" w:hAnsi="Times New Roman" w:cs="Times New Roman"/>
                <w:color w:val="000000" w:themeColor="text1"/>
                <w:sz w:val="24"/>
                <w:szCs w:val="24"/>
              </w:rPr>
              <w:t xml:space="preserve"> Bên cạnh đó, khi sử dụng CPP trong đánh giá GMP thì hiệu lực GMP của cơ sở sẽ thay đổi theo từng thời gian CPP được cấp, dẫn tới một cơ sở sản xuất được công bố với nhiều thời hạn hiệu lực khác nhau, không phản ánh được chính xác tình trạng GMP thực tế. Cũng như cơ sở sản xuất sẽ phải nhiều lần nộp hồ sơ đề nghị đánh giá, gây lãng phí cũng như gây áp lực công việc xử lý </w:t>
            </w:r>
            <w:r w:rsidRPr="00EB52C4">
              <w:rPr>
                <w:rFonts w:ascii="Times New Roman" w:eastAsia="Times New Roman" w:hAnsi="Times New Roman" w:cs="Times New Roman"/>
                <w:color w:val="000000" w:themeColor="text1"/>
                <w:sz w:val="24"/>
                <w:szCs w:val="24"/>
              </w:rPr>
              <w:lastRenderedPageBreak/>
              <w:t>của cơ quan quản lý. Vì vậy, đề xuất chỉ chấp nhận CPP</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color w:val="000000" w:themeColor="text1"/>
                <w:sz w:val="24"/>
                <w:szCs w:val="24"/>
              </w:rPr>
              <w:t>đối với cơ sở sản xuất được đánh giá theo hình thức thừa nhận công nhận kết quả kiểm tra, thanh tra GMP; cơ sở phải cung cấp thông tin về tình trạng đăng ký hoạt động cơ sở sản xuất thuốc (Hoa kỳ) để chứng minh tính hợp pháp về điều kiện sản xuất, lưu hành thuốc (Tại Section 360 và 361 Food, Drug and Cosmetic Act quy định: trong thời gian từ 01/10-31/12 hàng năm, cơ sở sản xuất phải đăng ký với FDA và nghiêm cấm việc không thực hiện thủ tục đăng ký/công bố hàng năm nêu trên). Hoặc cung cấp thông tin về đợt kiểm tra gần nhất nhằm đánh giá nguy cơ, xây dựng kế hoạch kiểm tra hậu mại nếu cần thiết (cũng xác định được tính hợp pháp về hoạt động sản xuất/nước sở tại)</w:t>
            </w:r>
          </w:p>
        </w:tc>
      </w:tr>
      <w:tr w:rsidR="003E455D" w:rsidRPr="00EB52C4" w14:paraId="6DA698D7" w14:textId="77777777" w:rsidTr="007A7F78">
        <w:trPr>
          <w:trHeight w:val="654"/>
        </w:trPr>
        <w:tc>
          <w:tcPr>
            <w:tcW w:w="704" w:type="dxa"/>
            <w:shd w:val="clear" w:color="auto" w:fill="FFFFFF"/>
          </w:tcPr>
          <w:p w14:paraId="1A0B7B6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58961B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76F17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6 Điều 89:</w:t>
            </w:r>
          </w:p>
          <w:p w14:paraId="681A345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chứng nhận thực hành tốt sản xuất, báo cáo kiểm tra thực hành tốt sản xuất theo quy định tại điểm a các khoản 1, 2, 3 và 4 và 5 Điều này, giấy phép sản xuất quy định tại các khoản 1, 2 và 3 và 5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tại thời điểm nộp hồ sơ.</w:t>
            </w:r>
          </w:p>
          <w:p w14:paraId="50573D8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Miễn thủ tục chứng thực, hợp pháp hóa lãnh sự đối với Giấy chứng nhận thực hành tốt sản xuất hoặc giấy phép sản xuất hoặc báo cáo thanh tra quy định tại điểm a của các khoản 1, 2, 3 và 4 Điều này, hoặc tài liệu pháp lý chứng nhận tình trạng đáp ứng thực hành tốt sản xuất quy định tại khoản 5 Điều này được trao đổi/gửi trực tiếp tới Bộ Y tế từ cơ quan quản lý dược/cơ quan quản lý có thẩm quyền của nước cấp hoặc được công bố trên trang thông tin điện tử của Cơ quan quản lý dược nước cấp hoặc trên trang thông tin điển tử do cơ quan quản lý dược cấp khu vực vận hành (Cơ quản lý dược Châu Âu (EMA).</w:t>
            </w:r>
          </w:p>
          <w:p w14:paraId="3DE0664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64C0331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bổ sung để chấp nhận các tài liệu pháp lý khác chứng minh tình trạng đáp ứng GMP như mục 5Nhiều trường hợp báo cáo thanh tra được gửi trực tiếp tới Bộ Y tế từ cơ quan có thẩm quyền, đề nghị miễn hợp pháp hóa lãnh sự trong trường hợp này.</w:t>
            </w:r>
          </w:p>
        </w:tc>
        <w:tc>
          <w:tcPr>
            <w:tcW w:w="4252" w:type="dxa"/>
            <w:shd w:val="clear" w:color="auto" w:fill="FFFFFF"/>
          </w:tcPr>
          <w:p w14:paraId="7FEDF0CA"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khoản 4 và 5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dự thảo Nghị định “</w:t>
            </w:r>
            <w:r w:rsidRPr="00EB52C4">
              <w:rPr>
                <w:rFonts w:ascii="Times New Roman" w:eastAsia="Times New Roman" w:hAnsi="Times New Roman" w:cs="Times New Roman"/>
                <w:i/>
                <w:color w:val="000000" w:themeColor="text1"/>
                <w:sz w:val="24"/>
                <w:szCs w:val="24"/>
              </w:rPr>
              <w:t xml:space="preserve">4. Giấy tờ quy định tại khoản 2 Điều này phải được hợp pháp hóa lãnh sự theo quy định và còn hiệu lực tại thời điểm nộp hồ sơ trừ báo cáo kiểm tra thực hành tốt sản xuất được quy định tại điểm c khoản 2 và điểm b khoản 3 Điều 97 của Nghị định này. Trường hợp giấy chứng nhận thực hành tốt sản xuất, giấy phép sản xuất thuốc không ghi thời hạn hiệu lực, các tài liệu này phải được cấp hoặc ban hành trong thời hạn không quá 03 năm kể từ ngày </w:t>
            </w:r>
            <w:r w:rsidRPr="00EB52C4">
              <w:rPr>
                <w:rFonts w:ascii="Times New Roman" w:eastAsia="Times New Roman" w:hAnsi="Times New Roman" w:cs="Times New Roman"/>
                <w:i/>
                <w:color w:val="000000" w:themeColor="text1"/>
                <w:sz w:val="24"/>
                <w:szCs w:val="24"/>
              </w:rPr>
              <w:lastRenderedPageBreak/>
              <w:t>cấp. Trường hợp các giấy tờ này vượt quá 03 năm kể từ ngày cấp, cơ sở đăng ký, cơ sở sản xuất có văn bản giải trình kèm theo tài liệu chứng minh.</w:t>
            </w:r>
          </w:p>
          <w:p w14:paraId="4C1B4691" w14:textId="663B6014"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 Trường hợp các tài liệu nêu trên được đăng tải trên cổng thông tin điện tử, cơ sở đăng ký, cơ sở sản xuất nộp kết quả tự tra cứu có đóng dấu xác nhận của cơ sở kèm theo văn bản cung cấp thông tin về đường dẫn tra cứu. Cơ sở phải chịu trách nhiệm toàn diện trước pháp luật về tính hợp pháp, tính chính xác của các giấy tờ, thông tin này và kết quả tự tra cứu của cơ sở.</w:t>
            </w:r>
          </w:p>
        </w:tc>
        <w:tc>
          <w:tcPr>
            <w:tcW w:w="4010" w:type="dxa"/>
            <w:shd w:val="clear" w:color="auto" w:fill="FFFFFF"/>
          </w:tcPr>
          <w:p w14:paraId="4D6F147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6AF8084" w14:textId="77777777" w:rsidTr="007A7F78">
        <w:trPr>
          <w:trHeight w:val="654"/>
        </w:trPr>
        <w:tc>
          <w:tcPr>
            <w:tcW w:w="704" w:type="dxa"/>
            <w:shd w:val="clear" w:color="auto" w:fill="FFFFFF"/>
          </w:tcPr>
          <w:p w14:paraId="2B42610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90F2D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FC08C13"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Điều 90:</w:t>
            </w:r>
          </w:p>
          <w:p w14:paraId="28CAA5AC"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Trường hợp có yêu cầu sửa đổi bổ sung, Bộ Y tế có văn bản yêu cầu cơ sở sản xuất bổ sung hồ sơ.</w:t>
            </w:r>
          </w:p>
          <w:p w14:paraId="01427920" w14:textId="77777777" w:rsidR="003E455D" w:rsidRPr="00EB52C4" w:rsidRDefault="003E455D" w:rsidP="00092366">
            <w:pPr>
              <w:spacing w:after="0" w:line="240" w:lineRule="auto"/>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6E2D7898" w14:textId="77777777" w:rsidR="003E455D" w:rsidRPr="00EB52C4" w:rsidRDefault="003E455D" w:rsidP="00092366">
            <w:pPr>
              <w:spacing w:after="0" w:line="240" w:lineRule="auto"/>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Điểm b khoản 5 Điều 89 chấp nhận giấy tờ còn hiệu lực tại thời điểm nộp hồ sơ. Đề nghị không yêu cầu bổ sung khi hết hiệu lực tại thời điểm thẩm</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định. Đề nghị vẫn công bố và </w:t>
            </w:r>
            <w:r w:rsidRPr="00EB52C4">
              <w:rPr>
                <w:rFonts w:ascii="Times New Roman" w:eastAsia="Times New Roman" w:hAnsi="Times New Roman" w:cs="Times New Roman"/>
                <w:i/>
                <w:color w:val="000000" w:themeColor="text1"/>
                <w:sz w:val="24"/>
                <w:szCs w:val="24"/>
              </w:rPr>
              <w:lastRenderedPageBreak/>
              <w:t>Doanh nghiệp sẽ có trách nhiệm cập nhật hiệu lực theo quy định tại điều 91, tránh trường hợp phải nộp lại hồ sơ như với hồ sơ mới khi cập nhật hiệu lực.</w:t>
            </w:r>
          </w:p>
        </w:tc>
        <w:tc>
          <w:tcPr>
            <w:tcW w:w="4252" w:type="dxa"/>
            <w:shd w:val="clear" w:color="auto" w:fill="FFFFFF"/>
          </w:tcPr>
          <w:p w14:paraId="0410F6B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w:t>
            </w:r>
          </w:p>
          <w:p w14:paraId="30D0485C" w14:textId="19D5F79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điều chỉnh tại khoản 3 Điều 99 của Nghị định: “3. Trường hợp hồ sơ đề </w:t>
            </w:r>
            <w:r w:rsidRPr="00EB52C4">
              <w:rPr>
                <w:rFonts w:ascii="Times New Roman" w:eastAsia="Times New Roman" w:hAnsi="Times New Roman" w:cs="Times New Roman"/>
                <w:i/>
                <w:color w:val="000000" w:themeColor="text1"/>
                <w:sz w:val="24"/>
                <w:szCs w:val="24"/>
              </w:rPr>
              <w:t xml:space="preserve">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w:t>
            </w:r>
            <w:r w:rsidRPr="00EB52C4">
              <w:rPr>
                <w:rFonts w:ascii="Times New Roman" w:eastAsia="Times New Roman" w:hAnsi="Times New Roman" w:cs="Times New Roman"/>
                <w:i/>
                <w:color w:val="000000" w:themeColor="text1"/>
                <w:sz w:val="24"/>
                <w:szCs w:val="24"/>
              </w:rPr>
              <w:lastRenderedPageBreak/>
              <w:t>hoặc báo cáo kiểm tra thực hành tốt sản xuất quy định tại điểm a các khoản 1, 2 và điểm a, b khoản 3 Điều 9</w:t>
            </w:r>
            <w:r w:rsidRPr="00EB52C4">
              <w:rPr>
                <w:rFonts w:ascii="Times New Roman" w:eastAsia="Times New Roman" w:hAnsi="Times New Roman" w:cs="Times New Roman"/>
                <w:i/>
                <w:color w:val="000000" w:themeColor="text1"/>
                <w:sz w:val="24"/>
                <w:szCs w:val="24"/>
                <w:lang w:val="vi-VN"/>
              </w:rPr>
              <w:t>7</w:t>
            </w:r>
            <w:r w:rsidRPr="00EB52C4">
              <w:rPr>
                <w:rFonts w:ascii="Times New Roman" w:eastAsia="Times New Roman" w:hAnsi="Times New Roman" w:cs="Times New Roman"/>
                <w:i/>
                <w:color w:val="000000" w:themeColor="text1"/>
                <w:sz w:val="24"/>
                <w:szCs w:val="24"/>
              </w:rPr>
              <w:t xml:space="preserve"> của Nghị định này quá 03 năm kể từ ngày kiểm tra, Bộ Y tế có văn bản yêu cầu cơ sở đăng ký, cơ sở sản xuất bổ sung tài liệu thay thế hoặc giải trình.</w:t>
            </w:r>
          </w:p>
        </w:tc>
        <w:tc>
          <w:tcPr>
            <w:tcW w:w="4010" w:type="dxa"/>
            <w:shd w:val="clear" w:color="auto" w:fill="FFFFFF"/>
          </w:tcPr>
          <w:p w14:paraId="4174BB3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87A36F9" w14:textId="77777777" w:rsidTr="007A7F78">
        <w:trPr>
          <w:trHeight w:val="654"/>
        </w:trPr>
        <w:tc>
          <w:tcPr>
            <w:tcW w:w="704" w:type="dxa"/>
            <w:shd w:val="clear" w:color="auto" w:fill="FFFFFF"/>
          </w:tcPr>
          <w:p w14:paraId="55E22C6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0CF680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D7B0B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91:</w:t>
            </w:r>
          </w:p>
          <w:p w14:paraId="60A3F95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thêm quy định cho trường hợp bổ sung/thay đổi phạm vi sản xuất và thay đổi địa điểm sản xuất; cũng như đề nghị DAV công bố rõ lý các thay đổi này (ví dụ: địa điểm cũ..../địa điểm mới; bổ sung thêm phạm vi sản xuất thuốc gel bôi da....)</w:t>
            </w:r>
          </w:p>
          <w:p w14:paraId="0DA208D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1C396EA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Cập nhật tình trạng đáp ứng GMP bao gồm gia hạn hiệu lực GMP, bổ sung/thay đổi phạm vi sản xuất và thay đổi địa điểm sản xuất; tuy nhiên NĐ chưa có quy định về bổ sung/thay đổi phạm vi sản xuất cũng như thay đổi địa điểm sản xuất. Việc đánh giá và công bố tình trạng GMP của nhà máy khi bổ sung/thay đổi phạm vi sản xuất cũng như địa điểm sản xuất ảnh hưởng rất lớn đến việc xem xét và cấp GĐKLH (đặc biệt là cấp mới khi thời gian thẩm định dài và địa điểm sản xuất đã thay đổi - không đúng với địa điểm đã ghi trên CPP nên DAV công bố về việc thay đổi địa điểm sản xuất sẽ tạo thuận lợi cho việc cấp MA); tạo thuận lợi cho các bệnh viện xem xét và đánh giá hồ sơ thầu.Do vậy, đề nghị bổ sung thêm quy định cho trường hợp bổ sung/thay đổi phạm vi sản xuất và thay đổi địa điểm sản </w:t>
            </w:r>
            <w:r w:rsidRPr="00EB52C4">
              <w:rPr>
                <w:rFonts w:ascii="Times New Roman" w:eastAsia="Times New Roman" w:hAnsi="Times New Roman" w:cs="Times New Roman"/>
                <w:i/>
                <w:color w:val="000000" w:themeColor="text1"/>
                <w:sz w:val="24"/>
                <w:szCs w:val="24"/>
              </w:rPr>
              <w:lastRenderedPageBreak/>
              <w:t>xuất; cũng như đề nghị DAV công bố rõ lý các thay đổi này (ví dụ: địa điểm cũ..../địa điểm mới; bổ sung thêm phạm vi sản xuất thuốc gel bôi da....)</w:t>
            </w:r>
          </w:p>
        </w:tc>
        <w:tc>
          <w:tcPr>
            <w:tcW w:w="4252" w:type="dxa"/>
            <w:shd w:val="clear" w:color="auto" w:fill="FFFFFF"/>
          </w:tcPr>
          <w:p w14:paraId="6256DB0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1C8324" w14:textId="54231E9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Tại dự thảo Nghị định (khoản 3 Điều 9</w:t>
            </w:r>
            <w:r w:rsidRPr="00EB52C4">
              <w:rPr>
                <w:rFonts w:ascii="Times New Roman" w:eastAsia="Times New Roman" w:hAnsi="Times New Roman" w:cs="Times New Roman"/>
                <w:color w:val="000000" w:themeColor="text1"/>
                <w:sz w:val="24"/>
                <w:szCs w:val="24"/>
                <w:lang w:val="vi-VN"/>
              </w:rPr>
              <w:t>5</w:t>
            </w:r>
            <w:r w:rsidRPr="00EB52C4">
              <w:rPr>
                <w:rFonts w:ascii="Times New Roman" w:eastAsia="Times New Roman" w:hAnsi="Times New Roman" w:cs="Times New Roman"/>
                <w:color w:val="000000" w:themeColor="text1"/>
                <w:sz w:val="24"/>
                <w:szCs w:val="24"/>
              </w:rPr>
              <w:t>, khoản 4 Điều 9</w:t>
            </w:r>
            <w:r w:rsidRPr="00EB52C4">
              <w:rPr>
                <w:rFonts w:ascii="Times New Roman" w:eastAsia="Times New Roman" w:hAnsi="Times New Roman" w:cs="Times New Roman"/>
                <w:color w:val="000000" w:themeColor="text1"/>
                <w:sz w:val="24"/>
                <w:szCs w:val="24"/>
                <w:lang w:val="vi-VN"/>
              </w:rPr>
              <w:t>7</w:t>
            </w:r>
            <w:r w:rsidRPr="00EB52C4">
              <w:rPr>
                <w:rFonts w:ascii="Times New Roman" w:eastAsia="Times New Roman" w:hAnsi="Times New Roman" w:cs="Times New Roman"/>
                <w:color w:val="000000" w:themeColor="text1"/>
                <w:sz w:val="24"/>
                <w:szCs w:val="24"/>
              </w:rPr>
              <w:t>)  đã quy định rõ các trường hợp điều chỉnh nội dung công bố và hồ sơ tương ứng. Bổ sung/thay đổi phạm vi sản xuất, thay đổi địa điểm … là các trường hợp chưa được đánh giá, cơ sở phải tiến hành nộp hồ sơ theo quy định</w:t>
            </w:r>
          </w:p>
        </w:tc>
      </w:tr>
      <w:tr w:rsidR="003E455D" w:rsidRPr="00EB52C4" w14:paraId="4349533A" w14:textId="77777777" w:rsidTr="007A7F78">
        <w:trPr>
          <w:trHeight w:val="654"/>
        </w:trPr>
        <w:tc>
          <w:tcPr>
            <w:tcW w:w="704" w:type="dxa"/>
            <w:shd w:val="clear" w:color="auto" w:fill="FFFFFF"/>
          </w:tcPr>
          <w:p w14:paraId="739BB1BD"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36FEA43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61EE6B8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91:</w:t>
            </w:r>
          </w:p>
          <w:p w14:paraId="12A017E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5. Cơ sở sản xuất thuốc, nguyên liệu làm thuốc nước ngoài </w:t>
            </w:r>
            <w:r w:rsidRPr="00EB52C4">
              <w:rPr>
                <w:rFonts w:ascii="Times New Roman" w:eastAsia="Times New Roman" w:hAnsi="Times New Roman" w:cs="Times New Roman"/>
                <w:b/>
                <w:color w:val="000000" w:themeColor="text1"/>
                <w:sz w:val="24"/>
                <w:szCs w:val="24"/>
              </w:rPr>
              <w:t xml:space="preserve">được công nhận </w:t>
            </w:r>
            <w:r w:rsidRPr="00EB52C4">
              <w:rPr>
                <w:rFonts w:ascii="Times New Roman" w:eastAsia="Times New Roman" w:hAnsi="Times New Roman" w:cs="Times New Roman"/>
                <w:color w:val="000000" w:themeColor="text1"/>
                <w:sz w:val="24"/>
                <w:szCs w:val="24"/>
              </w:rPr>
              <w:t>đáp ứng Thực hành tốt sản xuất trong các trường hợp sau:</w:t>
            </w:r>
          </w:p>
          <w:p w14:paraId="22C2989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Bổ sung thêm:b) Thông tin tra cứu </w:t>
            </w:r>
            <w:r w:rsidRPr="00EB52C4">
              <w:rPr>
                <w:rFonts w:ascii="Times New Roman" w:eastAsia="Times New Roman" w:hAnsi="Times New Roman" w:cs="Times New Roman"/>
                <w:b/>
                <w:color w:val="000000" w:themeColor="text1"/>
                <w:sz w:val="24"/>
                <w:szCs w:val="24"/>
              </w:rPr>
              <w:t xml:space="preserve">về GMP mới hoặc đã được cơ quan quản lý thanh tra GMP mà không có công bố vi phạm, </w:t>
            </w:r>
            <w:r w:rsidRPr="00EB52C4">
              <w:rPr>
                <w:rFonts w:ascii="Times New Roman" w:eastAsia="Times New Roman" w:hAnsi="Times New Roman" w:cs="Times New Roman"/>
                <w:color w:val="000000" w:themeColor="text1"/>
                <w:sz w:val="24"/>
                <w:szCs w:val="24"/>
              </w:rPr>
              <w:t>được thực hiện sau thời điểm hết hạn ...</w:t>
            </w:r>
          </w:p>
          <w:p w14:paraId="1E63D8B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777E408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Để tạo điều kiện thuận lợi khi thực hiện, đề nghị sửa “tiếp tục được đánh giá là duy trì đáp ứng...” thành “được công nhận là đáp ứng.....”</w:t>
            </w:r>
          </w:p>
          <w:p w14:paraId="417F00B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chấp nhận thêm trường hợp cơ sở sản xuất đã được cơ quan quản lý thanh tra GMP nhưng đang chờ được cấp GMP mới và công ty cần có bằng chứng chứng minh đã được thanh tra hoặc tra cứu được thời gian đã thanh tra trên website của cơ quan quản lý, lý do:</w:t>
            </w:r>
          </w:p>
          <w:p w14:paraId="404A6B3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Nếu có phát hiện vi phạm trong quá trìnhthanh tra thì cơ quan quản lý đã yêu cầungừng sản xuất và công bố trên website của cơ quan quản lý;</w:t>
            </w:r>
          </w:p>
          <w:p w14:paraId="0200839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Cần chờ ít nhất 03 tháng để nhận đượcGMP mới từ cơ quan quản lý;</w:t>
            </w:r>
          </w:p>
        </w:tc>
        <w:tc>
          <w:tcPr>
            <w:tcW w:w="4252" w:type="dxa"/>
            <w:shd w:val="clear" w:color="auto" w:fill="FFFFFF"/>
          </w:tcPr>
          <w:p w14:paraId="08879A52" w14:textId="3C7F36F4"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một phần. Tại điểm b khoản 5 Điều 10</w:t>
            </w:r>
            <w:r w:rsidRPr="00EB52C4">
              <w:rPr>
                <w:rFonts w:ascii="Times New Roman" w:eastAsia="Times New Roman" w:hAnsi="Times New Roman" w:cs="Times New Roman"/>
                <w:color w:val="000000" w:themeColor="text1"/>
                <w:sz w:val="24"/>
                <w:szCs w:val="24"/>
                <w:lang w:val="vi-VN"/>
              </w:rPr>
              <w:t>1</w:t>
            </w:r>
            <w:r w:rsidRPr="00EB52C4">
              <w:rPr>
                <w:rFonts w:ascii="Times New Roman" w:eastAsia="Times New Roman" w:hAnsi="Times New Roman" w:cs="Times New Roman"/>
                <w:color w:val="000000" w:themeColor="text1"/>
                <w:sz w:val="24"/>
                <w:szCs w:val="24"/>
              </w:rPr>
              <w:t xml:space="preserve"> dự thảo Nghị định đã bổ sung quy định  về kết quả tự tra cứu, được thực hiện sau thời điểm hết hạn hiệu lực đáp ứng GMP đã công bố, trên/từ trang thông tin điện tử hoặc cơ sở dữ liệu tiếng Anh của Cơ quan quản lý dược/Cơ quan quản lý có thẩm quyền nước sở tại hoặc trên trang thông tin điện tử do cơ quan quản lý dược cấp khu vực vận hành xác định cơ sở sản xuất duy trì đáp ứng GMP.</w:t>
            </w:r>
          </w:p>
        </w:tc>
        <w:tc>
          <w:tcPr>
            <w:tcW w:w="4010" w:type="dxa"/>
            <w:shd w:val="clear" w:color="auto" w:fill="FFFFFF"/>
          </w:tcPr>
          <w:p w14:paraId="5537E1B4" w14:textId="72F6B5C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việc sử dụng từ công nhận: Theo quy định tại Luật dược, đánh giá đáp ứng GMP và duy trì điều kiện kinh doanh.</w:t>
            </w:r>
          </w:p>
        </w:tc>
      </w:tr>
      <w:tr w:rsidR="003E455D" w:rsidRPr="00EB52C4" w14:paraId="2DE7B4D9" w14:textId="77777777" w:rsidTr="007A7F78">
        <w:trPr>
          <w:trHeight w:val="654"/>
        </w:trPr>
        <w:tc>
          <w:tcPr>
            <w:tcW w:w="704" w:type="dxa"/>
            <w:shd w:val="clear" w:color="auto" w:fill="FFFFFF"/>
          </w:tcPr>
          <w:p w14:paraId="6F0ABB6C"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09C518E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6958CA01"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bỏ khoản c, mục 2 Điều 92</w:t>
            </w:r>
          </w:p>
          <w:p w14:paraId="0E4A66C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57558EA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Các thuốc sinh học, công nghệ cao nếu có saisót trong quá trình vận chuyển, lưu trữ sẽ ảnhhưởng đến nhiều lô;</w:t>
            </w:r>
          </w:p>
          <w:p w14:paraId="084F470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Các trường hợp thu hồi tự nguyện như mộtbiện pháp phòng ngừa cho các hàm lượng khácnhau của cùng thuốc, mặc dù chỉ ghi nhậnkhông đạt tiêu chuẩn chất lượng cho 01 hàm lượng, sẽ ảnh hưởng đến nhiều lô</w:t>
            </w:r>
          </w:p>
        </w:tc>
        <w:tc>
          <w:tcPr>
            <w:tcW w:w="4252" w:type="dxa"/>
            <w:shd w:val="clear" w:color="auto" w:fill="FFFFFF"/>
          </w:tcPr>
          <w:p w14:paraId="0D067F4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một phần. Đã điều chỉnh khoản c mục 2 Điều 101 của Nghị định: </w:t>
            </w:r>
          </w:p>
          <w:p w14:paraId="4D4E2E65"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lang w:val="pt-BR"/>
              </w:rPr>
            </w:pPr>
            <w:r w:rsidRPr="00EB52C4">
              <w:rPr>
                <w:rFonts w:ascii="Times New Roman" w:eastAsia="Times New Roman" w:hAnsi="Times New Roman" w:cs="Times New Roman"/>
                <w:i/>
                <w:color w:val="000000" w:themeColor="text1"/>
                <w:sz w:val="24"/>
                <w:szCs w:val="24"/>
              </w:rPr>
              <w:lastRenderedPageBreak/>
              <w:t>“</w:t>
            </w:r>
            <w:r w:rsidRPr="00EB52C4">
              <w:rPr>
                <w:rFonts w:ascii="Times New Roman" w:eastAsia="Times New Roman" w:hAnsi="Times New Roman" w:cs="Times New Roman"/>
                <w:i/>
                <w:color w:val="000000" w:themeColor="text1"/>
                <w:sz w:val="24"/>
                <w:szCs w:val="24"/>
                <w:lang w:val="pt-BR"/>
              </w:rPr>
              <w:t>c) Có từ 02 lô thuốc, nguyên liệu làm thuốc trở lên bị thu hồi bắt buộc do không đạt tiêu chuẩn chất lượng mức độ 2 hoặc có từ 03 lô thuốc, nguyên liệu làm thuốc trở lên bị thu hồi bắt buộc do không đạt tiêu chuẩn chất lượng trong vòng 01 năm theo kết luận của cơ quan nhà nước có thẩm quyền tại Việt Nam;”.</w:t>
            </w:r>
          </w:p>
          <w:p w14:paraId="6C0D0070" w14:textId="4B56C3D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lang w:val="pt-BR"/>
              </w:rPr>
              <w:t>- Luật dược và các văn bản liên quan ... đều quy định cơ sở kinh doanh phải bảo đảm, theo dõi điều kiện bảo quản thuốc, đặc biệt là đối với thuốc sinh học, thuốc công nghệ cao... nhạy cảm với nhiệt độ. Trường hợp phát hiện điều kiện bảo quản, vận chuyển không phù hợp, cơ sở kinh doanh tự nguyện thu hồi thì sẽ không bị áp dụng biện pháp quy định tương ứng.</w:t>
            </w:r>
          </w:p>
        </w:tc>
        <w:tc>
          <w:tcPr>
            <w:tcW w:w="4010" w:type="dxa"/>
            <w:shd w:val="clear" w:color="auto" w:fill="FFFFFF"/>
          </w:tcPr>
          <w:p w14:paraId="49D6A8B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071A980" w14:textId="77777777" w:rsidTr="007A7F78">
        <w:trPr>
          <w:trHeight w:val="654"/>
        </w:trPr>
        <w:tc>
          <w:tcPr>
            <w:tcW w:w="704" w:type="dxa"/>
            <w:shd w:val="clear" w:color="auto" w:fill="FFFFFF"/>
          </w:tcPr>
          <w:p w14:paraId="2D11C405"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1D99CFD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30C6D3F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2 Điều 92 :</w:t>
            </w:r>
          </w:p>
          <w:p w14:paraId="56BE0C9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 rút Giấy đăng ký lưu hành;</w:t>
            </w:r>
          </w:p>
          <w:p w14:paraId="53F695C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5DC328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Chưa phù hợp với thuốc của 1 NSX được cung cấp cho nhiều quốc gia, việc thu hồi, hoặc rút tự nguyện ở một số quốc gia do vấn đề thương mại là rất nhiều, và thông thường sẽ không có thông báo cho các nước khác về thông tin này.</w:t>
            </w:r>
          </w:p>
        </w:tc>
        <w:tc>
          <w:tcPr>
            <w:tcW w:w="4252" w:type="dxa"/>
            <w:shd w:val="clear" w:color="auto" w:fill="FFFFFF"/>
          </w:tcPr>
          <w:p w14:paraId="5B8C4DD2" w14:textId="54131DF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Tiếp thu, đã bổ sung tại điểm g khoản 2 Điều 10</w:t>
            </w:r>
            <w:r w:rsidRPr="00EB52C4">
              <w:rPr>
                <w:rFonts w:ascii="Times New Roman" w:eastAsia="Times New Roman" w:hAnsi="Times New Roman" w:cs="Times New Roman"/>
                <w:color w:val="000000" w:themeColor="text1"/>
                <w:sz w:val="24"/>
                <w:szCs w:val="24"/>
                <w:lang w:val="vi-VN"/>
              </w:rPr>
              <w:t>1</w:t>
            </w:r>
            <w:r w:rsidRPr="00EB52C4">
              <w:rPr>
                <w:rFonts w:ascii="Times New Roman" w:eastAsia="Times New Roman" w:hAnsi="Times New Roman" w:cs="Times New Roman"/>
                <w:color w:val="000000" w:themeColor="text1"/>
                <w:sz w:val="24"/>
                <w:szCs w:val="24"/>
              </w:rPr>
              <w:t xml:space="preserve"> của Nghị định nội dung “</w:t>
            </w:r>
            <w:r w:rsidRPr="00EB52C4">
              <w:rPr>
                <w:rFonts w:ascii="Times New Roman" w:eastAsia="Times New Roman" w:hAnsi="Times New Roman" w:cs="Times New Roman"/>
                <w:i/>
                <w:color w:val="000000" w:themeColor="text1"/>
                <w:sz w:val="24"/>
                <w:szCs w:val="24"/>
              </w:rPr>
              <w:t>trừ trường hợp cơ sở tự nguyện đề nghị thu hồi, rút giấy đăng ký lưu hành vì lý do thương mại</w:t>
            </w:r>
            <w:r w:rsidRPr="00EB52C4">
              <w:rPr>
                <w:rFonts w:ascii="Times New Roman" w:eastAsia="Times New Roman" w:hAnsi="Times New Roman" w:cs="Times New Roman"/>
                <w:color w:val="000000" w:themeColor="text1"/>
                <w:sz w:val="24"/>
                <w:szCs w:val="24"/>
              </w:rPr>
              <w:t>”</w:t>
            </w:r>
          </w:p>
        </w:tc>
        <w:tc>
          <w:tcPr>
            <w:tcW w:w="4010" w:type="dxa"/>
            <w:shd w:val="clear" w:color="auto" w:fill="FFFFFF"/>
          </w:tcPr>
          <w:p w14:paraId="3092622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F8EF280" w14:textId="77777777" w:rsidTr="007A7F78">
        <w:trPr>
          <w:trHeight w:val="654"/>
        </w:trPr>
        <w:tc>
          <w:tcPr>
            <w:tcW w:w="704" w:type="dxa"/>
            <w:shd w:val="clear" w:color="auto" w:fill="FFFFFF"/>
          </w:tcPr>
          <w:p w14:paraId="238031FF"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080ADAB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2375134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114:</w:t>
            </w:r>
          </w:p>
          <w:p w14:paraId="5D7171D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Kiến nghị không đưa mục đ này vào qui định về kiến nghị mức giá bán buôn thuốc dự kiến đã công bố, công bố lại. Đề xuất này phù hợp với luật cạnh tranh và quyền sản xuất và kinh Doanh của Doanh nghiệp</w:t>
            </w:r>
          </w:p>
          <w:p w14:paraId="6429C5B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1922BC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Việc qui đổi nồng độ, hàm lượng của một thuốc qua giá thành là không phù hợp với nhu cầu điều trị và cơ chế sản xuất và kinh doanh của Doanh nghiệp.</w:t>
            </w:r>
          </w:p>
          <w:p w14:paraId="4FA77E7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Giá thành của một thành phẩm hay một thuốc không phụ thuộc vào hàm lượng hay hoạt chất, mà còn phụ thuộc vào tá dược, dạng dùng, kỹ thuật bào chế,…có thể quyết tính dược lực học và dược động học nhằm đáp ứng nhu cầu điều trị. Ngoài ra giá thành của một thành phẩm hay một thuốc phụ thuộc vào số lượng sử dụng, đóng gói, chi phí vận hành để đáp ứng nhu cầu điều trị.</w:t>
            </w:r>
          </w:p>
          <w:p w14:paraId="67AC568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Trên thực tế, nhà máy phải sản xuất, đóng gói, vận chuyển, nhập khẩu, vận hành một số thuốc có hàm lượng thấp với số lượng nhỏ để đáp ứng nhu cầu điều trị mặc dù với số lượng nhỏ, nên giá thành cao hơn các thuốc có hàm lượng hay nồng độ thấp hay cao hơn mà có số lượng sử dụng sớm.</w:t>
            </w:r>
          </w:p>
          <w:p w14:paraId="5980601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Trong trường hợp qui đổi thuốc có hàm lượng thấp ra giá thành thấp hơn hay ngược lại so với thuốc cùng nhà sản xuất có hàm lượng cao sẽ dẫn đến việc Doanh nghiệp không thể sản xuất hay nhập khẩu được những thuốc có hàm lượng nhằm đáp ứng nhu cầu điều trị theo </w:t>
            </w:r>
            <w:r w:rsidRPr="00EB52C4">
              <w:rPr>
                <w:rFonts w:ascii="Times New Roman" w:eastAsia="Times New Roman" w:hAnsi="Times New Roman" w:cs="Times New Roman"/>
                <w:i/>
                <w:color w:val="000000" w:themeColor="text1"/>
                <w:sz w:val="24"/>
                <w:szCs w:val="24"/>
              </w:rPr>
              <w:lastRenderedPageBreak/>
              <w:t>nghiên cứu lâm sàng, ảnh hưởng quyền lợi người bệnh.</w:t>
            </w:r>
          </w:p>
        </w:tc>
        <w:tc>
          <w:tcPr>
            <w:tcW w:w="4252" w:type="dxa"/>
            <w:shd w:val="clear" w:color="auto" w:fill="FFFFFF"/>
          </w:tcPr>
          <w:p w14:paraId="2CF26303"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p>
        </w:tc>
        <w:tc>
          <w:tcPr>
            <w:tcW w:w="4010" w:type="dxa"/>
            <w:shd w:val="clear" w:color="auto" w:fill="FFFFFF"/>
          </w:tcPr>
          <w:p w14:paraId="1042758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Cần làm rõ định nghĩa “mặt hàng tương tự” để tránh bất cập trong quá trình triển khai (Nếu có): đã có định nghĩa mặt hàng tương tự tại khoản 1 Điều 1 Luật số 44/2024/QH15, cụ thể như sau: “Mặt hàng thuốc tương tự là các thuốc có cùng dược chất, dược liệu, cùng dạng bào chế và cùng tiêu chí kỹ thuật.”.</w:t>
            </w:r>
          </w:p>
          <w:p w14:paraId="60A46FEC" w14:textId="77777777" w:rsidR="003E455D" w:rsidRPr="00EB52C4"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EB52C4">
              <w:rPr>
                <w:rFonts w:ascii="Times New Roman" w:eastAsia="Times New Roman" w:hAnsi="Times New Roman" w:cs="Times New Roman"/>
                <w:iCs/>
                <w:color w:val="000000" w:themeColor="text1"/>
                <w:sz w:val="24"/>
                <w:szCs w:val="24"/>
              </w:rPr>
              <w:t>- Không tiếp thu ý kiến bỏ nội dung kiến nghị tại điểm d khoản 1 Điều 114 dự thảo Nghị định, lý do:</w:t>
            </w:r>
          </w:p>
          <w:p w14:paraId="1F669870" w14:textId="77777777" w:rsidR="003E455D" w:rsidRPr="00EB52C4"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EB52C4">
              <w:rPr>
                <w:rFonts w:ascii="Times New Roman" w:eastAsia="Times New Roman" w:hAnsi="Times New Roman" w:cs="Times New Roman"/>
                <w:iCs/>
                <w:color w:val="000000" w:themeColor="text1"/>
                <w:sz w:val="24"/>
                <w:szCs w:val="24"/>
              </w:rPr>
              <w:t xml:space="preserve">Nội dung quy định tại điểm d khoản 1 Điều 116 dự thảo Nghị định là quy định chi tiết việc giao Chính phủ quy định chi tiết tại khoản 43 Điều 1 Luật 44/2024/QH15. </w:t>
            </w:r>
          </w:p>
          <w:p w14:paraId="3DF2C3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Thực tế cho thấy, chi phí cấu thành giá của một mặt hàng thuốc có cùng cùng hoạt chất, dạng bào chế và cùng một nhà sản xuất, thì chi phí để sản xuất thuốc có hàm lượng cao hoặc thuốc có nồng độ cao luôn lớn hơn thuốc có hàm lượng thấp hoặc thuốc có nồng độ thấp. Chi phí cấu thành giá của một mặt hàng thuốc có cùng cùng hoạt chất, dạng bào chế và cùng một nhà sản xuất, thì chi phí sản xuất thuốc cùng hàm lượng hoặc nồng độ đóng gói thể tích lớn cao hơn đóng gói thể tích nhỏ.</w:t>
            </w:r>
          </w:p>
          <w:p w14:paraId="25356711" w14:textId="226868B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Vì vậy tĐiều </w:t>
            </w:r>
            <w:r w:rsidRPr="00EB52C4">
              <w:rPr>
                <w:rFonts w:ascii="Times New Roman" w:eastAsia="Times New Roman" w:hAnsi="Times New Roman" w:cs="Times New Roman"/>
                <w:color w:val="000000" w:themeColor="text1"/>
                <w:sz w:val="24"/>
                <w:szCs w:val="24"/>
                <w:lang w:val="vi-VN"/>
              </w:rPr>
              <w:t xml:space="preserve">122 </w:t>
            </w:r>
            <w:r w:rsidRPr="00EB52C4">
              <w:rPr>
                <w:rFonts w:ascii="Times New Roman" w:eastAsia="Times New Roman" w:hAnsi="Times New Roman" w:cs="Times New Roman"/>
                <w:color w:val="000000" w:themeColor="text1"/>
                <w:sz w:val="24"/>
                <w:szCs w:val="24"/>
              </w:rPr>
              <w:t xml:space="preserve">dự thảo Nghị định quy định chi tiết việc kiến nghị về mức giá bán buôn thuốc dự kiến đã công bố, </w:t>
            </w:r>
            <w:r w:rsidRPr="00EB52C4">
              <w:rPr>
                <w:rFonts w:ascii="Times New Roman" w:eastAsia="Times New Roman" w:hAnsi="Times New Roman" w:cs="Times New Roman"/>
                <w:color w:val="000000" w:themeColor="text1"/>
                <w:sz w:val="24"/>
                <w:szCs w:val="24"/>
              </w:rPr>
              <w:lastRenderedPageBreak/>
              <w:t>công bố lại trong trường hợp thuốc có giá bán buôn thuốc dự kiến cao hơn mức giá cao nhất của mặt hàng thuốc tương tự đã công bố, công bố lại mà chưa có kiến nghị của Bộ Y tế:</w:t>
            </w:r>
          </w:p>
          <w:p w14:paraId="7D85B627"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0DA9F6D3"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 xml:space="preserve">a) Giá bán buôn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4C6EAB7B"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b) Giá thuốc sản xuất tại các nước có cơ quan quản lý dược là cơ quan quản lý dược chặt chẽ cao hơn giá thuốc biệt dược gốc hoặc sinh phẩm tham chiếu;</w:t>
            </w:r>
          </w:p>
          <w:p w14:paraId="4CB57BAE"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 xml:space="preserve">c) Giá thuốc sản xuất tại các nước có cơ quan quản lý dược không là cơ quan quản lý dược chặt chẽ cao hơn giá thuốc sản xuất tại các nước có cơ quan quản lý dược chặt chẽ hoặc cao hơn giá thuốc Biệt dược gốc hoặc sinh phẩm tham chiếu; </w:t>
            </w:r>
          </w:p>
          <w:p w14:paraId="69568E90"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d) Giá thuốc sản xuất trong nước trên dây chuyền WHO-GMP cao hơn giá thuốc sản xuất trong nước trên dây chuyền EU-GMP.</w:t>
            </w:r>
          </w:p>
          <w:p w14:paraId="38A807AD"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lastRenderedPageBreak/>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213B37C4" w14:textId="77777777"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 xml:space="preserve">a) Giá thuốc có hàm lượng thấp hoặc nồng độ thấp cao hơn giá thuốc của mặt hàng tương tự cùng nhà sản xuất có hàm lượng cao hoặc nồng độ cao; </w:t>
            </w:r>
          </w:p>
          <w:p w14:paraId="39D69ED2" w14:textId="2AA5837B" w:rsidR="003E455D" w:rsidRPr="00EB52C4" w:rsidRDefault="003E455D" w:rsidP="00092366">
            <w:pPr>
              <w:pBdr>
                <w:top w:val="nil"/>
                <w:left w:val="nil"/>
                <w:bottom w:val="nil"/>
                <w:right w:val="nil"/>
                <w:between w:val="nil"/>
                <w:bar w:val="nil"/>
              </w:pBdr>
              <w:spacing w:after="0" w:line="240" w:lineRule="auto"/>
              <w:ind w:firstLine="27"/>
              <w:jc w:val="both"/>
              <w:rPr>
                <w:rFonts w:ascii="Times New Roman" w:eastAsia="Arial Unicode MS" w:hAnsi="Times New Roman" w:cs="Times New Roman"/>
                <w:bCs/>
                <w:i/>
                <w:iCs/>
                <w:color w:val="000000" w:themeColor="text1"/>
                <w:sz w:val="24"/>
                <w:szCs w:val="24"/>
                <w:u w:color="000000"/>
                <w:bdr w:val="nil"/>
              </w:rPr>
            </w:pPr>
            <w:r w:rsidRPr="00EB52C4">
              <w:rPr>
                <w:rFonts w:ascii="Times New Roman" w:eastAsia="Arial Unicode MS" w:hAnsi="Times New Roman" w:cs="Times New Roman"/>
                <w:bCs/>
                <w:i/>
                <w:iCs/>
                <w:color w:val="000000" w:themeColor="text1"/>
                <w:sz w:val="24"/>
                <w:szCs w:val="24"/>
                <w:u w:color="000000"/>
                <w:bdr w:val="nil"/>
              </w:rPr>
              <w:t xml:space="preserve">b) Giá thuốc của cùng nhà sản xuất và cùng hàm lượng hoặc nồng độ đóng gói thể tích nhỏ cao hơn đóng gói thể tích lớn. </w:t>
            </w:r>
          </w:p>
        </w:tc>
      </w:tr>
      <w:tr w:rsidR="003E455D" w:rsidRPr="00EB52C4" w14:paraId="45F57C6D" w14:textId="77777777" w:rsidTr="007A7F78">
        <w:trPr>
          <w:trHeight w:val="654"/>
        </w:trPr>
        <w:tc>
          <w:tcPr>
            <w:tcW w:w="704" w:type="dxa"/>
            <w:shd w:val="clear" w:color="auto" w:fill="FFFFFF"/>
          </w:tcPr>
          <w:p w14:paraId="49F9E860"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1354767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2A520AB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114. </w:t>
            </w:r>
          </w:p>
          <w:p w14:paraId="2872445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strike/>
                <w:color w:val="000000" w:themeColor="text1"/>
                <w:sz w:val="24"/>
                <w:szCs w:val="24"/>
              </w:rPr>
              <w:t>Mức giá bán buôn thuốc dự kiến đã công bố, công bố lại cao hơn thông tin giá bán thuốc tại nước xuất xứ hoặc nước khác</w:t>
            </w:r>
            <w:r w:rsidRPr="00EB52C4">
              <w:rPr>
                <w:rFonts w:ascii="Times New Roman" w:eastAsia="Times New Roman" w:hAnsi="Times New Roman" w:cs="Times New Roman"/>
                <w:color w:val="000000" w:themeColor="text1"/>
                <w:sz w:val="24"/>
                <w:szCs w:val="24"/>
              </w:rPr>
              <w:t xml:space="preserve">. Thông tin giá bán thuốc tại nước xuất xứ hoặc nước khác được thể hiện trong tài liệu kèm theo Bảng công bố, công bố lại giá bán buôn thuốc dự kiến hoặc Thông tin giá bán thuốc tại nước xuất xứ hoặc nước khác được công khai trên trang thông tin điện tử chính thức của các cơ quan quản lý của nước xuất xứ hoặc nước khác. </w:t>
            </w:r>
            <w:r w:rsidRPr="00EB52C4">
              <w:rPr>
                <w:rFonts w:ascii="Times New Roman" w:eastAsia="Times New Roman" w:hAnsi="Times New Roman" w:cs="Times New Roman"/>
                <w:i/>
                <w:color w:val="000000" w:themeColor="text1"/>
                <w:sz w:val="24"/>
                <w:szCs w:val="24"/>
              </w:rPr>
              <w:t>Lý do:</w:t>
            </w:r>
          </w:p>
          <w:p w14:paraId="42B444A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Việc tham chiếu giá nên cân bằng nhiểu yếu tố, không thể yêu cầu thấp hơn giá bán tại các nước xuất xứ và các nước khác, sẽ gây nhiều bất cập trong quá trình triển khai và hạn chế khả năng tiếp cận của người bệnh, đặc biệt là các thuốc phát minh</w:t>
            </w:r>
          </w:p>
          <w:p w14:paraId="18BA70F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Việc quản lý giá hoàn toàn khác nhau giữa các nước trong khu vực cũng như trên thế giới do khác nhau về hệ thống Y tế, khả năng chi trả,cũng như các mô hình tài chính để hỗ trợ người bệnh, cơ chế giá bảo mật,… nên việc tham khảo giá là hoàn toàn khó khăn cho cả cơ quan quản lý và cả Doanh nghiệp</w:t>
            </w:r>
          </w:p>
          <w:p w14:paraId="438D8E3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Tạo điều kiện cho nhiều nhà nhập khẩu cho cùng một loại thuốc là một trong những cơ chế cạnh tranh để giúp việc quản lý giá hiệu quả hơn</w:t>
            </w:r>
          </w:p>
          <w:p w14:paraId="289510C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xuất việc tham khảo giá linh hoạt dựa trên các nước có hệ thống Y tế tương đồng và việc yêu cầu giá thấp hơn các nước sản xuất và các nước trên thế giới có thể ảnh hưởng phát triển kinh tế Viêt nam trong việc hội nhập quốc tế.</w:t>
            </w:r>
          </w:p>
        </w:tc>
        <w:tc>
          <w:tcPr>
            <w:tcW w:w="4252" w:type="dxa"/>
            <w:shd w:val="clear" w:color="auto" w:fill="FFFFFF"/>
          </w:tcPr>
          <w:p w14:paraId="150B3B9C" w14:textId="6361A9F0" w:rsidR="003E455D" w:rsidRPr="00EB52C4"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EB52C4">
              <w:rPr>
                <w:rFonts w:ascii="Times New Roman" w:eastAsia="Times New Roman" w:hAnsi="Times New Roman" w:cs="Times New Roman"/>
                <w:iCs/>
                <w:color w:val="000000" w:themeColor="text1"/>
                <w:sz w:val="24"/>
                <w:szCs w:val="24"/>
              </w:rPr>
              <w:lastRenderedPageBreak/>
              <w:t xml:space="preserve">Để tạo điều kiện thuận tiện cho doanh nghiệp cũng như cho cơ quan quản lý trong việc thực hiện kiến nghị theo mức giá tại nước xuất xứ và nước khác (nếu có), </w:t>
            </w:r>
            <w:r w:rsidRPr="00EB52C4">
              <w:rPr>
                <w:rFonts w:ascii="Times New Roman" w:eastAsia="Times New Roman" w:hAnsi="Times New Roman" w:cs="Times New Roman"/>
                <w:iCs/>
                <w:color w:val="000000" w:themeColor="text1"/>
                <w:sz w:val="24"/>
                <w:szCs w:val="24"/>
                <w:lang w:val="vi-VN"/>
              </w:rPr>
              <w:t xml:space="preserve">Điều 124 </w:t>
            </w:r>
            <w:r w:rsidRPr="00EB52C4">
              <w:rPr>
                <w:rFonts w:ascii="Times New Roman" w:eastAsia="Times New Roman" w:hAnsi="Times New Roman" w:cs="Times New Roman"/>
                <w:iCs/>
                <w:color w:val="000000" w:themeColor="text1"/>
                <w:sz w:val="24"/>
                <w:szCs w:val="24"/>
              </w:rPr>
              <w:t xml:space="preserve">dự thảo </w:t>
            </w:r>
            <w:r w:rsidRPr="00EB52C4">
              <w:rPr>
                <w:rFonts w:ascii="Times New Roman" w:eastAsia="Times New Roman" w:hAnsi="Times New Roman" w:cs="Times New Roman"/>
                <w:iCs/>
                <w:color w:val="000000" w:themeColor="text1"/>
                <w:sz w:val="24"/>
                <w:szCs w:val="24"/>
                <w:lang w:val="vi-VN"/>
              </w:rPr>
              <w:t xml:space="preserve">Nghị định </w:t>
            </w:r>
            <w:r w:rsidRPr="00EB52C4">
              <w:rPr>
                <w:rFonts w:ascii="Times New Roman" w:eastAsia="Times New Roman" w:hAnsi="Times New Roman" w:cs="Times New Roman"/>
                <w:iCs/>
                <w:color w:val="000000" w:themeColor="text1"/>
                <w:sz w:val="24"/>
                <w:szCs w:val="24"/>
              </w:rPr>
              <w:t>quy định theo hướng:</w:t>
            </w:r>
          </w:p>
          <w:p w14:paraId="77A44925" w14:textId="0071BFE2" w:rsidR="003E455D" w:rsidRPr="00EB52C4" w:rsidRDefault="003E455D" w:rsidP="00092366">
            <w:pPr>
              <w:pBdr>
                <w:top w:val="nil"/>
                <w:left w:val="nil"/>
                <w:bottom w:val="nil"/>
                <w:right w:val="nil"/>
                <w:between w:val="nil"/>
                <w:bar w:val="nil"/>
              </w:pBdr>
              <w:spacing w:after="0" w:line="240" w:lineRule="auto"/>
              <w:jc w:val="both"/>
              <w:rPr>
                <w:rFonts w:ascii="Times New Roman" w:eastAsia="Arial Unicode MS" w:hAnsi="Times New Roman" w:cs="Times New Roman"/>
                <w:i/>
                <w:iCs/>
                <w:color w:val="000000" w:themeColor="text1"/>
                <w:sz w:val="24"/>
                <w:szCs w:val="24"/>
                <w:u w:color="000000"/>
                <w:bdr w:val="nil"/>
                <w:lang w:val="vi-VN"/>
              </w:rPr>
            </w:pPr>
            <w:r w:rsidRPr="00EB52C4">
              <w:rPr>
                <w:rFonts w:ascii="Times New Roman" w:eastAsia="Arial Unicode MS" w:hAnsi="Times New Roman" w:cs="Times New Roman"/>
                <w:bCs/>
                <w:i/>
                <w:iCs/>
                <w:color w:val="000000" w:themeColor="text1"/>
                <w:sz w:val="24"/>
                <w:szCs w:val="24"/>
                <w:u w:color="000000"/>
                <w:bdr w:val="nil"/>
              </w:rPr>
              <w:t>Bộ Y tế thực hiện kiến nghị khi thuốc</w:t>
            </w:r>
            <w:r w:rsidRPr="00EB52C4">
              <w:rPr>
                <w:rFonts w:ascii="Times New Roman" w:eastAsia="Arial Unicode MS" w:hAnsi="Times New Roman" w:cs="Times New Roman"/>
                <w:i/>
                <w:iCs/>
                <w:color w:val="000000" w:themeColor="text1"/>
                <w:sz w:val="24"/>
                <w:szCs w:val="24"/>
                <w:u w:color="000000"/>
                <w:bdr w:val="nil"/>
              </w:rPr>
              <w:t xml:space="preserve"> có giá bán buôn dự kiến công bố, công bố lại chưa có mặt hàng thuốc tương tự lưu hành tại Việt Nam và có mức giá công bố, công bố lại cao hơn giá bán tại nước xuất xứ hoặc nước khác do các cơ quan quản lý của nước xuất xứ hoặc nước khác cung cấp hoặc chia sẻ.</w:t>
            </w:r>
            <w:r w:rsidRPr="00EB52C4">
              <w:rPr>
                <w:rFonts w:ascii="Times New Roman" w:eastAsia="Arial Unicode MS" w:hAnsi="Times New Roman" w:cs="Times New Roman"/>
                <w:i/>
                <w:iCs/>
                <w:color w:val="000000" w:themeColor="text1"/>
                <w:sz w:val="24"/>
                <w:szCs w:val="24"/>
                <w:u w:color="000000"/>
                <w:bdr w:val="nil"/>
                <w:lang w:val="vi-VN"/>
              </w:rPr>
              <w:t>”</w:t>
            </w:r>
          </w:p>
          <w:p w14:paraId="79B13206" w14:textId="00527D79"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p>
        </w:tc>
        <w:tc>
          <w:tcPr>
            <w:tcW w:w="4010" w:type="dxa"/>
            <w:shd w:val="clear" w:color="auto" w:fill="FFFFFF"/>
          </w:tcPr>
          <w:p w14:paraId="333DDD9E" w14:textId="77777777" w:rsidR="003E455D" w:rsidRPr="00EB52C4" w:rsidRDefault="003E455D" w:rsidP="00092366">
            <w:pPr>
              <w:spacing w:after="0" w:line="240" w:lineRule="auto"/>
              <w:jc w:val="both"/>
              <w:rPr>
                <w:rFonts w:ascii="Times New Roman" w:eastAsia="Times New Roman" w:hAnsi="Times New Roman" w:cs="Times New Roman"/>
                <w:iCs/>
                <w:color w:val="000000" w:themeColor="text1"/>
                <w:sz w:val="24"/>
                <w:szCs w:val="24"/>
              </w:rPr>
            </w:pPr>
            <w:r w:rsidRPr="00EB52C4">
              <w:rPr>
                <w:rFonts w:ascii="Times New Roman" w:eastAsia="Times New Roman" w:hAnsi="Times New Roman" w:cs="Times New Roman"/>
                <w:iCs/>
                <w:color w:val="000000" w:themeColor="text1"/>
                <w:sz w:val="24"/>
                <w:szCs w:val="24"/>
              </w:rPr>
              <w:t>Không tiếp thu ý kiến bỏ nội dung kiến nghị (</w:t>
            </w:r>
            <w:r w:rsidRPr="00EB52C4">
              <w:rPr>
                <w:rFonts w:ascii="Times New Roman" w:eastAsia="Times New Roman" w:hAnsi="Times New Roman" w:cs="Times New Roman"/>
                <w:color w:val="000000" w:themeColor="text1"/>
                <w:sz w:val="24"/>
                <w:szCs w:val="24"/>
              </w:rPr>
              <w:t xml:space="preserve">Mức giá bán buôn thuốc dự kiến đã công bố, công bố lại cao hơn thông tin giá bán thuốc tại nước xuất xứ hoặc nước khác) </w:t>
            </w:r>
            <w:r w:rsidRPr="00EB52C4">
              <w:rPr>
                <w:rFonts w:ascii="Times New Roman" w:eastAsia="Times New Roman" w:hAnsi="Times New Roman" w:cs="Times New Roman"/>
                <w:iCs/>
                <w:color w:val="000000" w:themeColor="text1"/>
                <w:sz w:val="24"/>
                <w:szCs w:val="24"/>
              </w:rPr>
              <w:t>tại điểm d khoản 1 Điều 114 dự thảo Nghị định, lý do:</w:t>
            </w:r>
          </w:p>
          <w:p w14:paraId="60244653" w14:textId="676BCBD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Cs/>
                <w:color w:val="000000" w:themeColor="text1"/>
                <w:sz w:val="24"/>
                <w:szCs w:val="24"/>
              </w:rPr>
              <w:t>Điểm d khoản 1 Điều 116 dự thảo Nghị định là quy định chi tiết khoản 43 Điều 1 Luật 44/2024/QH15 (quy định:  có mức giá công bố, công bố lại cao hơn giá bán tại nước xuất xứ hoặc nước khác). Và cũng tại khoản 43 Điều 1 Luật 44/2024/QH15 có nội dung quy định “Giao Chính phủ quy định chi tiết Điều này”. Vì vậy đề nghị Quý đơn vị xem xét lại ý kiến bỏ “nước khác” và thay vào đó là “các nước thuộc Hiệp hội các quốc gia Đông Nam Á (ASEAN)”</w:t>
            </w:r>
          </w:p>
        </w:tc>
      </w:tr>
      <w:tr w:rsidR="003E455D" w:rsidRPr="00EB52C4" w14:paraId="5424293E" w14:textId="77777777" w:rsidTr="007A7F78">
        <w:trPr>
          <w:trHeight w:val="654"/>
        </w:trPr>
        <w:tc>
          <w:tcPr>
            <w:tcW w:w="704" w:type="dxa"/>
            <w:shd w:val="clear" w:color="auto" w:fill="FFFFFF"/>
          </w:tcPr>
          <w:p w14:paraId="75B3343E"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76E815C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4098327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3 Điều 114 </w:t>
            </w:r>
          </w:p>
          <w:p w14:paraId="29D49124" w14:textId="77777777" w:rsidR="003E455D" w:rsidRPr="00EB52C4"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EB52C4">
              <w:rPr>
                <w:rFonts w:ascii="Times New Roman" w:eastAsia="Times New Roman" w:hAnsi="Times New Roman" w:cs="Times New Roman"/>
                <w:strike/>
                <w:color w:val="000000" w:themeColor="text1"/>
                <w:sz w:val="24"/>
                <w:szCs w:val="24"/>
              </w:rPr>
              <w:t>3. Mức chênh lệch giữa giá bán buôn dự kiến đã công bố, công bố lại so với giá trúng thầu của chính mặt hàng đó cao hơn mức chênh lệch tối đa 25%.</w:t>
            </w:r>
          </w:p>
          <w:p w14:paraId="5AD0D55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Thuốc có mức chênh lệch tối đa cao hơn 40% trừ trường hợp thuốc thuộc danh mục được áp dụng hình thức đàm phán giá đã có kết quả đàm phán giá được công bố và trường hợp công ty tự nguyện giảm giá cho các đối tượng cụ thể và thời gian được xác định.</w:t>
            </w:r>
          </w:p>
          <w:p w14:paraId="18962EF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5494C64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Giá bán buôn và giá thầu có thể thay đổi tùy thuôc vào định giá và chiến lược kinh doanh và hỗ trợ người bệnh của tập đoàn tại các thời điểm kinh doanh của doanh nghiệp và cần tôn </w:t>
            </w:r>
            <w:r w:rsidRPr="00EB52C4">
              <w:rPr>
                <w:rFonts w:ascii="Times New Roman" w:eastAsia="Times New Roman" w:hAnsi="Times New Roman" w:cs="Times New Roman"/>
                <w:i/>
                <w:color w:val="000000" w:themeColor="text1"/>
                <w:sz w:val="24"/>
                <w:szCs w:val="24"/>
              </w:rPr>
              <w:lastRenderedPageBreak/>
              <w:t>trọng cơ chế cạnh tranh thị trường của doanh nghiệp theo như luật giá ban hành</w:t>
            </w:r>
          </w:p>
          <w:p w14:paraId="6A88222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Tại mỗi thời điểm khác nhau hay trong khoảng thời gian ngắn, công ty sẽ có những chương trình hỗ trợ giá, nhưng không được phép giảm trên giá bán buôn đã được công bố do chính sách hỗ trợ toàn cầu vì Việt nam không có cơ chế giá bảo mật. Vì vậy, việc qui định mức chênh lệnh tối đa 25% giữa giá bán buôn dự kiến đã công bố, công bố lại so với giá trúng thầu sẽ làm hạn chế chính sách hỗ trợ giá trong một khoảng thời gian nhất định của toàn cầu, dẫn đến ảnh hưởng đến quyền lợi bệnh nhân</w:t>
            </w:r>
          </w:p>
          <w:p w14:paraId="03933C7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Đề xuất miễn trừ áp dụng quy định này đối với thuốc thuộc danh mục được áp dụng hình thức đàm phán giá đã có kết quả đàm phán giá được công bố và công ty tự nguyện giảm giá trong trường hợp cụ thể cho các đối tượng và thời gian được xác định, lý do:</w:t>
            </w:r>
          </w:p>
          <w:p w14:paraId="428446B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Đối với các thuốc thuộc danh mục được áp dụng hình thức đàm phán giá và đã có kết quả đàm phán giá được công bố thì sẽ có hiện tượng chênh lệch của giá thuốc đã công bố, công bố lại so với giá đàm phán giá của chính mặt hàng đó. Tuy nhiên, mức giá này chỉ được áp dụng đối với các đơn vị thuộc thỏa thuận khung và trong thời hạn có hiệu lực của hợp đồng</w:t>
            </w:r>
          </w:p>
          <w:p w14:paraId="679A13B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Đề xuất loại trừ ra khỏi quy định trường hợp công ty tự nguyện giảm giá trong trường hợp cụ thể cho </w:t>
            </w:r>
          </w:p>
          <w:p w14:paraId="1CF2BAD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các đối tượng và thời gian được xác định do giá thuốc này chỉ được áp dụng với các điều kiện cụ thể.</w:t>
            </w:r>
          </w:p>
        </w:tc>
        <w:tc>
          <w:tcPr>
            <w:tcW w:w="4252" w:type="dxa"/>
            <w:shd w:val="clear" w:color="auto" w:fill="FFFFFF"/>
          </w:tcPr>
          <w:p w14:paraId="26F63A13" w14:textId="3D5A9594"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lang w:val="vi-VN"/>
              </w:rPr>
            </w:pPr>
          </w:p>
        </w:tc>
        <w:tc>
          <w:tcPr>
            <w:tcW w:w="4010" w:type="dxa"/>
            <w:shd w:val="clear" w:color="auto" w:fill="FFFFFF"/>
          </w:tcPr>
          <w:p w14:paraId="7596B84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322942B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46F658C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656C785F" w14:textId="73B7909E"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23DF01FF" w14:textId="77777777" w:rsidTr="007A7F78">
        <w:trPr>
          <w:trHeight w:val="654"/>
        </w:trPr>
        <w:tc>
          <w:tcPr>
            <w:tcW w:w="704" w:type="dxa"/>
            <w:shd w:val="clear" w:color="auto" w:fill="FFFFFF"/>
          </w:tcPr>
          <w:p w14:paraId="0A4F10A2" w14:textId="77777777" w:rsidR="003E455D" w:rsidRPr="00EB52C4" w:rsidRDefault="003E455D" w:rsidP="00092366">
            <w:pPr>
              <w:widowControl w:val="0"/>
              <w:spacing w:after="0" w:line="240" w:lineRule="auto"/>
              <w:jc w:val="center"/>
              <w:rPr>
                <w:rFonts w:ascii="Times New Roman" w:eastAsia="Times New Roman" w:hAnsi="Times New Roman" w:cs="Times New Roman"/>
                <w:b/>
                <w:i/>
                <w:color w:val="000000" w:themeColor="text1"/>
                <w:sz w:val="24"/>
                <w:szCs w:val="24"/>
              </w:rPr>
            </w:pPr>
          </w:p>
        </w:tc>
        <w:tc>
          <w:tcPr>
            <w:tcW w:w="1317" w:type="dxa"/>
            <w:shd w:val="clear" w:color="auto" w:fill="FFFFFF"/>
          </w:tcPr>
          <w:p w14:paraId="163DD9E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i/>
                <w:color w:val="000000" w:themeColor="text1"/>
                <w:sz w:val="24"/>
                <w:szCs w:val="24"/>
              </w:rPr>
            </w:pPr>
          </w:p>
        </w:tc>
        <w:tc>
          <w:tcPr>
            <w:tcW w:w="4637" w:type="dxa"/>
            <w:shd w:val="clear" w:color="auto" w:fill="FFFFFF"/>
          </w:tcPr>
          <w:p w14:paraId="5DDDAF4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118. Chính sách giữ giá, giảm giá đối với thuốc mới, thuốc biệt dược gốc, thuốc công nghệ cao, vắc xin, thuốc hiếm được chuyển giao công nghệ sản xuất tại Việt Nam.Thời hạn thực hiện lộ trình giảm giá tối đa 15 năm. Chia theo lộ trình chuyển giao công nghệ (trước khi có số đăng ký và sau khi có số đăng ký:</w:t>
            </w:r>
          </w:p>
          <w:p w14:paraId="1C9A761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thuốc mới, thuốc biệt dược gốc, thuốc công nghệ cao, vắc xin, thuốc hiếm đã được cấp giấy phép lưu hành tại Việt Nam, nếu có dự án chuyển giao công nghệ sản xuất thuốc này tại Việt Nam và đang trong thời gian thực hiện chuyển giao công nghệ thì được: Giữ giá trong đàm phán giá cho đến khi thuốc chuyển giao công nghệ được cấp giấy phép lưu hành tại Việt Nam, thời hạn chuyển giao tối đa không quá là 05 năm.</w:t>
            </w:r>
          </w:p>
          <w:p w14:paraId="6CB0F96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thuốc mới, thuốc biệt dược gốc, thuốc công nghệ cao, vắc xin, thuốc hiếm chuyển giao công nghệ, sản xuất tại Việt Nam và đã được cấp giấy phép lưu hành: Giữ giá tại chu kỳ đàm phán giá đầu tiên; ưu đãi 50% tổng mức giảm giá theo bộ tiêu chí trong 03 chu kỳ đàm phán giá tiếp theo.</w:t>
            </w:r>
          </w:p>
          <w:p w14:paraId="5C5D460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0154516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Chuyển giao công nghệ là định hướng chính để hiện thực hóa mục tiêu trở thành trung tâm sản xuất gia công/chuyển giao công nghệ các thuốc biệt dược gốc của khu vực Asean. Hành </w:t>
            </w:r>
            <w:r w:rsidRPr="00EB52C4">
              <w:rPr>
                <w:rFonts w:ascii="Times New Roman" w:eastAsia="Times New Roman" w:hAnsi="Times New Roman" w:cs="Times New Roman"/>
                <w:i/>
                <w:color w:val="000000" w:themeColor="text1"/>
                <w:sz w:val="24"/>
                <w:szCs w:val="24"/>
              </w:rPr>
              <w:lastRenderedPageBreak/>
              <w:t>lang pháp lí hỗ trợ đầu vào cho các dự án chuyển giao công nghệ sản xuất thuốc biệt dược gốc đã và đang được hoàn thiện, bao gồm Thông tư 16/2023/TT-BYT quy định về việc đăng ký lưu hành các thuốc gia công, chuyển giao công nghệ; Luật Dược sửa đổi 44/2024/QH15 quy định cụ thể về quyền phân phối của các bên tham gia. Tuy nhiên, đối với các chính sách hỗ trợ đầu ra, cụ thể là ưu đãi về giá và số lượng trong mua sắm thuốc sử dụng phục vụ điều trị chưa được quy định rõ ràng. Tính tới thời điểm hiện tại, chỉ có 03 công ty tham gia vào việc chuyển giao công nghệ sản xuất biệt dược gốc tại Việt Nam và chỉ có 03 thuốc chuyển giao công nghệ sản xuất tại Việt Nam được cấp giấy phép lưu hành (Lipitor 10mg, 20mg, 40mg), một con số vô cùng khiêm tốn khi so sánh với số lượng thuốc đã đăng ký CGCN (20 thuốc) và số lượng thuốc BDG/sinh phẩm công ty đa quốc gia nắm giữ công nghệ cũng như số lượng thuốc biệt dược gốc đang được cung ứng cho bệnh nhân Việt Nam. Nút thắt chính của vấn đề này</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là các công ty chưa thấy được các chính sách ưu đãi đầu ra cụ thể và hấp dẫn để quyết định đầu tư vào lĩnh vực chuyển giao công nghệ sản xuất thuốc biệt dược gốc tại Việt Nam. Thậm chí, các công ty đang đầu tư cũng đang</w:t>
            </w:r>
          </w:p>
          <w:p w14:paraId="1AC30A7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cân nhắc rút gọn các thuốc trong dự án chuyển giao công nghệ tại Việt Nam và tìm kiếm một điểm đến tốt hơn.</w:t>
            </w:r>
          </w:p>
          <w:p w14:paraId="47749C3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Dựa trên kinh nghiệm thực tế của Viatris, quá trình gia công, chuyển giao công nghệ (GC/CGCN) toàn bộ các công đoạn sản xuất thuốc thường kéo dài từ 8-10 năm, bao gồm:</w:t>
            </w:r>
          </w:p>
          <w:p w14:paraId="5F98F4E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+ 2 năm nghiên cứu thị trường và tìm kiếm đốitác nhận GC/CGCN trong nước</w:t>
            </w:r>
          </w:p>
          <w:p w14:paraId="09F8360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+02 năm lựa chọn và nâng cấp nhà máy đối tácđể đáp ứng tiêu chuẩn tập đoàn</w:t>
            </w:r>
          </w:p>
          <w:p w14:paraId="123EA5C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+ 02-03 năm tiến hành CGCN toàn bộ các côngđoạn sản xuất thuốc</w:t>
            </w:r>
          </w:p>
          <w:p w14:paraId="0869C1D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03 năm đăng ký lưu hành cho thuốcGC/CGCN</w:t>
            </w:r>
          </w:p>
          <w:p w14:paraId="5C3D4D8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-Ngân sách đầu tư để thực hiện CGCN sản xuất thuốc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tại Việt Nam là vô cùng lớn hàng chục triệu đô, trong đó bao gồm (i) Chi phí đào tạo nguồn nhân lực Việt Nam; (ii) Chi phí nguyên vật liệu, nghiên cứu, thử nghiệm theo đúng tiêu chuẩn của thuốc gốc; (iii) Chi phí quản lí dự án; (iv) Chi phí nâng cấp nhà máy đối tác; (v) Chi phí phát sinh nhằm thực hiện các thử nghiệm bổ sung đáp ứng yêu cầu hồ sơ đăng ký tại Việt Nam. Trên thực tế để có thể hoàn được vốn đầu tư này công ty có thể mất vài chục năm kể cả với giá bán không đổi.</w:t>
            </w:r>
          </w:p>
          <w:p w14:paraId="36D5509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-Hiện nay, các văn bản hướng dẫn cụ thể về chính sách ưu đãi cho CGCN vẫn chưa sẵn sàng để đi vào thực tế, bao gồm: ưu đãi trong giữ giá thuốc, ưu đãi trong mua sắm đấu thầu, ưu đãi đầu tư (giảm thuế thu nhập doanh nghiệp, …) cũng như hỗ trợ từ các quỹ đầu tư cho các dự án này.</w:t>
            </w:r>
          </w:p>
          <w:p w14:paraId="3081DBC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-Chính sách hiện hữu duy nhất là hạ mức độ giảm giá trong Đàm phán giá nhưng lại vô </w:t>
            </w:r>
            <w:r w:rsidRPr="00EB52C4">
              <w:rPr>
                <w:rFonts w:ascii="Times New Roman" w:eastAsia="Times New Roman" w:hAnsi="Times New Roman" w:cs="Times New Roman"/>
                <w:i/>
                <w:color w:val="000000" w:themeColor="text1"/>
                <w:sz w:val="24"/>
                <w:szCs w:val="24"/>
              </w:rPr>
              <w:lastRenderedPageBreak/>
              <w:t>cùng hạn chế, trong bối cảnh thời gian CGCN kéo dài và tốn kém rất nhiều chi phí và công sức.</w:t>
            </w:r>
          </w:p>
          <w:p w14:paraId="00D8D46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-Thêm vào đó, chi phí sản xuất trong nước ban đầu có thể không rẻ hơn nước xuất xứ do chi phí đầu tư cao và sản lượng chưa đủ lớn.Do đó, đề xuất quy định chính sách giữ giá cho cả thuốc đang trong quá trình CGCN cũng như thuốc hoàn thành CGCN sản xuất tại Việt Nam để thúc đẩy nhiều hơn việc đầu tư vào lĩnh vực CGCN tại Việt Nam.</w:t>
            </w:r>
          </w:p>
        </w:tc>
        <w:tc>
          <w:tcPr>
            <w:tcW w:w="4252" w:type="dxa"/>
            <w:shd w:val="clear" w:color="auto" w:fill="FFFFFF"/>
          </w:tcPr>
          <w:p w14:paraId="19596A55" w14:textId="358B19EF"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p>
        </w:tc>
        <w:tc>
          <w:tcPr>
            <w:tcW w:w="4010" w:type="dxa"/>
            <w:shd w:val="clear" w:color="auto" w:fill="FFFFFF"/>
          </w:tcPr>
          <w:p w14:paraId="3A83D42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hiện chưa được quy định tại bất kỳ văn bản quy phạm pháp luật nào. </w:t>
            </w:r>
          </w:p>
          <w:p w14:paraId="6E6EBE7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298E0DC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thực tế trong quá trình đàm phán giá các thuốc, do các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49B3AC2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Chính vì vậy, việc quy định cụ thể mức độ ưu đãi giữ giá, giảm giá đối với </w:t>
            </w:r>
            <w:r w:rsidRPr="00EB52C4">
              <w:rPr>
                <w:rFonts w:ascii="Times New Roman" w:eastAsia="Times New Roman" w:hAnsi="Times New Roman" w:cs="Times New Roman"/>
                <w:color w:val="000000" w:themeColor="text1"/>
                <w:sz w:val="24"/>
                <w:szCs w:val="24"/>
              </w:rPr>
              <w:lastRenderedPageBreak/>
              <w:t>thuốc đối với thuốc mới, thuốc biệt dược gốc, thuốc công nghệ cao, vắc xin, thuốc hiếm được chuyển giao công nghệ sản xuất tại Việt Nam là chưa có cơ sở khoa học, thực tiến,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0CE0A06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Để bảo đảm phù hợp với thực tế, để có một hành lang pháp lý ổn định và để 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20772EE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174FC57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Quy định cụ thể trong phương án đàm phán giá có các tiêu chí quy định việc ưu đãi giữ giá, giảm giá so với thuốc không có chuyển giao công nghệ. Mức độ ưu đãi giữ giá, giảm giá được phân </w:t>
            </w:r>
            <w:r w:rsidRPr="00EB52C4">
              <w:rPr>
                <w:rFonts w:ascii="Times New Roman" w:eastAsia="Times New Roman" w:hAnsi="Times New Roman" w:cs="Times New Roman"/>
                <w:color w:val="000000" w:themeColor="text1"/>
                <w:sz w:val="24"/>
                <w:szCs w:val="24"/>
              </w:rPr>
              <w:lastRenderedPageBreak/>
              <w:t>loại theo công đoạn sản xuất tại Việt Nam, tính đổi mới, sáng tạo của công nghệ hoặc sản phẩm, lộ trình chuyển giao, mức đầu tư.</w:t>
            </w:r>
          </w:p>
          <w:p w14:paraId="6A5817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Cụ thể:</w:t>
            </w:r>
          </w:p>
          <w:p w14:paraId="508150C9" w14:textId="67EC9A0E"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 xml:space="preserve">“Điều </w:t>
            </w:r>
            <w:r w:rsidR="005E6F56" w:rsidRPr="00EB52C4">
              <w:rPr>
                <w:rFonts w:ascii="Times New Roman" w:eastAsia="Times New Roman" w:hAnsi="Times New Roman" w:cs="Times New Roman"/>
                <w:b/>
                <w:bCs/>
                <w:i/>
                <w:iCs/>
                <w:color w:val="000000" w:themeColor="text1"/>
                <w:sz w:val="24"/>
                <w:szCs w:val="24"/>
              </w:rPr>
              <w:t>125.</w:t>
            </w:r>
            <w:r w:rsidRPr="00EB52C4">
              <w:rPr>
                <w:rFonts w:ascii="Times New Roman" w:eastAsia="Times New Roman" w:hAnsi="Times New Roman" w:cs="Times New Roman"/>
                <w:b/>
                <w:bCs/>
                <w:i/>
                <w:iCs/>
                <w:color w:val="000000" w:themeColor="text1"/>
                <w:sz w:val="24"/>
                <w:szCs w:val="24"/>
              </w:rPr>
              <w:t xml:space="preserve"> Các thuốc được áp dụng chính sách giữ giá, giảm giá trong đàm phán giá thuốc</w:t>
            </w:r>
          </w:p>
          <w:p w14:paraId="0C051AFF"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14:paraId="3AE9524C"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24070727"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3CAA18F8" w14:textId="589BB4BF"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Điều</w:t>
            </w:r>
            <w:r w:rsidR="005E6F56" w:rsidRPr="00EB52C4">
              <w:rPr>
                <w:rFonts w:ascii="Times New Roman" w:eastAsia="Times New Roman" w:hAnsi="Times New Roman" w:cs="Times New Roman"/>
                <w:b/>
                <w:bCs/>
                <w:i/>
                <w:iCs/>
                <w:color w:val="000000" w:themeColor="text1"/>
                <w:sz w:val="24"/>
                <w:szCs w:val="24"/>
              </w:rPr>
              <w:t xml:space="preserve"> 126.</w:t>
            </w:r>
            <w:r w:rsidRPr="00EB52C4">
              <w:rPr>
                <w:rFonts w:ascii="Times New Roman" w:eastAsia="Times New Roman" w:hAnsi="Times New Roman" w:cs="Times New Roman"/>
                <w:b/>
                <w:bCs/>
                <w:i/>
                <w:iCs/>
                <w:color w:val="000000" w:themeColor="text1"/>
                <w:sz w:val="24"/>
                <w:szCs w:val="24"/>
              </w:rPr>
              <w:t xml:space="preserve"> Chính sách giữ giá, giảm giá thuốc trong đàm phán giá thuốc</w:t>
            </w:r>
          </w:p>
          <w:p w14:paraId="648CA59A"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1. Trong phương án đàm phán giá của các thuốc đáp ứng quy định tại Điều 127 Nghị định này có các tiêu chí quy </w:t>
            </w:r>
            <w:r w:rsidRPr="00EB52C4">
              <w:rPr>
                <w:rFonts w:ascii="Times New Roman" w:eastAsia="Times New Roman" w:hAnsi="Times New Roman" w:cs="Times New Roman"/>
                <w:i/>
                <w:iCs/>
                <w:color w:val="000000" w:themeColor="text1"/>
                <w:sz w:val="24"/>
                <w:szCs w:val="24"/>
              </w:rPr>
              <w:lastRenderedPageBreak/>
              <w:t>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1650FC79" w14:textId="02B9F80A"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3E455D" w:rsidRPr="00EB52C4" w14:paraId="6E6FF089" w14:textId="77777777" w:rsidTr="007A7F78">
        <w:trPr>
          <w:trHeight w:val="654"/>
        </w:trPr>
        <w:tc>
          <w:tcPr>
            <w:tcW w:w="704" w:type="dxa"/>
            <w:shd w:val="clear" w:color="auto" w:fill="FFFFFF"/>
          </w:tcPr>
          <w:p w14:paraId="3D5C5DD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6</w:t>
            </w:r>
          </w:p>
        </w:tc>
        <w:tc>
          <w:tcPr>
            <w:tcW w:w="1317" w:type="dxa"/>
            <w:shd w:val="clear" w:color="auto" w:fill="FFFFFF"/>
          </w:tcPr>
          <w:p w14:paraId="1B87EE0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Am</w:t>
            </w:r>
          </w:p>
          <w:p w14:paraId="48C3208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Cham</w:t>
            </w:r>
          </w:p>
        </w:tc>
        <w:tc>
          <w:tcPr>
            <w:tcW w:w="4637" w:type="dxa"/>
            <w:shd w:val="clear" w:color="auto" w:fill="FFFFFF"/>
          </w:tcPr>
          <w:p w14:paraId="00C3349C"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u w:val="single"/>
              </w:rPr>
            </w:pPr>
            <w:r w:rsidRPr="00EB52C4">
              <w:rPr>
                <w:rFonts w:ascii="Times New Roman" w:eastAsia="Times New Roman" w:hAnsi="Times New Roman" w:cs="Times New Roman"/>
                <w:color w:val="000000" w:themeColor="text1"/>
                <w:sz w:val="24"/>
                <w:szCs w:val="24"/>
              </w:rPr>
              <w:t>Điều 45: (</w:t>
            </w:r>
            <w:r w:rsidRPr="00EB52C4">
              <w:rPr>
                <w:rFonts w:ascii="Times New Roman" w:eastAsia="Times New Roman" w:hAnsi="Times New Roman" w:cs="Times New Roman"/>
                <w:color w:val="000000" w:themeColor="text1"/>
                <w:sz w:val="24"/>
                <w:szCs w:val="24"/>
                <w:u w:val="single"/>
              </w:rPr>
              <w:t>Đ43 NĐ A. Tr)</w:t>
            </w:r>
          </w:p>
          <w:p w14:paraId="5BC5F12E"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 như sau:</w:t>
            </w:r>
          </w:p>
          <w:p w14:paraId="53C247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strike/>
                <w:color w:val="000000" w:themeColor="text1"/>
                <w:sz w:val="24"/>
                <w:szCs w:val="24"/>
              </w:rPr>
              <w:t>c) Hình ảnh hoặc đường dẫn hình ảnh chứng chỉ hành nghề dược của người phụ trách chuyên môn do cơ quan có thẩm quyền cấp được thể hiện rõ ràng, dễ đọc, thể hiện toàn bộ thông tin trên chứng chỉ hành nghề kèm theo số điện thoại tư vấn</w:t>
            </w:r>
            <w:r w:rsidRPr="00EB52C4">
              <w:rPr>
                <w:rFonts w:ascii="Times New Roman" w:eastAsia="Times New Roman" w:hAnsi="Times New Roman" w:cs="Times New Roman"/>
                <w:color w:val="000000" w:themeColor="text1"/>
                <w:sz w:val="24"/>
                <w:szCs w:val="24"/>
              </w:rPr>
              <w:t>.</w:t>
            </w:r>
          </w:p>
          <w:p w14:paraId="5F3E0457"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Số chứng chỉ hành nghề dược và đường link dẫn đến danh sách chứng chỉ hành nghề của cơ quan cấp</w:t>
            </w:r>
          </w:p>
          <w:p w14:paraId="69396DB2" w14:textId="77777777" w:rsidR="003E455D" w:rsidRPr="00EB52C4" w:rsidRDefault="003E455D" w:rsidP="00092366">
            <w:pPr>
              <w:spacing w:after="0" w:line="240" w:lineRule="auto"/>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B323BAD" w14:textId="77777777" w:rsidR="003E455D" w:rsidRPr="00EB52C4" w:rsidRDefault="003E455D" w:rsidP="00092366">
            <w:pPr>
              <w:spacing w:after="0" w:line="240" w:lineRule="auto"/>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Việc upload toàn bộ thông tin giấy phép làm tiết lộ thông tin cá nhân và tạo điều kiện cho kẻ gian làm giả chứng chỉ hành nghề.</w:t>
            </w:r>
          </w:p>
        </w:tc>
        <w:tc>
          <w:tcPr>
            <w:tcW w:w="4252" w:type="dxa"/>
            <w:shd w:val="clear" w:color="auto" w:fill="FFFFFF"/>
          </w:tcPr>
          <w:p w14:paraId="312838E9" w14:textId="6BB5590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w:t>
            </w:r>
            <w:r w:rsidRPr="00EB52C4">
              <w:rPr>
                <w:rFonts w:ascii="Times New Roman" w:eastAsia="Times New Roman" w:hAnsi="Times New Roman" w:cs="Times New Roman"/>
                <w:color w:val="000000" w:themeColor="text1"/>
                <w:sz w:val="24"/>
                <w:szCs w:val="24"/>
                <w:lang w:val="vi-VN"/>
              </w:rPr>
              <w:t xml:space="preserve">đã chỉnh sửa Điều 43 </w:t>
            </w:r>
            <w:r w:rsidRPr="00EB52C4">
              <w:rPr>
                <w:rFonts w:ascii="Times New Roman" w:eastAsia="Times New Roman" w:hAnsi="Times New Roman" w:cs="Times New Roman"/>
                <w:color w:val="000000" w:themeColor="text1"/>
                <w:sz w:val="24"/>
                <w:szCs w:val="24"/>
              </w:rPr>
              <w:t xml:space="preserve">dự thảo Nghị định như sau: </w:t>
            </w:r>
          </w:p>
          <w:p w14:paraId="3F241810" w14:textId="63F0F455"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lang w:val="vi-VN"/>
              </w:rPr>
              <w:t>“</w:t>
            </w:r>
            <w:r w:rsidRPr="00EB52C4">
              <w:rPr>
                <w:rFonts w:ascii="Times New Roman" w:eastAsia="Times New Roman" w:hAnsi="Times New Roman" w:cs="Times New Roman"/>
                <w:i/>
                <w:color w:val="000000" w:themeColor="text1"/>
                <w:position w:val="-1"/>
                <w:sz w:val="24"/>
                <w:szCs w:val="24"/>
              </w:rPr>
              <w:t>1. Các thông tin phải đăng tải tại trang chủ website thương mại điện tử bán hàng có chức năng đặt hàng trực tuyến, ứng dụng thương mại điện tử bán hàng của chính cơ sở, gian hàng của cơ sở trên sàn giao dịch thương mại điện tử:</w:t>
            </w:r>
          </w:p>
          <w:p w14:paraId="66BBE597" w14:textId="2B21338C"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a)  Hình ảnh đầy đủ hoặc đường dẫn tới hình ảnh đầy đủ Giấy chứng nhận đủ điều kiện kinh doanh dược của cơ sở;</w:t>
            </w:r>
          </w:p>
          <w:p w14:paraId="5163D282" w14:textId="3F84888C"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 xml:space="preserve">b)  Thông tin về người chịu trách nhiệm chuyên môn về dược của cơ sở bao gồm </w:t>
            </w:r>
            <w:r w:rsidRPr="00EB52C4">
              <w:rPr>
                <w:rFonts w:ascii="Times New Roman" w:eastAsia="Times New Roman" w:hAnsi="Times New Roman" w:cs="Times New Roman"/>
                <w:i/>
                <w:color w:val="000000" w:themeColor="text1"/>
                <w:position w:val="-1"/>
                <w:sz w:val="24"/>
                <w:szCs w:val="24"/>
              </w:rPr>
              <w:lastRenderedPageBreak/>
              <w:t>họ và tên, số chứng chỉ hành nghề dược, ngày cấp, nơi cấp.</w:t>
            </w:r>
          </w:p>
          <w:p w14:paraId="7D8F9A57" w14:textId="44278ECA"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2.  Các thông tin phải đăng tải tại trang thông tin về thuốc trên website thương mại điện tử bán hàng có chức năng đặt hàng trực tuyến, ứng dụng thương mại điện tử bán hàng của chính cơ sở, gian hàng của cơ sở trên sàn giao dịch thương mại điện tử:</w:t>
            </w:r>
          </w:p>
          <w:p w14:paraId="09210900" w14:textId="77777777"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a) Tên thuốc cùng với hình ảnh bao bì thương phẩm của thuốc và đường dẫn tới thông tin về Giấy đăng ký lưu hành của thuốc và các tài liệu về thay đổi, bổ sung có liên quan (nếu có) , Giấy phép nhập khẩu của thuốc, nguyên liệu làm thuốc trong trường hợp cần phải có giấy phép theo quy định tại Luật Dược;</w:t>
            </w:r>
          </w:p>
          <w:p w14:paraId="5362EF2F" w14:textId="77777777"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b) Toàn bộ tờ hướng dẫn sử dụng thuốc và nhãn thuốc đã được phê duyệt.</w:t>
            </w:r>
          </w:p>
          <w:p w14:paraId="157EC208" w14:textId="2A32DAC8"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c) Dòng chữ “Sản phẩm này là thuốc”</w:t>
            </w:r>
          </w:p>
          <w:p w14:paraId="3AE66C39" w14:textId="239446E7"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3.</w:t>
            </w:r>
            <w:r w:rsidRPr="00EB52C4">
              <w:rPr>
                <w:rFonts w:ascii="Times New Roman" w:eastAsia="Times New Roman" w:hAnsi="Times New Roman" w:cs="Times New Roman"/>
                <w:i/>
                <w:color w:val="000000" w:themeColor="text1"/>
                <w:position w:val="-1"/>
                <w:sz w:val="24"/>
                <w:szCs w:val="24"/>
                <w:lang w:val="vi-VN"/>
              </w:rPr>
              <w:t xml:space="preserve"> </w:t>
            </w:r>
            <w:r w:rsidRPr="00EB52C4">
              <w:rPr>
                <w:rFonts w:ascii="Times New Roman" w:eastAsia="Times New Roman" w:hAnsi="Times New Roman" w:cs="Times New Roman"/>
                <w:i/>
                <w:color w:val="000000" w:themeColor="text1"/>
                <w:position w:val="-1"/>
                <w:sz w:val="24"/>
                <w:szCs w:val="24"/>
              </w:rPr>
              <w:t>Yêu cầu đối với các thông tin được đăng tải:</w:t>
            </w:r>
          </w:p>
          <w:p w14:paraId="34D28CD7" w14:textId="0E746D5D"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a) Hình ảnh hoặc đường dẫn hình ảnh giấy chứng nhận đủ điều kiện kinh doanh dược do cơ quan có thẩm quyền cấp được thể hiện rõ ràng, dễ đọc, thể hiện toàn bộ thông tin trên giấy chứng nhận.</w:t>
            </w:r>
          </w:p>
          <w:p w14:paraId="0C71EE8C" w14:textId="25C110F5"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 xml:space="preserve">b) Trường hợp cơ sở tổ chức chuỗi nhà thuốc thực hiện hoạt động kinh doanh theo phương thức thương mại điện tử, các nội dung quy định tại </w:t>
            </w:r>
            <w:r w:rsidRPr="00EB52C4">
              <w:rPr>
                <w:rFonts w:ascii="Times New Roman" w:eastAsia="Times New Roman" w:hAnsi="Times New Roman" w:cs="Times New Roman"/>
                <w:i/>
                <w:color w:val="000000" w:themeColor="text1"/>
                <w:position w:val="-1"/>
                <w:sz w:val="24"/>
                <w:szCs w:val="24"/>
                <w:lang w:val="vi-VN"/>
              </w:rPr>
              <w:t>khoản 1 Điều này</w:t>
            </w:r>
            <w:r w:rsidRPr="00EB52C4">
              <w:rPr>
                <w:rFonts w:ascii="Times New Roman" w:eastAsia="Times New Roman" w:hAnsi="Times New Roman" w:cs="Times New Roman"/>
                <w:i/>
                <w:color w:val="000000" w:themeColor="text1"/>
                <w:position w:val="-1"/>
                <w:sz w:val="24"/>
                <w:szCs w:val="24"/>
              </w:rPr>
              <w:t xml:space="preserve"> phải bao gồm thông tin của cả cơ sở tổ chức chuỗi nhà thuốc và các nhà thuốc trong </w:t>
            </w:r>
            <w:r w:rsidRPr="00EB52C4">
              <w:rPr>
                <w:rFonts w:ascii="Times New Roman" w:eastAsia="Times New Roman" w:hAnsi="Times New Roman" w:cs="Times New Roman"/>
                <w:i/>
                <w:color w:val="000000" w:themeColor="text1"/>
                <w:position w:val="-1"/>
                <w:sz w:val="24"/>
                <w:szCs w:val="24"/>
              </w:rPr>
              <w:lastRenderedPageBreak/>
              <w:t>chuỗi tham gia kinh doanh theo phương thức thương mại điện tử</w:t>
            </w:r>
          </w:p>
          <w:p w14:paraId="43C940C2" w14:textId="69C765A3"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color w:val="000000" w:themeColor="text1"/>
                <w:position w:val="-1"/>
                <w:sz w:val="24"/>
                <w:szCs w:val="24"/>
                <w:lang w:val="vi-VN"/>
              </w:rPr>
            </w:pPr>
            <w:r w:rsidRPr="00EB52C4">
              <w:rPr>
                <w:rFonts w:ascii="Times New Roman" w:eastAsia="Times New Roman" w:hAnsi="Times New Roman" w:cs="Times New Roman"/>
                <w:i/>
                <w:color w:val="000000" w:themeColor="text1"/>
                <w:position w:val="-1"/>
                <w:sz w:val="24"/>
                <w:szCs w:val="24"/>
              </w:rPr>
              <w:t>c)</w:t>
            </w:r>
            <w:r w:rsidRPr="00EB52C4">
              <w:rPr>
                <w:rFonts w:ascii="Times New Roman" w:eastAsia="Times New Roman" w:hAnsi="Times New Roman" w:cs="Times New Roman"/>
                <w:i/>
                <w:color w:val="000000" w:themeColor="text1"/>
                <w:position w:val="-1"/>
                <w:sz w:val="24"/>
                <w:szCs w:val="24"/>
                <w:lang w:val="vi-VN"/>
              </w:rPr>
              <w:t xml:space="preserve"> </w:t>
            </w:r>
            <w:r w:rsidRPr="00EB52C4">
              <w:rPr>
                <w:rFonts w:ascii="Times New Roman" w:eastAsia="Times New Roman" w:hAnsi="Times New Roman" w:cs="Times New Roman"/>
                <w:i/>
                <w:color w:val="000000" w:themeColor="text1"/>
                <w:position w:val="-1"/>
                <w:sz w:val="24"/>
                <w:szCs w:val="24"/>
              </w:rPr>
              <w:t>Cơ sở kinh doanh dược thực hiện hoạt động kinh doanh dược theo phương thức thương mại điện tử phải chịu trách nhiệm về tính chính xác, tính hợp pháp của các thông tin, hình ảnh đã đăng tải.</w:t>
            </w:r>
            <w:r w:rsidRPr="00EB52C4">
              <w:rPr>
                <w:rFonts w:ascii="Times New Roman" w:eastAsia="Times New Roman" w:hAnsi="Times New Roman" w:cs="Times New Roman"/>
                <w:i/>
                <w:color w:val="000000" w:themeColor="text1"/>
                <w:position w:val="-1"/>
                <w:sz w:val="24"/>
                <w:szCs w:val="24"/>
                <w:lang w:val="vi-VN"/>
              </w:rPr>
              <w:t>”</w:t>
            </w:r>
          </w:p>
        </w:tc>
        <w:tc>
          <w:tcPr>
            <w:tcW w:w="4010" w:type="dxa"/>
            <w:shd w:val="clear" w:color="auto" w:fill="FFFFFF"/>
          </w:tcPr>
          <w:p w14:paraId="1AC6204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7CC01AF" w14:textId="77777777" w:rsidTr="007A7F78">
        <w:trPr>
          <w:trHeight w:val="654"/>
        </w:trPr>
        <w:tc>
          <w:tcPr>
            <w:tcW w:w="704" w:type="dxa"/>
            <w:shd w:val="clear" w:color="auto" w:fill="FFFFFF"/>
          </w:tcPr>
          <w:p w14:paraId="576BA17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1F440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809D0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khoản 1 Điều 55:</w:t>
            </w:r>
          </w:p>
          <w:p w14:paraId="1215C88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Thuốc thuộc một trong các trường hợp sau:</w:t>
            </w:r>
          </w:p>
          <w:p w14:paraId="68BA9D7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Có trong các hướng dẫn chẩn đoán, phòngbệnh, điều trị do Bộ Y tế ban hành hoặc phêduyệt hoặc trong các hướng dẫn quốc tếxuất bản bởi các hội chuyên ngành uy tín tạicơ quan quản lý dược chặt chẽ (SRA) hoặccơ quan quản lý về dược được Bộ Y tế côngnhận trên cơ sở phân loại của Tổ chức Y tếthế giới”</w:t>
            </w:r>
          </w:p>
          <w:p w14:paraId="5A3891F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Thuốc dùng trong chẩn đoán, dự phònghoặc điều trị đối với: bệnh truyền nhiễmnhóm A; bệnh ung thư; HIV/AIDS; bệnhviêm gan virus; bệnh lao; bệnh sốt rét; </w:t>
            </w:r>
            <w:r w:rsidRPr="00EB52C4">
              <w:rPr>
                <w:rFonts w:ascii="Times New Roman" w:eastAsia="Times New Roman" w:hAnsi="Times New Roman" w:cs="Times New Roman"/>
                <w:b/>
                <w:color w:val="000000" w:themeColor="text1"/>
                <w:sz w:val="24"/>
                <w:szCs w:val="24"/>
              </w:rPr>
              <w:t>cácbệnh hiểm nghèo hoặc hiếm gặp</w:t>
            </w:r>
            <w:r w:rsidRPr="00EB52C4">
              <w:rPr>
                <w:rFonts w:ascii="Times New Roman" w:eastAsia="Times New Roman" w:hAnsi="Times New Roman" w:cs="Times New Roman"/>
                <w:color w:val="000000" w:themeColor="text1"/>
                <w:sz w:val="24"/>
                <w:szCs w:val="24"/>
              </w:rPr>
              <w:t>;</w:t>
            </w:r>
          </w:p>
          <w:p w14:paraId="4744642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25C2370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Các vắc xin, thuốc mới thường chưa có trong hướng dẫn chẩn đoán, phòng bệnh, điều trị của Bộ Y tế ban hành hoặc phê duyệt thường không cập nhật các thuốc phát minh. Quá trình này thường sẽ mất nhiều tháng/ năm kể từ khi các vắc xin này được phê duyệt ở Mỹ, Châu Âu, hoặc ngay cả khi đã được đưa vào hướng dẫn quốc tế do đó các sản phẩm mới sẽ không đạt tiêu chí đầu tiên tại điểm b, khoản 1 điều 55.</w:t>
            </w:r>
          </w:p>
          <w:p w14:paraId="26C6F19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i/>
                <w:color w:val="000000" w:themeColor="text1"/>
                <w:sz w:val="24"/>
                <w:szCs w:val="24"/>
              </w:rPr>
              <w:lastRenderedPageBreak/>
              <w:t xml:space="preserve">- </w:t>
            </w:r>
            <w:r w:rsidRPr="00EB52C4">
              <w:rPr>
                <w:rFonts w:ascii="Times New Roman" w:eastAsia="Times New Roman" w:hAnsi="Times New Roman" w:cs="Times New Roman"/>
                <w:i/>
                <w:color w:val="000000" w:themeColor="text1"/>
                <w:sz w:val="24"/>
                <w:szCs w:val="24"/>
              </w:rPr>
              <w:t xml:space="preserve">Các bệnh khác do Bộ trưởng BYT quyết định cũng cần thông tư, hướng dẫn của BYT và cũng thường chậm cập nhật </w:t>
            </w:r>
          </w:p>
          <w:p w14:paraId="392F486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Trong thực tế, tại SRA, khi ĐK thuốc phát minh, cơ quan quản lý SRA đã phân loại và phê duyệt thuốc là thuốc hiếm, điều trị bệnh hiếm gặp. Do vậy, cần sửa đổi tiêu chí để bệnh nhân VN được tiếp cận sớm thuốc phát minh điều trị bệnh hiếm trong thời gian chờ BYT cấp GĐKLH</w:t>
            </w:r>
          </w:p>
        </w:tc>
        <w:tc>
          <w:tcPr>
            <w:tcW w:w="4252" w:type="dxa"/>
            <w:shd w:val="clear" w:color="auto" w:fill="FFFFFF"/>
          </w:tcPr>
          <w:p w14:paraId="65FA999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360214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Các hướng dẫn chẩn đoán, phòng bệnh, điều trị bệnh do Bộ Y tế ban hành cần phải có ý kiến của Hội đồng chuyên môn căn cứ trên tài liệu tham khảo và tình hình bệnh tật tại Việt Nam. Việc sử dụng hướng dẫn điều trị tại một quốc gia khác có thể không thực sự phù hợp đối với tình hình tại Việt Nam.</w:t>
            </w:r>
          </w:p>
          <w:p w14:paraId="19E913D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Ngoài ra, tiêu chí “Có trong các hướng dẫn chẩn đoán, phòng bệnh, điều trị do Bộ Y tế ban hành hoặc phê duyệt” chỉ một trong các tiêu chí nhập khẩu, không phải bắt buộc. Do đó, thuốc đáp ứng các tiêu chí khác vẫn có thể xem xét nhập khẩu và không làm ảnh hưởng đến khả năng tiếp cận thuốc của người bệnh.</w:t>
            </w:r>
          </w:p>
          <w:p w14:paraId="1DAA9BF6"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Hiện nay, điểm b khoản 1 Điều 55 đã quy định một trong các tiêu chí cấp phép nhập khẩu thuốc:</w:t>
            </w:r>
            <w:r w:rsidRPr="00EB52C4">
              <w:rPr>
                <w:rFonts w:ascii="Times New Roman" w:eastAsia="Times New Roman" w:hAnsi="Times New Roman" w:cs="Times New Roman"/>
                <w:color w:val="000000" w:themeColor="text1"/>
                <w:sz w:val="24"/>
                <w:szCs w:val="24"/>
              </w:rPr>
              <w:br/>
              <w:t>“</w:t>
            </w:r>
            <w:r w:rsidRPr="00EB52C4">
              <w:rPr>
                <w:rFonts w:ascii="Times New Roman" w:eastAsia="Times New Roman" w:hAnsi="Times New Roman" w:cs="Times New Roman"/>
                <w:i/>
                <w:color w:val="000000" w:themeColor="text1"/>
                <w:sz w:val="24"/>
                <w:szCs w:val="24"/>
              </w:rPr>
              <w:t xml:space="preserve">b) Thuốc thuộc một trong các trường hợp sau: </w:t>
            </w:r>
          </w:p>
          <w:p w14:paraId="352DEE15"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Thuốc dùng trong chẩn đoán, dự phòng hoặc điều trị đối với: bệnh truyền nhiễm nhóm A; bệnh ung thư; HIV/AIDS; bệnh viêm gan virus; bệnh lao; bệnh sốt rét; </w:t>
            </w:r>
            <w:r w:rsidRPr="00EB52C4">
              <w:rPr>
                <w:rFonts w:ascii="Times New Roman" w:eastAsia="Times New Roman" w:hAnsi="Times New Roman" w:cs="Times New Roman"/>
                <w:b/>
                <w:i/>
                <w:color w:val="000000" w:themeColor="text1"/>
                <w:sz w:val="24"/>
                <w:szCs w:val="24"/>
              </w:rPr>
              <w:t xml:space="preserve">các bệnh khác do Bộ </w:t>
            </w:r>
            <w:r w:rsidRPr="00EB52C4">
              <w:rPr>
                <w:rFonts w:ascii="Times New Roman" w:eastAsia="Times New Roman" w:hAnsi="Times New Roman" w:cs="Times New Roman"/>
                <w:b/>
                <w:i/>
                <w:color w:val="000000" w:themeColor="text1"/>
                <w:sz w:val="24"/>
                <w:szCs w:val="24"/>
              </w:rPr>
              <w:lastRenderedPageBreak/>
              <w:t>trưởng Bộ Y tế quyết định</w:t>
            </w:r>
            <w:r w:rsidRPr="00EB52C4">
              <w:rPr>
                <w:rFonts w:ascii="Times New Roman" w:eastAsia="Times New Roman" w:hAnsi="Times New Roman" w:cs="Times New Roman"/>
                <w:i/>
                <w:color w:val="000000" w:themeColor="text1"/>
                <w:sz w:val="24"/>
                <w:szCs w:val="24"/>
              </w:rPr>
              <w:t>”</w:t>
            </w:r>
          </w:p>
          <w:p w14:paraId="3E135A92" w14:textId="77777777" w:rsidR="003E455D" w:rsidRPr="00EB52C4"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Như vậy, ngoài việc quy định các bệnh cụ thể đã nêu thì đã có quy định về các bệnh khác do Bộ Y tế quyết định. </w:t>
            </w:r>
          </w:p>
          <w:p w14:paraId="07865CB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Phân loại bệnh hiểm nghèo hoặc hiếm gặp tại Việt Nam cũng cần có hướng dẫn, thông tư quy định và căn cứ trên mô hình bệnh tật, từng thời điểm phát triển kinh tế - xã hội của Việt Nam, không thể thực hiện tham chiếu theo quy định của quốc gia khác.</w:t>
            </w:r>
          </w:p>
          <w:p w14:paraId="489EE15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Do đó, việc giữ nguyên quy định “</w:t>
            </w:r>
            <w:r w:rsidRPr="00EB52C4">
              <w:rPr>
                <w:rFonts w:ascii="Times New Roman" w:eastAsia="Times New Roman" w:hAnsi="Times New Roman" w:cs="Times New Roman"/>
                <w:b/>
                <w:i/>
                <w:color w:val="000000" w:themeColor="text1"/>
                <w:sz w:val="24"/>
                <w:szCs w:val="24"/>
              </w:rPr>
              <w:t xml:space="preserve">các bệnh khác do Bộ trưởng Bộ Y tế quyết định” </w:t>
            </w:r>
            <w:r w:rsidRPr="00EB52C4">
              <w:rPr>
                <w:rFonts w:ascii="Times New Roman" w:eastAsia="Times New Roman" w:hAnsi="Times New Roman" w:cs="Times New Roman"/>
                <w:color w:val="000000" w:themeColor="text1"/>
                <w:sz w:val="24"/>
                <w:szCs w:val="24"/>
              </w:rPr>
              <w:t>là  phù hợp, linh hoạt với tình hình bệnh tật tại từng thời điểm.</w:t>
            </w:r>
          </w:p>
        </w:tc>
      </w:tr>
      <w:tr w:rsidR="003E455D" w:rsidRPr="00EB52C4" w14:paraId="23DB871B" w14:textId="77777777" w:rsidTr="007A7F78">
        <w:trPr>
          <w:trHeight w:val="654"/>
        </w:trPr>
        <w:tc>
          <w:tcPr>
            <w:tcW w:w="704" w:type="dxa"/>
            <w:shd w:val="clear" w:color="auto" w:fill="FFFFFF"/>
          </w:tcPr>
          <w:p w14:paraId="1869898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3CD6FD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491BC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e khoản 2 Điều 55:</w:t>
            </w:r>
          </w:p>
          <w:p w14:paraId="5EBB2E0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Miễn nộp tài liệu tại điểm này trong trường hợp thuốc đã từng được cấp phép nhập khẩu theo quy định tại Điều này hoặc đã được EMA hoặc USFDA thẩm định và cấp phép; và không có thay đổi thông tin liên quan đến chỉ định, liều dùng, đối tượng sử dụng;</w:t>
            </w:r>
          </w:p>
          <w:p w14:paraId="4DE1BE1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846B31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miễn nộp hồ sơ lâm sàng về an toàn, hiệu quả cho những thuốc đã được EMA và/hoặc FDA thẩm định và cấp phép lưu hành và tờ hướng dẫn sử dụng thuốc tại VN chính xác như HDSD đã được EMA/FDA phê duyệt.Lý do:</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Tra cứu được báo cáo đánh giá củaEMA/FDA để cấp phép lưu hành thuốctrên website của cơ quan quản lý này.</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Giảm thiểu thời gian thẩm định để cấpphép, tạo điều kiện thuận lợi cho bệnhnhân tiếp cận thuốc phát </w:t>
            </w:r>
            <w:r w:rsidRPr="00EB52C4">
              <w:rPr>
                <w:rFonts w:ascii="Times New Roman" w:eastAsia="Times New Roman" w:hAnsi="Times New Roman" w:cs="Times New Roman"/>
                <w:i/>
                <w:color w:val="000000" w:themeColor="text1"/>
                <w:sz w:val="24"/>
                <w:szCs w:val="24"/>
              </w:rPr>
              <w:lastRenderedPageBreak/>
              <w:t>minh</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trongthời gian sớm nhất.</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Có thể yêu cầu cơ sở nhập khẩu báo cáoan toàn, hiệu quả trên bệnh nhân VNmỗi 3 tháng hoặc 6 tháng để theo dõithêm.</w:t>
            </w:r>
          </w:p>
        </w:tc>
        <w:tc>
          <w:tcPr>
            <w:tcW w:w="4252" w:type="dxa"/>
            <w:shd w:val="clear" w:color="auto" w:fill="FFFFFF"/>
          </w:tcPr>
          <w:p w14:paraId="7B50D29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6ACD4C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55 quy định về việc nhập khẩu thuốc mới (chứa dược chất chưa được cấp Giấy ĐKLH tại Việt Nam). Do đó, để đảm bảo tính an toàn, hiệu quả cho người sử dụng, việc nộp dữ liệu lâm sàng là cần thiết</w:t>
            </w:r>
          </w:p>
        </w:tc>
      </w:tr>
      <w:tr w:rsidR="003E455D" w:rsidRPr="00EB52C4" w14:paraId="3D2397C4" w14:textId="77777777" w:rsidTr="007A7F78">
        <w:trPr>
          <w:trHeight w:val="654"/>
        </w:trPr>
        <w:tc>
          <w:tcPr>
            <w:tcW w:w="704" w:type="dxa"/>
            <w:shd w:val="clear" w:color="auto" w:fill="FFFFFF"/>
          </w:tcPr>
          <w:p w14:paraId="37DAD73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1806DD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701D447"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58:</w:t>
            </w:r>
          </w:p>
          <w:p w14:paraId="3C396A1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Thuộc một trong các trường hợp: thuốc chứa dược chất mới; Thuốc có cùng hoạt chất, đường dùng không có Giấy 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p w14:paraId="01A85E2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3300D6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bổ sung để áp dụng cho các thuốc chứa dược chất mới mà chưa được cấp GĐKLH tại VN với lý do:</w:t>
            </w:r>
          </w:p>
          <w:p w14:paraId="557EF41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Để đảm bảo bệnh nhân được tiếpcận với thuốc mới và các bác sỹ cóthêm lựa chọn phù hợp với thựchành quốc tế trong những trườnghợp mà thuốc hiện có tại VN chưađáp ứng nhu cầu điều trị (ví dụthuốc ung thư thế hệ mới để điều trịđột biến gen mà trước đó chưa cóhoặc bệnh nhân không đáp ứng vớithuốc hiện có; thuốc kháng lao thếhệ mới...);</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Thời gian cấp GĐKLH cho thuốcmới tại VN dài hơn đáng kể </w:t>
            </w:r>
            <w:r w:rsidRPr="00EB52C4">
              <w:rPr>
                <w:rFonts w:ascii="Times New Roman" w:eastAsia="Times New Roman" w:hAnsi="Times New Roman" w:cs="Times New Roman"/>
                <w:i/>
                <w:color w:val="000000" w:themeColor="text1"/>
                <w:sz w:val="24"/>
                <w:szCs w:val="24"/>
              </w:rPr>
              <w:lastRenderedPageBreak/>
              <w:t>so vớicác nước khác;</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Bổ sung các trường hợp được ưutiên theo Luật Dược sửa đổi</w:t>
            </w:r>
          </w:p>
          <w:p w14:paraId="0267339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w:t>
            </w:r>
            <w:r w:rsidRPr="00EB52C4">
              <w:rPr>
                <w:rFonts w:ascii="Times New Roman" w:eastAsia="Times New Roman" w:hAnsi="Times New Roman" w:cs="Times New Roman"/>
                <w:b/>
                <w:i/>
                <w:color w:val="000000" w:themeColor="text1"/>
                <w:sz w:val="24"/>
                <w:szCs w:val="24"/>
              </w:rPr>
              <w:t>làm rõ một số trường hợp “đặc biệt</w:t>
            </w:r>
            <w:r w:rsidRPr="00EB52C4">
              <w:rPr>
                <w:rFonts w:ascii="Times New Roman" w:eastAsia="Times New Roman" w:hAnsi="Times New Roman" w:cs="Times New Roman"/>
                <w:i/>
                <w:color w:val="000000" w:themeColor="text1"/>
                <w:sz w:val="24"/>
                <w:szCs w:val="24"/>
              </w:rPr>
              <w:t>” được chấp nhận để công ty có căn cứ nộp hồ sơ nhập khẩu do đối với vắc xin, công ty sẽ cần tốn nhiều thời gian và nguồn lực để chuẩn bị hồ sơ chất lượng, an toàn và hiệu quả theo yêu cầu</w:t>
            </w:r>
          </w:p>
        </w:tc>
        <w:tc>
          <w:tcPr>
            <w:tcW w:w="4252" w:type="dxa"/>
            <w:shd w:val="clear" w:color="auto" w:fill="FFFFFF"/>
          </w:tcPr>
          <w:p w14:paraId="4C331B8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CD416E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Hiện nay các thuốc chưa có giấy đăng ký lưu hành tại Việt Nam, chưa thuộc danh mục thuốc hiếm của Việt Nam vẫn được cấp phép theo nhu cầu điều trị đặc biệt của bệnh viện theo điều 68 nghị định 54 (được sửa đổi tại nghị định 155) do đó đã và đang đảm bảo người bệnh được tiếp cận thuốc nhanh nhất. Ngoài ra, dự kiến trong quá trình xây dựng nghị định sẽ xin ý kiến ban soạn thảo bổ sung tiêu chí về thuốc chưa có giấy đăng ký lưu hành mà hạn chế về nguồn cung để đảm bảo hơn về nguồn cung đối với các loại thuốc cho nhu cầu điều trị đặc biệt này. (VD: Bao gồm các thuốc: Được sử dụng cho mục đích cấp cứu hoặc chống độc hoặc chống thải ghép hoặc thuốc thuộc Danh mục thuốc hiếm hoặc thuốc có trong hướng dẫn phòng và xử trí sốc phản vệ do Bộ Y tế ban hành, phê duyệt hoặc thuốc được sử dụng cho người bệnh cụ thể đang điều trị tại cơ sở khám bệnh, chữa bệnh để chẩn đoán, dự phòng hoặc điều trị đối với: bệnh truyền nhiễm nhóm A; bệnh ung thư; HIV/AIDS; bệnh lao; bệnh sốt rét; các bệnh hiểm nghèo khác do Bộ trưởng Bộ Y tế quyết định; Thuộc một trong các trường hợp: Thuốc có cùng </w:t>
            </w:r>
            <w:r w:rsidRPr="00EB52C4">
              <w:rPr>
                <w:rFonts w:ascii="Times New Roman" w:eastAsia="Times New Roman" w:hAnsi="Times New Roman" w:cs="Times New Roman"/>
                <w:color w:val="000000" w:themeColor="text1"/>
                <w:sz w:val="24"/>
                <w:szCs w:val="24"/>
              </w:rPr>
              <w:lastRenderedPageBreak/>
              <w:t>hoạt chất, đường dùng không có Giấy đăng ký lưu hành còn hiệu lực tại Việt Nam;  Thuốc có cùng hoạt chất, đường dùng đã có Giấy đăng ký lưu hành nhưng không có nguồn cung hoặc cung cấp không đủ nhu cầu theo báo cáo của cơ sở sản xuất hoặc cơ sở đăng ký (do thiếu nguyên liệu,....) hoặc cơ sở KCB hoặc cơ quan quản lý về y tế (do không mua được, do không có đơn vị dự thầu…); Thuốc đề nghị NK có khác biệt về điều trị so với thuốc có cùng hoạt chất, đường dùng đã có Giấy đăng ký lưu hành theo báo cáo của cơ sở khám bệnh, chữa bệnh;)</w:t>
            </w:r>
          </w:p>
        </w:tc>
      </w:tr>
      <w:tr w:rsidR="003E455D" w:rsidRPr="00EB52C4" w14:paraId="5C769915" w14:textId="77777777" w:rsidTr="007A7F78">
        <w:trPr>
          <w:trHeight w:val="654"/>
        </w:trPr>
        <w:tc>
          <w:tcPr>
            <w:tcW w:w="704" w:type="dxa"/>
            <w:shd w:val="clear" w:color="auto" w:fill="FFFFFF"/>
          </w:tcPr>
          <w:p w14:paraId="19820E3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6785C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83250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59:</w:t>
            </w:r>
          </w:p>
          <w:p w14:paraId="7D30C7F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Thuộc Danh mục thuốc hiếm do BYT ban hành hoặc theo phân loại là thuốc hiếm được công bố bởi các cơ quan quản lý dược chặt chẽ (SRA).</w:t>
            </w:r>
          </w:p>
          <w:p w14:paraId="53757A0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CD7F44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Danh mục thuốc hiếm thường chậm cập nhật do vậy khi triển khai sẽ gây chậm tiếp cận thuốc hiếm mới cho người bệnh.Đề nghị áp dụng cho cả các thuốc hiếm theo phân loại của SRA</w:t>
            </w:r>
          </w:p>
        </w:tc>
        <w:tc>
          <w:tcPr>
            <w:tcW w:w="4252" w:type="dxa"/>
            <w:shd w:val="clear" w:color="auto" w:fill="FFFFFF"/>
          </w:tcPr>
          <w:p w14:paraId="63C414E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463919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1BB1D9E9" w14:textId="77777777" w:rsidTr="007A7F78">
        <w:trPr>
          <w:trHeight w:val="654"/>
        </w:trPr>
        <w:tc>
          <w:tcPr>
            <w:tcW w:w="704" w:type="dxa"/>
            <w:shd w:val="clear" w:color="auto" w:fill="FFFFFF"/>
          </w:tcPr>
          <w:p w14:paraId="4CDBAD3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902697"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253704"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67:</w:t>
            </w:r>
          </w:p>
          <w:p w14:paraId="21BC44DC"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Đối với trường hợp cấp phép nhập khẩu thuốc theo quy định tại các Điều 55, 56, 59, 61, điểm c, d khoản 1 Điều 62 của Nghị định này:</w:t>
            </w:r>
          </w:p>
          <w:p w14:paraId="4EAA6C6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f) Trong thời hạn 06 tháng, kể từ ngày Bộ Ytế có văn bản thông báo sửa đổi, bổ sung, cơ sở đề nghị cấp phép nhập khẩu phải nộphồ sơ sửa đổi, bổ sung theo yêu cầu. Sauthời hạn trên, cơ sở không sửa đổi, bổ sung </w:t>
            </w:r>
            <w:r w:rsidRPr="00EB52C4">
              <w:rPr>
                <w:rFonts w:ascii="Times New Roman" w:eastAsia="Times New Roman" w:hAnsi="Times New Roman" w:cs="Times New Roman"/>
                <w:strike/>
                <w:color w:val="000000" w:themeColor="text1"/>
                <w:sz w:val="24"/>
                <w:szCs w:val="24"/>
              </w:rPr>
              <w:t xml:space="preserve">hoặc sau 12 tháng kể từ ngày nộp hồ sơ lần đầu mà hồ sơ bổ sung không đáp ứng yêu </w:t>
            </w:r>
          </w:p>
          <w:p w14:paraId="7B0EC73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strike/>
                <w:color w:val="000000" w:themeColor="text1"/>
                <w:sz w:val="24"/>
                <w:szCs w:val="24"/>
              </w:rPr>
              <w:t xml:space="preserve">cầu </w:t>
            </w:r>
            <w:r w:rsidRPr="00EB52C4">
              <w:rPr>
                <w:rFonts w:ascii="Times New Roman" w:eastAsia="Times New Roman" w:hAnsi="Times New Roman" w:cs="Times New Roman"/>
                <w:color w:val="000000" w:themeColor="text1"/>
                <w:sz w:val="24"/>
                <w:szCs w:val="24"/>
              </w:rPr>
              <w:t>thì hồ sơ đã nộp không còn giá trị; cơ sở không sửa đổi, bổ sung thì hồ sơ đã nộp không còn giá trị;</w:t>
            </w:r>
          </w:p>
          <w:p w14:paraId="00FDBAF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Đối với trường hợp nhập khẩu thuốc quy định tại các Điều 60, Điều 63, khoản 1 Điều 64, điểm a, b khoản 1 Điều 22 và các điểm b, c khoản 1 Điều 58 của Nghị định này:</w:t>
            </w:r>
          </w:p>
          <w:p w14:paraId="20F94BF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g) Trong thời hạn 06 tháng, kể từ ngày Bộ Y tế hoặc Sở Y tế có văn bản thông báo sửa đổi, bổ sung, cơ sở đề nghị cấp phép nhập khẩu phải nộp hồ sơ sửa đổi, bổ sung theo yêu cầu. </w:t>
            </w:r>
            <w:r w:rsidRPr="00EB52C4">
              <w:rPr>
                <w:rFonts w:ascii="Times New Roman" w:eastAsia="Times New Roman" w:hAnsi="Times New Roman" w:cs="Times New Roman"/>
                <w:b/>
                <w:color w:val="000000" w:themeColor="text1"/>
                <w:sz w:val="24"/>
                <w:szCs w:val="24"/>
              </w:rPr>
              <w:t xml:space="preserve">Sau thời hạn trên, </w:t>
            </w:r>
            <w:r w:rsidRPr="00EB52C4">
              <w:rPr>
                <w:rFonts w:ascii="Times New Roman" w:eastAsia="Times New Roman" w:hAnsi="Times New Roman" w:cs="Times New Roman"/>
                <w:color w:val="000000" w:themeColor="text1"/>
                <w:sz w:val="24"/>
                <w:szCs w:val="24"/>
              </w:rPr>
              <w:t xml:space="preserve">cơ sở không sửa đổi, bổ sung </w:t>
            </w:r>
            <w:r w:rsidRPr="00EB52C4">
              <w:rPr>
                <w:rFonts w:ascii="Times New Roman" w:eastAsia="Times New Roman" w:hAnsi="Times New Roman" w:cs="Times New Roman"/>
                <w:strike/>
                <w:color w:val="000000" w:themeColor="text1"/>
                <w:sz w:val="24"/>
                <w:szCs w:val="24"/>
              </w:rPr>
              <w:t>hoặc sau 12 tháng kể từ ngày nộp hồ sơ lần đầu mà hồ sơ bổ sung không đáp ứng yêu cầu</w:t>
            </w:r>
            <w:r w:rsidRPr="00EB52C4">
              <w:rPr>
                <w:rFonts w:ascii="Times New Roman" w:eastAsia="Times New Roman" w:hAnsi="Times New Roman" w:cs="Times New Roman"/>
                <w:color w:val="000000" w:themeColor="text1"/>
                <w:sz w:val="24"/>
                <w:szCs w:val="24"/>
              </w:rPr>
              <w:t xml:space="preserve"> thì hồ sơ đã nộp không còn giá trị.</w:t>
            </w:r>
          </w:p>
          <w:p w14:paraId="16E37D0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0411D8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không yêu cầu “</w:t>
            </w:r>
            <w:r w:rsidRPr="00EB52C4">
              <w:rPr>
                <w:rFonts w:ascii="Times New Roman" w:eastAsia="Times New Roman" w:hAnsi="Times New Roman" w:cs="Times New Roman"/>
                <w:b/>
                <w:i/>
                <w:color w:val="000000" w:themeColor="text1"/>
                <w:sz w:val="24"/>
                <w:szCs w:val="24"/>
              </w:rPr>
              <w:t>sau 12 tháng kể từ ngày nộp hồ sơ lần đầu mà hồ sơ bổ sung không đáp ứng yêu cầu thì hồ sơ đã nộp không còn giá trị</w:t>
            </w:r>
            <w:r w:rsidRPr="00EB52C4">
              <w:rPr>
                <w:rFonts w:ascii="Times New Roman" w:eastAsia="Times New Roman" w:hAnsi="Times New Roman" w:cs="Times New Roman"/>
                <w:i/>
                <w:color w:val="000000" w:themeColor="text1"/>
                <w:sz w:val="24"/>
                <w:szCs w:val="24"/>
              </w:rPr>
              <w:t>”. Lý do: trên thực tế, do quá tải dẫn đến nhiều trường hợp công ty không nhận được phản hồi từ Cục Quản lý Dược sau khi nộp hồ sơ 12 tháng và dẫn đến phải nộp lại hồ sơ mới</w:t>
            </w:r>
          </w:p>
        </w:tc>
        <w:tc>
          <w:tcPr>
            <w:tcW w:w="4252" w:type="dxa"/>
            <w:shd w:val="clear" w:color="auto" w:fill="FFFFFF"/>
          </w:tcPr>
          <w:p w14:paraId="234174D5" w14:textId="3E536236"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Sửa điểm e , khoản 2 Điều 6</w:t>
            </w:r>
            <w:r w:rsidRPr="00EB52C4">
              <w:rPr>
                <w:rFonts w:ascii="Times New Roman" w:eastAsia="Times New Roman" w:hAnsi="Times New Roman" w:cs="Times New Roman"/>
                <w:color w:val="000000" w:themeColor="text1"/>
                <w:sz w:val="24"/>
                <w:szCs w:val="24"/>
                <w:lang w:val="vi-VN"/>
              </w:rPr>
              <w:t>4</w:t>
            </w:r>
            <w:r w:rsidRPr="00EB52C4">
              <w:rPr>
                <w:rFonts w:ascii="Times New Roman" w:eastAsia="Times New Roman" w:hAnsi="Times New Roman" w:cs="Times New Roman"/>
                <w:color w:val="000000" w:themeColor="text1"/>
                <w:sz w:val="24"/>
                <w:szCs w:val="24"/>
              </w:rPr>
              <w:t>:</w:t>
            </w:r>
          </w:p>
          <w:p w14:paraId="212BD7C3" w14:textId="3DA2486F" w:rsidR="003E455D" w:rsidRPr="00EB52C4" w:rsidRDefault="003E455D" w:rsidP="00092366">
            <w:pPr>
              <w:widowControl w:val="0"/>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b/>
                <w:i/>
                <w:color w:val="000000" w:themeColor="text1"/>
                <w:sz w:val="24"/>
                <w:szCs w:val="24"/>
              </w:rPr>
              <w:t>Điều 6</w:t>
            </w:r>
            <w:r w:rsidRPr="00EB52C4">
              <w:rPr>
                <w:rFonts w:ascii="Times New Roman" w:eastAsia="Times New Roman" w:hAnsi="Times New Roman" w:cs="Times New Roman"/>
                <w:b/>
                <w:i/>
                <w:color w:val="000000" w:themeColor="text1"/>
                <w:sz w:val="24"/>
                <w:szCs w:val="24"/>
                <w:lang w:val="vi-VN"/>
              </w:rPr>
              <w:t>4</w:t>
            </w:r>
            <w:r w:rsidRPr="00EB52C4">
              <w:rPr>
                <w:rFonts w:ascii="Times New Roman" w:eastAsia="Times New Roman" w:hAnsi="Times New Roman" w:cs="Times New Roman"/>
                <w:b/>
                <w:i/>
                <w:color w:val="000000" w:themeColor="text1"/>
                <w:sz w:val="24"/>
                <w:szCs w:val="24"/>
              </w:rPr>
              <w:t>.</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b/>
                <w:i/>
                <w:color w:val="000000" w:themeColor="text1"/>
                <w:sz w:val="24"/>
                <w:szCs w:val="24"/>
              </w:rPr>
              <w:t xml:space="preserve">Thẩm quyền, thủ tục và thời gian </w:t>
            </w:r>
            <w:r w:rsidRPr="00EB52C4">
              <w:rPr>
                <w:rFonts w:ascii="Times New Roman" w:eastAsia="Times New Roman" w:hAnsi="Times New Roman" w:cs="Times New Roman"/>
                <w:b/>
                <w:i/>
                <w:color w:val="000000" w:themeColor="text1"/>
                <w:position w:val="-1"/>
                <w:sz w:val="24"/>
                <w:szCs w:val="24"/>
              </w:rPr>
              <w:t xml:space="preserve"> </w:t>
            </w:r>
            <w:r w:rsidRPr="00EB52C4">
              <w:rPr>
                <w:rFonts w:ascii="Times New Roman" w:eastAsia="Times New Roman" w:hAnsi="Times New Roman" w:cs="Times New Roman"/>
                <w:b/>
                <w:i/>
                <w:color w:val="000000" w:themeColor="text1"/>
                <w:sz w:val="24"/>
                <w:szCs w:val="24"/>
              </w:rPr>
              <w:t>cấp phép nhập khẩu thuốc chưa có Giấy đăng ký lưu hành thuốc tại Việt Nam</w:t>
            </w:r>
          </w:p>
          <w:p w14:paraId="2A011926" w14:textId="7F85A764"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2. Đối với trường hợp cấp phép nhập khẩu thuốc theo quy định tại các Điều 52, 53, 56, điểm c, d khoản 1 Điều 58 của Nghị định này:</w:t>
            </w:r>
          </w:p>
          <w:p w14:paraId="072EA15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e) Trong thời hạn 06 tháng, kể từ ngày cơ quan tiếp nhận hồ sơ có văn bản thông báo sửa đổi, bổ sung, cơ sở đề nghị cấp phép nhập khẩu phải nộp hồ sơ sửa đổi, bổ sung theo yêu cầu. Sau thời hạn trên, cơ sở không sửa đổi, bổ sung thì hồ sơ đã nộp không còn giá trị;”</w:t>
            </w:r>
          </w:p>
          <w:p w14:paraId="4D17606F" w14:textId="11DC64C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4DB58F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w:t>
            </w:r>
          </w:p>
          <w:p w14:paraId="3DF15E7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3084C4C" w14:textId="77777777" w:rsidTr="007A7F78">
        <w:trPr>
          <w:trHeight w:val="654"/>
        </w:trPr>
        <w:tc>
          <w:tcPr>
            <w:tcW w:w="704" w:type="dxa"/>
            <w:shd w:val="clear" w:color="auto" w:fill="FFFFFF"/>
          </w:tcPr>
          <w:p w14:paraId="1101702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F37431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16479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69:</w:t>
            </w:r>
          </w:p>
          <w:p w14:paraId="1FC52B2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Thuốc chỉ được cấp phép nhập khẩu khi đáp ứng các tiêu chí sau:</w:t>
            </w:r>
          </w:p>
          <w:p w14:paraId="6A15FD1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Thuộc Danh mục thuốc hiếm được ban hành bởi Bộ Y tế; được phân loại thuốc hiếm bởi Tổ chức Y tế thế giới hoặc cơ quan quản lý dược chặt chẽ (SRA) hoặc cơ quan quản lý về dược được Bộ Y tế công nhận trên cơ sở phân loại của Tổ chức Y tế thế giới</w:t>
            </w:r>
          </w:p>
          <w:p w14:paraId="689C425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Đã được cấp phép lưu hành tại ít nhất một nước trên thế giới.</w:t>
            </w:r>
          </w:p>
          <w:p w14:paraId="4DA9C04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0443026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Theo quy định hiện tại, chúng tôi hiểu rằng chỉ những thuốc thuộc danh mục thuốc hiếm mà BYT Việt Nam ban hành mới đáp ứng tiêu chí. Tuy nhiên, các quy định/thông tư danh mục thuốc hiếm tại Việt Nam không được cập nhật thường xuyên (02 lần cập nhật gần nhất là năm 2019 và 2008). Do đó, các danh mục này không được cập nhật đầy đủ theo phân loại mới nhất của WHO và các cơ quan quản lý tham chiếu dẫn đến các thuốc mới phát minh điều trị bệnh hiếm không đáp ứng nhu cầu</w:t>
            </w:r>
          </w:p>
        </w:tc>
        <w:tc>
          <w:tcPr>
            <w:tcW w:w="4252" w:type="dxa"/>
            <w:shd w:val="clear" w:color="auto" w:fill="FFFFFF"/>
          </w:tcPr>
          <w:p w14:paraId="19BFADE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97FBFF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57598769" w14:textId="77777777" w:rsidTr="007A7F78">
        <w:trPr>
          <w:trHeight w:val="654"/>
        </w:trPr>
        <w:tc>
          <w:tcPr>
            <w:tcW w:w="704" w:type="dxa"/>
            <w:shd w:val="clear" w:color="auto" w:fill="FFFFFF"/>
          </w:tcPr>
          <w:p w14:paraId="1063C2A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E3009C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3F37067"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72, 73, 80 (khoản 2.d), Điều 83 (khoản 6,a):</w:t>
            </w:r>
          </w:p>
          <w:p w14:paraId="5D2C153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w:t>
            </w:r>
            <w:r w:rsidRPr="00EB52C4">
              <w:rPr>
                <w:rFonts w:ascii="Times New Roman" w:eastAsia="Times New Roman" w:hAnsi="Times New Roman" w:cs="Times New Roman"/>
                <w:b/>
                <w:color w:val="000000" w:themeColor="text1"/>
                <w:sz w:val="24"/>
                <w:szCs w:val="24"/>
              </w:rPr>
              <w:t xml:space="preserve">gỡ bỏ </w:t>
            </w:r>
            <w:r w:rsidRPr="00EB52C4">
              <w:rPr>
                <w:rFonts w:ascii="Times New Roman" w:eastAsia="Times New Roman" w:hAnsi="Times New Roman" w:cs="Times New Roman"/>
                <w:color w:val="000000" w:themeColor="text1"/>
                <w:sz w:val="24"/>
                <w:szCs w:val="24"/>
              </w:rPr>
              <w:t xml:space="preserve">Điều 72, Điều 73, </w:t>
            </w:r>
            <w:r w:rsidRPr="00EB52C4">
              <w:rPr>
                <w:rFonts w:ascii="Times New Roman" w:eastAsia="Times New Roman" w:hAnsi="Times New Roman" w:cs="Times New Roman"/>
                <w:b/>
                <w:color w:val="000000" w:themeColor="text1"/>
                <w:sz w:val="24"/>
                <w:szCs w:val="24"/>
              </w:rPr>
              <w:t xml:space="preserve">Điều 80 (khoản 2.d), Điều 82 (khoản 28). </w:t>
            </w:r>
            <w:r w:rsidRPr="00EB52C4">
              <w:rPr>
                <w:rFonts w:ascii="Times New Roman" w:eastAsia="Times New Roman" w:hAnsi="Times New Roman" w:cs="Times New Roman"/>
                <w:color w:val="000000" w:themeColor="text1"/>
                <w:sz w:val="24"/>
                <w:szCs w:val="24"/>
              </w:rPr>
              <w:t xml:space="preserve">vì quy định này có thể không cần thiết đối với mục đích kiểm soát chất lượng, tính an toàn và hiệu quả của thuốc, trong khi đó tại tạo nên rào cản to lớn trong việc cung ứng thuốc kịp thời, tăng giá thuốc do tăng thời gian lưu kho tại cơ quan Hải quan và giảm tiếp cận của bệnh nhân, </w:t>
            </w:r>
            <w:r w:rsidRPr="00EB52C4">
              <w:rPr>
                <w:rFonts w:ascii="Times New Roman" w:eastAsia="Times New Roman" w:hAnsi="Times New Roman" w:cs="Times New Roman"/>
                <w:color w:val="000000" w:themeColor="text1"/>
                <w:sz w:val="24"/>
                <w:szCs w:val="24"/>
              </w:rPr>
              <w:lastRenderedPageBreak/>
              <w:t>ngay cả khi thuốc, vắc xin và sinh phẩm y tế đó đã được cấp giấy đăng ký lưu hành.</w:t>
            </w:r>
          </w:p>
          <w:p w14:paraId="7F365A6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trường hợp bắt buộc phải cấp giấy phép nhập khẩu đối với thuốc, vắc xin, và sinh phẩm y tế có giấy đăng ký lưu hành, chúng tôi xin phép đề nghị:</w:t>
            </w:r>
          </w:p>
          <w:p w14:paraId="633744E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cho phép doanh nghiệp nộp hồ sơ xin cấp giấy phép nhập khẩu </w:t>
            </w:r>
            <w:r w:rsidRPr="00EB52C4">
              <w:rPr>
                <w:rFonts w:ascii="Times New Roman" w:eastAsia="Times New Roman" w:hAnsi="Times New Roman" w:cs="Times New Roman"/>
                <w:color w:val="000000" w:themeColor="text1"/>
                <w:sz w:val="24"/>
                <w:szCs w:val="24"/>
                <w:u w:val="single"/>
              </w:rPr>
              <w:t>tối thiểu 2 tháng trước khi đơn hàng cập bến và trước khi mở tờ khai hải quan, với thông tin số lượng nhập khẩu dự kiến trong 12 tháng tiếp theo.</w:t>
            </w:r>
          </w:p>
          <w:p w14:paraId="5A5B85A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w:t>
            </w:r>
            <w:r w:rsidRPr="00EB52C4">
              <w:rPr>
                <w:rFonts w:ascii="Times New Roman" w:eastAsia="Times New Roman" w:hAnsi="Times New Roman" w:cs="Times New Roman"/>
                <w:color w:val="000000" w:themeColor="text1"/>
                <w:sz w:val="24"/>
                <w:szCs w:val="24"/>
                <w:u w:val="single"/>
              </w:rPr>
              <w:t>Giấy phép nhập khẩu có thời hạn hiệu lực 1 năm</w:t>
            </w:r>
            <w:r w:rsidRPr="00EB52C4">
              <w:rPr>
                <w:rFonts w:ascii="Times New Roman" w:eastAsia="Times New Roman" w:hAnsi="Times New Roman" w:cs="Times New Roman"/>
                <w:color w:val="000000" w:themeColor="text1"/>
                <w:sz w:val="24"/>
                <w:szCs w:val="24"/>
              </w:rPr>
              <w:t>, số lượng nhập khẩu sẽ được trừ lùi trong đơn hàng đã được phê duyệt khi làm thủ tục thông qua tại hải quan.</w:t>
            </w:r>
          </w:p>
          <w:p w14:paraId="0423E7F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Khi đã nhập khẩu &gt;= 70% số lượng trong đơn hàng đã được duyệt, doanh nhiệp được phép tiếp tục xin phê duyệt cho đơn hàng tiếp theo.</w:t>
            </w:r>
          </w:p>
        </w:tc>
        <w:tc>
          <w:tcPr>
            <w:tcW w:w="4252" w:type="dxa"/>
            <w:shd w:val="clear" w:color="auto" w:fill="FFFFFF"/>
          </w:tcPr>
          <w:p w14:paraId="4C61AFEF" w14:textId="77777777"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một phần. Hiện tại dự thảo Nghị định đã điều chỉnh quy định xác nhận đơn hàng nhập khẩu thành quy định doanh nghiệp thông báo trực tuyến cho cơ quan 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w:t>
            </w:r>
            <w:r w:rsidRPr="00EB52C4">
              <w:rPr>
                <w:rFonts w:ascii="Times New Roman" w:eastAsia="Times New Roman" w:hAnsi="Times New Roman" w:cs="Times New Roman"/>
                <w:color w:val="000000" w:themeColor="text1"/>
                <w:sz w:val="24"/>
                <w:szCs w:val="24"/>
              </w:rPr>
              <w:lastRenderedPageBreak/>
              <w:t>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5AA754D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606DAC7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6A7E499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09D90E9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Nội dung thông báo không phù hợp với thông tin về thuốc có giấy đăng ký lưu hành tại Việt Nam;</w:t>
            </w:r>
          </w:p>
          <w:p w14:paraId="671101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1273A57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 Có khuyến cáo của cơ quan nhà nước có thẩm quyền về việc tạm dừng, ngừng nhập khẩu thuốc vào Việt Nam.</w:t>
            </w:r>
          </w:p>
          <w:p w14:paraId="79A01D9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0E9B6B9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7B7B5BF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46830F7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w:t>
            </w:r>
            <w:r w:rsidRPr="00EB52C4">
              <w:rPr>
                <w:rFonts w:ascii="Times New Roman" w:eastAsia="Times New Roman" w:hAnsi="Times New Roman" w:cs="Times New Roman"/>
                <w:color w:val="000000" w:themeColor="text1"/>
                <w:sz w:val="24"/>
                <w:szCs w:val="24"/>
              </w:rPr>
              <w:lastRenderedPageBreak/>
              <w:t>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2CF4CC5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4650722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1738641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Việc lựa chọn danh sách ưu tiên lấy mẫu kiểm tra thực tế lô thuốc nhập khẩu được áp dụng trên cơ sở quản lý rủi ro. </w:t>
            </w:r>
          </w:p>
          <w:p w14:paraId="70867EFD" w14:textId="69648DF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72C299B5" w14:textId="0568E84F"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57176AD" w14:textId="77777777" w:rsidTr="007A7F78">
        <w:trPr>
          <w:trHeight w:val="654"/>
        </w:trPr>
        <w:tc>
          <w:tcPr>
            <w:tcW w:w="704" w:type="dxa"/>
            <w:shd w:val="clear" w:color="auto" w:fill="FFFFFF"/>
          </w:tcPr>
          <w:p w14:paraId="20AC9FF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9807708"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06334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81:</w:t>
            </w:r>
          </w:p>
          <w:p w14:paraId="28D8DDA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w:t>
            </w:r>
          </w:p>
          <w:p w14:paraId="22BD596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Cơ sở đề nghị cho phép nhập khẩu nộp hồ sơ trực tiếp hoặc gửi qua đường bưu điện về Bộ Y tế, hoặc nộp trực tuyến …;</w:t>
            </w:r>
          </w:p>
          <w:p w14:paraId="551C255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3D1D27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Chưa sửa lại số thứ tự điều khoản theo nghị định sửa đổi (ví dụ: điều 67 trong nghị định 54 tương ứng điều 57 trong nghị định sửa đổi)</w:t>
            </w:r>
          </w:p>
          <w:p w14:paraId="1384519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Bổ sung thông tin về nộp hồ sơ trực tuyến đễ tạo điều kiện cho doanh nghiệp</w:t>
            </w:r>
          </w:p>
        </w:tc>
        <w:tc>
          <w:tcPr>
            <w:tcW w:w="4252" w:type="dxa"/>
            <w:shd w:val="clear" w:color="auto" w:fill="FFFFFF"/>
          </w:tcPr>
          <w:p w14:paraId="5639C07A" w14:textId="0E6688A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dẫn lại điều trong dự thảo Nghị định</w:t>
            </w:r>
          </w:p>
        </w:tc>
        <w:tc>
          <w:tcPr>
            <w:tcW w:w="4010" w:type="dxa"/>
            <w:shd w:val="clear" w:color="auto" w:fill="FFFFFF"/>
          </w:tcPr>
          <w:p w14:paraId="0099E6E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2B1B4DA" w14:textId="77777777" w:rsidTr="007A7F78">
        <w:trPr>
          <w:trHeight w:val="654"/>
        </w:trPr>
        <w:tc>
          <w:tcPr>
            <w:tcW w:w="704" w:type="dxa"/>
            <w:shd w:val="clear" w:color="auto" w:fill="FFFFFF"/>
          </w:tcPr>
          <w:p w14:paraId="5CE2AD9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F29663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2445F2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7 Điều 82:</w:t>
            </w:r>
          </w:p>
          <w:p w14:paraId="4403DE3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làm rõ cơ quan quản lý nhà nước có thẩm quyền</w:t>
            </w:r>
          </w:p>
        </w:tc>
        <w:tc>
          <w:tcPr>
            <w:tcW w:w="4252" w:type="dxa"/>
            <w:shd w:val="clear" w:color="auto" w:fill="FFFFFF"/>
          </w:tcPr>
          <w:p w14:paraId="636FFB7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9AEA86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Nghị định số 114/2021/NĐ-CP  được sửa đổi, bổ sung tại Nghị định số 20/2023/NĐ-CP về quản lý và sử dụng vốn hỗ trợ phát triển chính thức (ODA) và vốn vay ưu đãi của các nhà tài trợ nước ngoài quy định thẩm quyền phê duyệt chủ trương thực hiện dự án hỗ trợ kỹ thuật, phi dự án và phê duyệt Văn kiện dự án hỗ trợ kỹ thuật, phi dự án gồm Thủ tướng chính phủ, Cơ quan chủ quản, Hội đồng nhân dân cấp tỉnh. Việc cơ quan có thẩm quyền nào phê duyệt cần căn cứ vào nội dung viện trợ cụ thể và quy quy định nêu trên để xác định. Do đó, không thể làm rõ nội dung về cơ quan quản lý nhà nước có thẩm quyền phê duyệt .</w:t>
            </w:r>
          </w:p>
        </w:tc>
      </w:tr>
      <w:tr w:rsidR="003E455D" w:rsidRPr="00EB52C4" w14:paraId="51EE803D" w14:textId="77777777" w:rsidTr="007A7F78">
        <w:trPr>
          <w:trHeight w:val="654"/>
        </w:trPr>
        <w:tc>
          <w:tcPr>
            <w:tcW w:w="704" w:type="dxa"/>
            <w:shd w:val="clear" w:color="auto" w:fill="FFFFFF"/>
          </w:tcPr>
          <w:p w14:paraId="2673F4E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985FB9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11648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10 Điều 82:</w:t>
            </w:r>
          </w:p>
          <w:p w14:paraId="1A4ABAB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w:t>
            </w:r>
          </w:p>
          <w:p w14:paraId="3FE96A8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h) Số lượng cấp phép nhập khẩu thuốc dùng cho mục đích thử lâm sàng, thử tương đương </w:t>
            </w:r>
            <w:r w:rsidRPr="00EB52C4">
              <w:rPr>
                <w:rFonts w:ascii="Times New Roman" w:eastAsia="Times New Roman" w:hAnsi="Times New Roman" w:cs="Times New Roman"/>
                <w:color w:val="000000" w:themeColor="text1"/>
                <w:sz w:val="24"/>
                <w:szCs w:val="24"/>
              </w:rPr>
              <w:lastRenderedPageBreak/>
              <w:t xml:space="preserve">sinh học, đánh giá sinh khả dụng, làm mẫu kiểm nghiệm, nghiên cứu khoa học theo quy định tại Điều 73 của Nghị định này căn cứ vào </w:t>
            </w:r>
            <w:r w:rsidRPr="00EB52C4">
              <w:rPr>
                <w:rFonts w:ascii="Times New Roman" w:eastAsia="Times New Roman" w:hAnsi="Times New Roman" w:cs="Times New Roman"/>
                <w:b/>
                <w:i/>
                <w:color w:val="000000" w:themeColor="text1"/>
                <w:sz w:val="24"/>
                <w:szCs w:val="24"/>
              </w:rPr>
              <w:t>thuyết minh đề cương nghiên cứu</w:t>
            </w:r>
            <w:r w:rsidRPr="00EB52C4">
              <w:rPr>
                <w:rFonts w:ascii="Times New Roman" w:eastAsia="Times New Roman" w:hAnsi="Times New Roman" w:cs="Times New Roman"/>
                <w:color w:val="000000" w:themeColor="text1"/>
                <w:sz w:val="24"/>
                <w:szCs w:val="24"/>
              </w:rPr>
              <w:t xml:space="preserve"> được phê duyệt hoặc nhu cầu sử dụng thuốc trong kiểm nghiệm, nghiên cứu của cơ sở;</w:t>
            </w:r>
          </w:p>
          <w:p w14:paraId="78A970E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175DF57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Hiện số lượng thuốc nghiên cứu cho các cơ sở tại Việt Nam được thể hiện trên thuyết minh đề cương nghiên cứu. Trong đề cương nghiên cứu thường chỉ có thông tin chung về thuốc nghiên cứu.Theo Khoản 4, Căn cứ trên thuyết minh đề cương nghiên cứu thử thuốc trên lâm sàng đã được phê duyệt, Bộ trưởng Bộ Y tế công bố danh mục thuốc sử dụng cho thử nghiệm thuốc trên lâm sàng để thông quan khi nhập khẩu trên Cổng thông tin điện tử của Bộ Y tế.</w:t>
            </w:r>
          </w:p>
          <w:p w14:paraId="0A9D8C2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Do vậy, đề xuất sửa lại thành “căn cứ vào thuyết minh đề cương nghiên cứu được phê duyệt” để thống nhất với nội dung trong Khoản 4 và phù hợp với thực hành hiện tại.</w:t>
            </w:r>
          </w:p>
        </w:tc>
        <w:tc>
          <w:tcPr>
            <w:tcW w:w="4252" w:type="dxa"/>
            <w:shd w:val="clear" w:color="auto" w:fill="FFFFFF"/>
          </w:tcPr>
          <w:p w14:paraId="4AA77A9E" w14:textId="77777777" w:rsidR="003E455D" w:rsidRPr="00EB52C4" w:rsidRDefault="003E455D" w:rsidP="00092366">
            <w:pPr>
              <w:widowControl w:val="0"/>
              <w:tabs>
                <w:tab w:val="left" w:pos="3570"/>
              </w:tabs>
              <w:spacing w:after="0" w:line="240" w:lineRule="auto"/>
              <w:ind w:right="140" w:hanging="14"/>
              <w:jc w:val="both"/>
              <w:rPr>
                <w:rFonts w:ascii="Times New Roman" w:eastAsia="Times New Roman" w:hAnsi="Times New Roman" w:cs="Times New Roman"/>
                <w:i/>
                <w:color w:val="000000" w:themeColor="text1"/>
                <w:sz w:val="24"/>
                <w:szCs w:val="24"/>
                <w:lang w:val="vi-VN"/>
              </w:rPr>
            </w:pPr>
            <w:r w:rsidRPr="00EB52C4">
              <w:rPr>
                <w:rFonts w:ascii="Times New Roman" w:eastAsia="Times New Roman" w:hAnsi="Times New Roman" w:cs="Times New Roman"/>
                <w:color w:val="000000" w:themeColor="text1"/>
                <w:sz w:val="24"/>
                <w:szCs w:val="24"/>
              </w:rPr>
              <w:lastRenderedPageBreak/>
              <w:t>Tiếp thu</w:t>
            </w:r>
            <w:r w:rsidRPr="00EB52C4">
              <w:rPr>
                <w:rFonts w:ascii="Times New Roman" w:eastAsia="Times New Roman" w:hAnsi="Times New Roman" w:cs="Times New Roman"/>
                <w:color w:val="000000" w:themeColor="text1"/>
                <w:sz w:val="24"/>
                <w:szCs w:val="24"/>
                <w:lang w:val="vi-VN"/>
              </w:rPr>
              <w:t>,</w:t>
            </w:r>
            <w:r w:rsidRPr="00EB52C4">
              <w:rPr>
                <w:rFonts w:ascii="Times New Roman" w:eastAsia="Times New Roman" w:hAnsi="Times New Roman" w:cs="Times New Roman"/>
                <w:color w:val="000000" w:themeColor="text1"/>
                <w:sz w:val="24"/>
                <w:szCs w:val="24"/>
              </w:rPr>
              <w:t xml:space="preserve"> để thống nhất với điểm 5a Điều 60 Luật dược 2016 (được bổ sung theo Luật số 44/2024/QH15)</w:t>
            </w:r>
            <w:r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i/>
                <w:color w:val="000000" w:themeColor="text1"/>
                <w:sz w:val="24"/>
                <w:szCs w:val="24"/>
              </w:rPr>
              <w:t>điểm h khoản 10 Điều 83</w:t>
            </w:r>
            <w:r w:rsidRPr="00EB52C4">
              <w:rPr>
                <w:rFonts w:ascii="Times New Roman" w:eastAsia="Times New Roman" w:hAnsi="Times New Roman" w:cs="Times New Roman"/>
                <w:i/>
                <w:color w:val="000000" w:themeColor="text1"/>
                <w:sz w:val="24"/>
                <w:szCs w:val="24"/>
                <w:lang w:val="vi-VN"/>
              </w:rPr>
              <w:t xml:space="preserve"> dự thảo Nghị định quy định:</w:t>
            </w:r>
          </w:p>
          <w:p w14:paraId="4C3C8EFC" w14:textId="1617D066" w:rsidR="003E455D" w:rsidRPr="00EB52C4" w:rsidRDefault="003E455D" w:rsidP="00092366">
            <w:pPr>
              <w:widowControl w:val="0"/>
              <w:tabs>
                <w:tab w:val="left" w:pos="3570"/>
              </w:tabs>
              <w:spacing w:after="0" w:line="240" w:lineRule="auto"/>
              <w:ind w:right="140" w:hanging="14"/>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 “h) Số lượng cấp phép nhập khẩu thuốc dùng cho mục đích thử lâm sàng, thử tương đương sinh học, đánh giá sinh khả dụng, làm mẫu kiểm nghiệm, nghiên cứu khoa học theo quy định tại Điều 73 của Nghị định này căn cứ vào đề cương nghiên cứu được phê duyệt hoặc nhu cầu sử dụng thuốc trong kiểm nghiệm, nghiên cứu của cơ sở;” thành “h) Số lượng cấp phép nhập khẩu thuốc dùng cho mục đích thử lâm sàng, thử tương đương sinh học, đánh giá sinh khả dụng, làm mẫu kiểm nghiệm, nghiên cứu khoa học theo quy định tại Điều 73 của Nghị định này căn cứ vào thuyết minh đề cương nghiên cứu hoặc đề cương nghiên cứu được phê duyệt đối với thử nghiệm lâm sàng, thử tương đương sinh học hoặc nhu cầu sử dụng thuốc trong kiểm nghiệm, nghiên cứu của cơ sở;”</w:t>
            </w:r>
          </w:p>
        </w:tc>
        <w:tc>
          <w:tcPr>
            <w:tcW w:w="4010" w:type="dxa"/>
            <w:shd w:val="clear" w:color="auto" w:fill="FFFFFF"/>
          </w:tcPr>
          <w:p w14:paraId="4A4625F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DA5C1BC" w14:textId="77777777" w:rsidTr="007A7F78">
        <w:trPr>
          <w:trHeight w:val="654"/>
        </w:trPr>
        <w:tc>
          <w:tcPr>
            <w:tcW w:w="704" w:type="dxa"/>
            <w:shd w:val="clear" w:color="auto" w:fill="FFFFFF"/>
          </w:tcPr>
          <w:p w14:paraId="45BA8ED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1075A9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22A8C4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12 Điều 82:</w:t>
            </w:r>
          </w:p>
          <w:p w14:paraId="25542F3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 nếu không còn ràng buộc quyền hạn.</w:t>
            </w:r>
          </w:p>
          <w:p w14:paraId="29A476B9" w14:textId="77777777" w:rsidR="003E455D" w:rsidRPr="00EB52C4"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EB52C4">
              <w:rPr>
                <w:rFonts w:ascii="Times New Roman" w:eastAsia="Times New Roman" w:hAnsi="Times New Roman" w:cs="Times New Roman"/>
                <w:color w:val="000000" w:themeColor="text1"/>
                <w:sz w:val="24"/>
                <w:szCs w:val="24"/>
              </w:rPr>
              <w:t xml:space="preserve">12. Cơ sở bán buôn mua thuốc, nguyên liệu làm thuốc nhập khẩu </w:t>
            </w:r>
            <w:r w:rsidRPr="00EB52C4">
              <w:rPr>
                <w:rFonts w:ascii="Times New Roman" w:eastAsia="Times New Roman" w:hAnsi="Times New Roman" w:cs="Times New Roman"/>
                <w:strike/>
                <w:color w:val="000000" w:themeColor="text1"/>
                <w:sz w:val="24"/>
                <w:szCs w:val="24"/>
              </w:rPr>
              <w:t>bởi các cơ sở nhập khẩu không được thực hiện quyền phân phối thuốc, nguyên liệu làm thuốc tại Việt Nam</w:t>
            </w:r>
            <w:r w:rsidRPr="00EB52C4">
              <w:rPr>
                <w:rFonts w:ascii="Times New Roman" w:eastAsia="Times New Roman" w:hAnsi="Times New Roman" w:cs="Times New Roman"/>
                <w:color w:val="000000" w:themeColor="text1"/>
                <w:sz w:val="24"/>
                <w:szCs w:val="24"/>
              </w:rPr>
              <w:t xml:space="preserve"> phải có đủ năng lực thực hiện và khả năng trực tiếp thực hiện việc phân phối thuốc, nguyên liệu làm thuốc đến các cơ sở khám bệnh, chữa bệnh và cơ sở kinh doanh dược. </w:t>
            </w:r>
            <w:r w:rsidRPr="00EB52C4">
              <w:rPr>
                <w:rFonts w:ascii="Times New Roman" w:eastAsia="Times New Roman" w:hAnsi="Times New Roman" w:cs="Times New Roman"/>
                <w:strike/>
                <w:color w:val="000000" w:themeColor="text1"/>
                <w:sz w:val="24"/>
                <w:szCs w:val="24"/>
              </w:rPr>
              <w:t xml:space="preserve">mà không bị các cơ sở </w:t>
            </w:r>
            <w:r w:rsidRPr="00EB52C4">
              <w:rPr>
                <w:rFonts w:ascii="Times New Roman" w:eastAsia="Times New Roman" w:hAnsi="Times New Roman" w:cs="Times New Roman"/>
                <w:strike/>
                <w:color w:val="000000" w:themeColor="text1"/>
                <w:sz w:val="24"/>
                <w:szCs w:val="24"/>
              </w:rPr>
              <w:lastRenderedPageBreak/>
              <w:t>không được thực hiện quyền phân phối thuốc, nguyên liệu làm thuốc tại Việt Nam áp đặt, chi phối hoặc điều tiết</w:t>
            </w:r>
          </w:p>
          <w:p w14:paraId="256B68F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24A6390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Dự thảo Nghị định mới đã xóa toàn điểm 10 trong điều 82 của Nghị định 54 rằng “Các cơ sở có quyền nhập khẩu nhưng không được thực hiện quyền phân phối thuốc, nguyên liệu làm thuốc tại Việt Nam không được thực hiện các hoạt động liên quan trực tiếp đến phân phối thuốc,…”. Như vậy là không hạn chế nữa?Vậy điểm 12 này còn giữ ý “nhập khẩu bởi các cơ sở nhập khẩu không được thực hiện quyền phân phối thuốc, nguyên liệu làm thuốc tại Việt Nam” có còn phù hợp?</w:t>
            </w:r>
          </w:p>
        </w:tc>
        <w:tc>
          <w:tcPr>
            <w:tcW w:w="4252" w:type="dxa"/>
            <w:shd w:val="clear" w:color="auto" w:fill="FFFFFF"/>
          </w:tcPr>
          <w:p w14:paraId="17E57F1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Để đảm bảo thống nhất cách thức quản lý giữa các cơ sở bán buôn thuốc, dự thảo đã bỏ quy khoản 12.</w:t>
            </w:r>
          </w:p>
        </w:tc>
        <w:tc>
          <w:tcPr>
            <w:tcW w:w="4010" w:type="dxa"/>
            <w:shd w:val="clear" w:color="auto" w:fill="FFFFFF"/>
          </w:tcPr>
          <w:p w14:paraId="5A49FAE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151997F" w14:textId="77777777" w:rsidTr="007A7F78">
        <w:trPr>
          <w:trHeight w:val="654"/>
        </w:trPr>
        <w:tc>
          <w:tcPr>
            <w:tcW w:w="704" w:type="dxa"/>
            <w:shd w:val="clear" w:color="auto" w:fill="FFFFFF"/>
          </w:tcPr>
          <w:p w14:paraId="5B0633B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7FA0AC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7D643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15 Điều 82</w:t>
            </w:r>
          </w:p>
          <w:p w14:paraId="5B79801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Cơ sở nước ngoài đứng tên đăng ký thuốc, nguyên liệu làm thuốc ít nhất một số </w:t>
            </w:r>
            <w:r w:rsidRPr="00EB52C4">
              <w:rPr>
                <w:rFonts w:ascii="Times New Roman" w:eastAsia="Times New Roman" w:hAnsi="Times New Roman" w:cs="Times New Roman"/>
                <w:strike/>
                <w:color w:val="000000" w:themeColor="text1"/>
                <w:sz w:val="24"/>
                <w:szCs w:val="24"/>
              </w:rPr>
              <w:t>có</w:t>
            </w:r>
            <w:r w:rsidRPr="00EB52C4">
              <w:rPr>
                <w:rFonts w:ascii="Times New Roman" w:eastAsia="Times New Roman" w:hAnsi="Times New Roman" w:cs="Times New Roman"/>
                <w:color w:val="000000" w:themeColor="text1"/>
                <w:sz w:val="24"/>
                <w:szCs w:val="24"/>
              </w:rPr>
              <w:t xml:space="preserve"> Giấy đăng ký lưu hành thuốc, nguyên liệu làm thuốc tại Việt Nam còn hiệu lực tại thời điểm thông quan nhưng không phải là cơ sở quy định tại điểm a, b khoản này;</w:t>
            </w:r>
          </w:p>
          <w:p w14:paraId="5F33FFE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 Các cơ sở đã được cấp Giấy phép hoạt động của doanh nghiệp nước ngoài về thuốc và nguyên liệu làm thuốc tại Việt Nam (chấp nhận các giấy phép được cấp bởi cấp bởi cơ quản quản lý tại nước sở tại như giấy đăng ký doanh nghiệp, giấy thành lập doanh nghiệp (KBIS), v.v.. ), giấy phép hoạt động của công ty nước ngoài về vắc xin, sinh phẩm y tế và nguyên liệu sản xuất vắc xin, sinh phẩm y tế tại Việt Nam;</w:t>
            </w:r>
          </w:p>
          <w:p w14:paraId="68ECD29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05832B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Điểm c cần làm rõ cơ sở nước ngoài đứng tên đăng ký thuốc, nguyên liệu làm thuốc có ít nhất một số đăng ký giấy đăng ký lưu hành thuốc vì doanh nghiệp thường sẽ không đăng ký tất cả các sản phẩm. </w:t>
            </w:r>
          </w:p>
          <w:p w14:paraId="329D747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xuất chấp nhận các giấy phép được cấp bởi cấp bởi cơ quản quản lý tại nước sở tại như giấy đăng ký doanh nghiệp, giấy thành lập doanh nghiệp (KBIS), v.v.. trong phần yêu cầu giấy tờ chứng minh phần cấp phép hoạt động của doanh nghiệp nước ngoài về thuốc và nguyên liệu làm thuốmà không yêu cầu Bộ Y tế hoặc các cơ quan quản của nước sở tại xác nhận lại hoạt động của doanh nghiệp vì trên thực tế Bộ Y tế và các cơ quan chủ quản của nước ngoài không có thông lệ cấp xác nhận trên</w:t>
            </w:r>
          </w:p>
        </w:tc>
        <w:tc>
          <w:tcPr>
            <w:tcW w:w="4252" w:type="dxa"/>
            <w:shd w:val="clear" w:color="auto" w:fill="FFFFFF"/>
          </w:tcPr>
          <w:p w14:paraId="5D8A9E2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B283B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c khoản 15 Điều 82 quy định: “</w:t>
            </w:r>
            <w:r w:rsidRPr="00EB52C4">
              <w:rPr>
                <w:rFonts w:ascii="Times New Roman" w:eastAsia="Times New Roman" w:hAnsi="Times New Roman" w:cs="Times New Roman"/>
                <w:i/>
                <w:color w:val="000000" w:themeColor="text1"/>
                <w:sz w:val="24"/>
                <w:szCs w:val="24"/>
              </w:rPr>
              <w:t>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r w:rsidRPr="00EB52C4">
              <w:rPr>
                <w:rFonts w:ascii="Times New Roman" w:eastAsia="Times New Roman" w:hAnsi="Times New Roman" w:cs="Times New Roman"/>
                <w:color w:val="000000" w:themeColor="text1"/>
                <w:sz w:val="24"/>
                <w:szCs w:val="24"/>
              </w:rPr>
              <w:t xml:space="preserve">”. Điều này không quy định số lượng Giấy đăng ký lưu hành còn hiệu lực tại thời điểm thông quan mà cơ sở đứng tên. Do đó cơ sở nước ngoài đứng tên đăng ký thuốc, NLLT có Giấy ĐKLH còn hiệu lực tại thời điểm thông quan (không quan trọng số lượng, có thể là 1 hoặc nhiều hơn 1) thì đáp ứng quy định về cơ sở cung cấp thuốc. Trên thực tế, thời gian qua, quy định này được vẫn được áp dụng theo cách hiểu </w:t>
            </w:r>
            <w:r w:rsidRPr="00EB52C4">
              <w:rPr>
                <w:rFonts w:ascii="Times New Roman" w:eastAsia="Times New Roman" w:hAnsi="Times New Roman" w:cs="Times New Roman"/>
                <w:color w:val="000000" w:themeColor="text1"/>
                <w:sz w:val="24"/>
                <w:szCs w:val="24"/>
              </w:rPr>
              <w:lastRenderedPageBreak/>
              <w:t>trên và không gây ra khó khăn cho doanh nghiệp.</w:t>
            </w:r>
          </w:p>
          <w:p w14:paraId="1073707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Bãi bỏ Điểm d khoản 15 Điều 82 do hiện nay không còn quy định về Giấy phép hoạt động của doanh nghiệp nước ngoài về thuốc và nguyên liệu làm thuốc tại Việt Nam, giấy phép hoạt động của công ty nước ngoài về vắc xin, sinh phẩm y tế và nguyên liệu sản xuất vắc xin, sinh phẩm y tế tại Việt Nam</w:t>
            </w:r>
          </w:p>
        </w:tc>
      </w:tr>
      <w:tr w:rsidR="003E455D" w:rsidRPr="00EB52C4" w14:paraId="6000C0FD" w14:textId="77777777" w:rsidTr="007A7F78">
        <w:trPr>
          <w:trHeight w:val="654"/>
        </w:trPr>
        <w:tc>
          <w:tcPr>
            <w:tcW w:w="704" w:type="dxa"/>
            <w:shd w:val="clear" w:color="auto" w:fill="FFFFFF"/>
          </w:tcPr>
          <w:p w14:paraId="32D84F0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F5C2FC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A2EC7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4 Điều 83:</w:t>
            </w:r>
          </w:p>
          <w:p w14:paraId="4B5784E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77915CD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Thông quan nhập khẩu thuốc, nguyên liệu làm thuốc chưa có Giấy đăng ký lưu hành tại Việt Nam, trừ các trường hợp quy định tại khoản 2 và khoản 3 Điều này:</w:t>
            </w:r>
          </w:p>
          <w:p w14:paraId="1EA296CB"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color w:val="000000" w:themeColor="text1"/>
                <w:sz w:val="24"/>
                <w:szCs w:val="24"/>
              </w:rPr>
              <w:t xml:space="preserve">a) Xuất trình bản chính hoặc bản sao có chứng thực và nộp bản sao có đóng dấu xác nhận của cơ sở nhập khẩu Giấy chứng nhận đủ điều kiện kinh doanh dược của cơ sở nhập khẩu đối với trường hợp cơ sở nhập khẩu là cơ sở kinh doanh dược; </w:t>
            </w:r>
            <w:r w:rsidRPr="00EB52C4">
              <w:rPr>
                <w:rFonts w:ascii="Times New Roman" w:eastAsia="Times New Roman" w:hAnsi="Times New Roman" w:cs="Times New Roman"/>
                <w:b/>
                <w:i/>
                <w:color w:val="000000" w:themeColor="text1"/>
                <w:sz w:val="24"/>
                <w:szCs w:val="24"/>
              </w:rPr>
              <w:t xml:space="preserve">trừ trường hợp các cơ sở không </w:t>
            </w:r>
            <w:r w:rsidRPr="00EB52C4">
              <w:rPr>
                <w:rFonts w:ascii="Times New Roman" w:eastAsia="Times New Roman" w:hAnsi="Times New Roman" w:cs="Times New Roman"/>
                <w:b/>
                <w:i/>
                <w:color w:val="000000" w:themeColor="text1"/>
                <w:sz w:val="24"/>
                <w:szCs w:val="24"/>
              </w:rPr>
              <w:lastRenderedPageBreak/>
              <w:t>thuộc diện cấp giấy chứng nhận đủ điều kiện kinh doanh dược quy định tại khoản 1 Điều 35 Luật Dược là cơ sở khám bệnh, chữa bệnh, cơ sở nghiên cứu khoa học thực hiện hoạt động nhận thử thuốc trên lâm sàng, nhận thử tương đương sinh học của thuốc và cơ sở khác có hoạt động nhận thử thuốc trên lâm sàng, nhận thử tương đương sinh học của thuốc không vì mục đích thương mại.</w:t>
            </w:r>
          </w:p>
          <w:p w14:paraId="5E7FADB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Nộp bản sao có đóng dấu xác nhận của cơ sở nhập khẩu giấy phép nhập khẩu thuốc, nguyên liệu làm thuốc và xuất trình bản chính hoặc bản sao có chứng thực để đối chiếu; trừ thuốc chưa có giấy đăng ký lưu hành thuốc tại Việt Nam sử dụng cho thử nghiệm thuốc trên lâm sàng và không phải thuốc kiểm soát đặc biệt;</w:t>
            </w:r>
          </w:p>
          <w:p w14:paraId="6337C8ED" w14:textId="77777777" w:rsidR="003E455D" w:rsidRPr="00EB52C4" w:rsidRDefault="003E455D" w:rsidP="00092366">
            <w:pPr>
              <w:spacing w:after="0" w:line="240" w:lineRule="auto"/>
              <w:jc w:val="both"/>
              <w:rPr>
                <w:rFonts w:ascii="Times New Roman" w:eastAsia="Times New Roman" w:hAnsi="Times New Roman" w:cs="Times New Roman"/>
                <w:strike/>
                <w:color w:val="000000" w:themeColor="text1"/>
                <w:sz w:val="24"/>
                <w:szCs w:val="24"/>
              </w:rPr>
            </w:pPr>
            <w:r w:rsidRPr="00EB52C4">
              <w:rPr>
                <w:rFonts w:ascii="Times New Roman" w:eastAsia="Times New Roman" w:hAnsi="Times New Roman" w:cs="Times New Roman"/>
                <w:color w:val="000000" w:themeColor="text1"/>
                <w:sz w:val="24"/>
                <w:szCs w:val="24"/>
              </w:rPr>
              <w:t xml:space="preserve">c) Nộp bản chính hoặc bản sao có đóng dấu xác nhận của cơ sở nhập khẩu Phiếu kiểm nghiệm cho từng lô thuốc, nguyên liệu làm thuốc nhập khẩu trong trường hợp nhập khẩu thuốc, nguyên liệu làm thuốc theo quy định tại các Điều 55, 56, 59, 61, 69, 70, 76, 77, 86 và các điểm a, c khoản 1 Điều 58, điểm c, d khoản 1 Điều 62 của Nghị định này; </w:t>
            </w:r>
            <w:r w:rsidRPr="00EB52C4">
              <w:rPr>
                <w:rFonts w:ascii="Times New Roman" w:eastAsia="Times New Roman" w:hAnsi="Times New Roman" w:cs="Times New Roman"/>
                <w:strike/>
                <w:color w:val="000000" w:themeColor="text1"/>
                <w:sz w:val="24"/>
                <w:szCs w:val="24"/>
              </w:rPr>
              <w:t>trường hợp bản sao thì phải xuất trình bản chính để đối chiếu khi thông quan;</w:t>
            </w:r>
          </w:p>
          <w:p w14:paraId="6E24139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790FC25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1. Hiện tại các bệnh viện tham gia thử thuốc trên lâm sàng không có giấy chứng nhận đủ điều kiện kinh doanh dược về Kinh doanh dịch vụ thử thuốc trên lâm sàng; mà chỉ có giấy </w:t>
            </w:r>
            <w:r w:rsidRPr="00EB52C4">
              <w:rPr>
                <w:rFonts w:ascii="Times New Roman" w:eastAsia="Times New Roman" w:hAnsi="Times New Roman" w:cs="Times New Roman"/>
                <w:i/>
                <w:color w:val="000000" w:themeColor="text1"/>
                <w:sz w:val="24"/>
                <w:szCs w:val="24"/>
              </w:rPr>
              <w:lastRenderedPageBreak/>
              <w:t>chứng nhận GCP của cơ sở thử thuốc trên lâm sàng do Cục KHCN &amp; ĐT cấp.</w:t>
            </w:r>
          </w:p>
          <w:p w14:paraId="6C9EAE6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Hiện các bệnh viện thường đang tự xét vào trường hợp các cơ sở không thuộc diện cấp giấy chứng nhận đủ điều kiện kinh doanh dược theo Điều 35. Cơ sở có hoạt động dược không thuộc diện cấp Giấy chứng nhận đủ điều kiện kinh</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doanh dược của Luật Dược, được làm rõ hơn trong khoản c, Điều 2 thông tư 29/2018/TT-BYT “c) Cơ sở không thuộc diện cấp giấy chứng nhận đủ điều kiện kinh doanh dược quy định tại khoản 1 Điều 35 Luật Dược là cơ sở khám bệnh, chữa bệnh, cơ sở nghiên cứu khoa học thực hiện hoạt động nhận thử thuốc trên lâm sàng, nhận thử tương đương sinh học của thuốc và cơ sở khác có hoạt động nhận thử thuốc trên lâm sàng, nhận thử tương đương sinh học của thuốc không vì mục đích thương mại.”</w:t>
            </w:r>
          </w:p>
          <w:p w14:paraId="1E95DE4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Do đó, MSD đề nghị bổ sung nội dung loại trừ việc cung cấp giấy chứng nhận đủ điều kiện kinh doanh Dược do các cơ sở thử thuốc trên lâm sàng hiện không có giấy chứng nhận đủ điều kiệu kinh doanh Dược cho lĩnh vực thử thuốc trên lâm sàng.</w:t>
            </w:r>
          </w:p>
          <w:p w14:paraId="767CB4B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Bỏ cụm “trường hợp bản sao thì phải xuất trình bản chính để đối chiếu khi thông quan” do việc cung cấp bản chính Phiếu kiểm nghiệm thường không khả thi để đáp ứng thời gian thông quan và vận chuyển thuốc/ vắc xin, đặc biệt là chuỗi vận chuyển lạnh cũng như tạo thuận lợi cho cơ sở nhập khẩu sử dụng tài liệu điện tử trong trường hợp này.</w:t>
            </w:r>
          </w:p>
        </w:tc>
        <w:tc>
          <w:tcPr>
            <w:tcW w:w="4252" w:type="dxa"/>
            <w:shd w:val="clear" w:color="auto" w:fill="FFFFFF"/>
          </w:tcPr>
          <w:p w14:paraId="292E8EE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A2DF30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Xuất trình Giấy chứng nhận đủ điều kiện kinh doanh dược khi thông quan chỉ áp dụng đối với cơ sở nhập khẩu là cơ sở kinh doanh dược, không áp dụng đối với cơ sở khác.</w:t>
            </w:r>
          </w:p>
          <w:p w14:paraId="4FD1916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F32A355" w14:textId="77777777" w:rsidTr="007A7F78">
        <w:trPr>
          <w:trHeight w:val="654"/>
        </w:trPr>
        <w:tc>
          <w:tcPr>
            <w:tcW w:w="704" w:type="dxa"/>
            <w:shd w:val="clear" w:color="auto" w:fill="FFFFFF"/>
          </w:tcPr>
          <w:p w14:paraId="17F887B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47B879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20CAAD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89:</w:t>
            </w:r>
          </w:p>
          <w:p w14:paraId="3B02691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như sau để phù hợp với khoản 5 điều 90 của dự thảo nghị định này:</w:t>
            </w:r>
          </w:p>
          <w:p w14:paraId="6686B50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Nội dung đánh giá theo hình thức công nhận, thừa nhận lẫn nhau về kết quả thanh tra, kiểm tra thực hành tốt sản xuất của cơ quan quản lý dược nước ngoài:</w:t>
            </w:r>
          </w:p>
          <w:p w14:paraId="58DADEC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Tính hợp pháp của Giấy chứng nhận thực hành tốt sản xuất, giấy phép sản xuất hoặc báo cáo kiểm tra Thực hành tốt sản xuất hoặc các tài liệu pháp lý khác do cơ quan quản lý có thẩm quyền cấp để chứng minh tình trạng đáp ứng GMP</w:t>
            </w:r>
          </w:p>
          <w:p w14:paraId="5FA2267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Tính phù hợp về phạm vi chứng nhận được ghi trên Giấy chứng nhận thực hành tốt sản xuất hoặc báo cáo kiểm tra Thực hành tốt sản xuất hoặc giấy phép sản xuất hoặc các tài liệu pháp lý khác do cơ quan quản lý có thẩm quyền cấp để chứng minh tình trạng đáp ứng GMP với dạng bào chế của thuốc, nguyên liệu làm thuốc đăng ký và thiết bị sản xuất của cơ sở</w:t>
            </w:r>
          </w:p>
        </w:tc>
        <w:tc>
          <w:tcPr>
            <w:tcW w:w="4252" w:type="dxa"/>
            <w:shd w:val="clear" w:color="auto" w:fill="FFFFFF"/>
          </w:tcPr>
          <w:p w14:paraId="2EECF2F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w:t>
            </w:r>
            <w:r w:rsidRPr="00EB52C4">
              <w:rPr>
                <w:rFonts w:ascii="Times New Roman" w:eastAsia="Times New Roman" w:hAnsi="Times New Roman" w:cs="Times New Roman"/>
                <w:color w:val="000000" w:themeColor="text1"/>
                <w:sz w:val="24"/>
                <w:szCs w:val="24"/>
                <w:lang w:val="vi-VN"/>
              </w:rPr>
              <w:t>,</w:t>
            </w:r>
            <w:r w:rsidRPr="00EB52C4">
              <w:rPr>
                <w:rFonts w:ascii="Times New Roman" w:eastAsia="Times New Roman" w:hAnsi="Times New Roman" w:cs="Times New Roman"/>
                <w:color w:val="000000" w:themeColor="text1"/>
                <w:sz w:val="24"/>
                <w:szCs w:val="24"/>
              </w:rPr>
              <w:t xml:space="preserve"> đã điều chỉnh tại khoản 2 Điều </w:t>
            </w:r>
            <w:r w:rsidRPr="00EB52C4">
              <w:rPr>
                <w:rFonts w:ascii="Times New Roman" w:eastAsia="Times New Roman" w:hAnsi="Times New Roman" w:cs="Times New Roman"/>
                <w:color w:val="000000" w:themeColor="text1"/>
                <w:sz w:val="24"/>
                <w:szCs w:val="24"/>
                <w:lang w:val="vi-VN"/>
              </w:rPr>
              <w:t>98</w:t>
            </w:r>
            <w:r w:rsidRPr="00EB52C4">
              <w:rPr>
                <w:rFonts w:ascii="Times New Roman" w:eastAsia="Times New Roman" w:hAnsi="Times New Roman" w:cs="Times New Roman"/>
                <w:color w:val="000000" w:themeColor="text1"/>
                <w:sz w:val="24"/>
                <w:szCs w:val="24"/>
              </w:rPr>
              <w:t xml:space="preserve"> của Nghị định: </w:t>
            </w:r>
          </w:p>
          <w:p w14:paraId="533217D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Nội dung và phạm vi đánh giá theo hình thức công nhận, thừa nhận lẫn nhau về kết quả thanh tra, kiểm tra thực hành tốt sản xuất của cơ quan quản lý dược nước ngoài:</w:t>
            </w:r>
          </w:p>
          <w:p w14:paraId="43C8933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Pr="00EB52C4">
              <w:rPr>
                <w:rFonts w:ascii="Times New Roman" w:eastAsia="Times New Roman" w:hAnsi="Times New Roman" w:cs="Times New Roman"/>
                <w:i/>
                <w:color w:val="000000" w:themeColor="text1"/>
                <w:sz w:val="24"/>
                <w:szCs w:val="24"/>
              </w:rPr>
              <w:t>Rà soát tính hợp lệ</w:t>
            </w:r>
            <w:r w:rsidRPr="00EB52C4">
              <w:rPr>
                <w:rFonts w:ascii="Times New Roman" w:eastAsia="Times New Roman" w:hAnsi="Times New Roman" w:cs="Times New Roman"/>
                <w:color w:val="000000" w:themeColor="text1"/>
                <w:sz w:val="24"/>
                <w:szCs w:val="24"/>
              </w:rPr>
              <w:t xml:space="preserve"> của Giấy chứng nhận thực hành tốt sản xuất, giấy phép sản xuất hoặc báo cáo kiểm tra thực hành tốt sản xuất;</w:t>
            </w:r>
          </w:p>
          <w:p w14:paraId="6AAB0583" w14:textId="00C4096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b)</w:t>
            </w:r>
            <w:r w:rsidRPr="00EB52C4">
              <w:rPr>
                <w:rFonts w:ascii="Times New Roman" w:eastAsia="Times New Roman" w:hAnsi="Times New Roman" w:cs="Times New Roman"/>
                <w:color w:val="000000" w:themeColor="text1"/>
                <w:sz w:val="24"/>
                <w:szCs w:val="24"/>
              </w:rPr>
              <w:t xml:space="preserve"> Việc công nhận, thừa nhận kết quả thanh tra, kiểm tra đáp ứng thực hành tốt sản xuất bao gồm cả phạm vi chứng nhận và nguyên tắc, tiêu chuẩn thực hành tốt sản xuất và các nội dung khác liên quan đến thực hành tốt sản xuất/ điều kiện sản xuất thuốc, nguyên liệu làm thuốc.</w:t>
            </w:r>
          </w:p>
        </w:tc>
        <w:tc>
          <w:tcPr>
            <w:tcW w:w="4010" w:type="dxa"/>
            <w:shd w:val="clear" w:color="auto" w:fill="FFFFFF"/>
          </w:tcPr>
          <w:p w14:paraId="3DFF61B5" w14:textId="105D9612"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877C7AF" w14:textId="77777777" w:rsidTr="007A7F78">
        <w:trPr>
          <w:trHeight w:val="654"/>
        </w:trPr>
        <w:tc>
          <w:tcPr>
            <w:tcW w:w="704" w:type="dxa"/>
            <w:shd w:val="clear" w:color="auto" w:fill="FFFFFF"/>
          </w:tcPr>
          <w:p w14:paraId="64B0E34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10CC3B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BDD71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w:t>
            </w:r>
          </w:p>
          <w:p w14:paraId="3AF0840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Cần làm rõ trong thực hành, đối với CSSX của Mỹ, CPP có được chấp nhận là tài liệu pháp lý khác có thể thay thế GMP/ML/IR không?</w:t>
            </w:r>
          </w:p>
          <w:p w14:paraId="380542F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Hiệu lực GMP đối với CSSX của Mỹ có được tính 3 năm kể từ ngày thanh tra trong trường hợp cơ sở nộp báo cáo thanh tra hay không? Thực hành hiện tại thì chỉ cho công bố hiệu lực GMP đến 31/12 hàng năm</w:t>
            </w:r>
          </w:p>
        </w:tc>
        <w:tc>
          <w:tcPr>
            <w:tcW w:w="4252" w:type="dxa"/>
            <w:shd w:val="clear" w:color="auto" w:fill="FFFFFF"/>
          </w:tcPr>
          <w:p w14:paraId="3CE658A4" w14:textId="323AB703"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điều chỉnh tại khoản 2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của Nghị định “2. Trường hợp cơ quan quản lý có thẩm quyền nước ngoài không cấp Giấy chứng nhận thực hành tốt sản xuất, giấy phép sản xuất, báo cáo kiểm tra thực hành tốt sản xuất quy định tại Điều 97</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của Nghị định này, cơ sở đăng ký, cơ sở sản xuất thuốc, nguyên liệu làm thuốc được phép thay thế bằng các tài liệu pháp lý khác do cơ quan quản lý có thẩm quyền cấp để chứng minh tình trạng đáp </w:t>
            </w:r>
            <w:r w:rsidRPr="00EB52C4">
              <w:rPr>
                <w:rFonts w:ascii="Times New Roman" w:eastAsia="Times New Roman" w:hAnsi="Times New Roman" w:cs="Times New Roman"/>
                <w:color w:val="000000" w:themeColor="text1"/>
                <w:sz w:val="24"/>
                <w:szCs w:val="24"/>
              </w:rPr>
              <w:lastRenderedPageBreak/>
              <w:t>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tc>
        <w:tc>
          <w:tcPr>
            <w:tcW w:w="4010" w:type="dxa"/>
            <w:shd w:val="clear" w:color="auto" w:fill="FFFFFF"/>
          </w:tcPr>
          <w:p w14:paraId="6BE368C9" w14:textId="68E834E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4840D27" w14:textId="77777777" w:rsidTr="007A7F78">
        <w:trPr>
          <w:trHeight w:val="654"/>
        </w:trPr>
        <w:tc>
          <w:tcPr>
            <w:tcW w:w="704" w:type="dxa"/>
            <w:shd w:val="clear" w:color="auto" w:fill="FFFFFF"/>
          </w:tcPr>
          <w:p w14:paraId="36346D8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45B800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54C7E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w:t>
            </w:r>
          </w:p>
          <w:p w14:paraId="328B2CA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bỏ</w:t>
            </w:r>
          </w:p>
          <w:p w14:paraId="203BF9C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Hồ sơ đề nghị đánh giá cơ sở sản xuất làm thành 01 bộ bằng tiếng Anh hoặc tiếng Việt, </w:t>
            </w:r>
            <w:r w:rsidRPr="00EB52C4">
              <w:rPr>
                <w:rFonts w:ascii="Times New Roman" w:eastAsia="Times New Roman" w:hAnsi="Times New Roman" w:cs="Times New Roman"/>
                <w:strike/>
                <w:color w:val="000000" w:themeColor="text1"/>
                <w:sz w:val="24"/>
                <w:szCs w:val="24"/>
              </w:rPr>
              <w:t>trong đó các tài liệu trong hồ sơ được in rõ ràng, sắp xếp theo trình tự theo quy định tại các khoản 1, 2, 3 và 4 Điều này, giữa các phần có phân cách, có trang bìa và danh mục tài liệu;</w:t>
            </w:r>
          </w:p>
          <w:p w14:paraId="37EA003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chứng nhận thực hành tốt sản xuất, báo cáo kiểm tra thực hành tốt sản xuất theo quy định tại điểm a các khoản 1, 2, 3 và 4 Điều này, giấy phép sản xuất quy định tại các khoản 1, 2 và 3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đã vượt quá 03 năm kể từ ngày cấp, cơ sở đăng ký phải cung cấp giải trình phù hợp.”</w:t>
            </w:r>
          </w:p>
          <w:p w14:paraId="2717FFC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Miễn thủ tục chứng thực, hợp pháp hóa lãnh sự đối với Giấy chứng nhận thực hành tốt sản xuất hoặc giấy phép sản xuất quy định tại </w:t>
            </w:r>
            <w:r w:rsidRPr="00EB52C4">
              <w:rPr>
                <w:rFonts w:ascii="Times New Roman" w:eastAsia="Times New Roman" w:hAnsi="Times New Roman" w:cs="Times New Roman"/>
                <w:strike/>
                <w:color w:val="000000" w:themeColor="text1"/>
                <w:sz w:val="24"/>
                <w:szCs w:val="24"/>
              </w:rPr>
              <w:t>điểm a</w:t>
            </w:r>
            <w:r w:rsidRPr="00EB52C4">
              <w:rPr>
                <w:rFonts w:ascii="Times New Roman" w:eastAsia="Times New Roman" w:hAnsi="Times New Roman" w:cs="Times New Roman"/>
                <w:color w:val="000000" w:themeColor="text1"/>
                <w:sz w:val="24"/>
                <w:szCs w:val="24"/>
              </w:rPr>
              <w:t xml:space="preserve"> của các khoản 1, 2, 3 và 4 Điều này, hoặc tài liệu pháp lý chứng nhận tình trạng đáp ứng thực hành tốt sản xuất quy định tại khoản 5 Điều này được trao đổi/gửi trực tiếp tới Bộ Y tế từ cơ quan quản lý dược/cơ quan quản lý có thẩm quyền của nước cấp hoặc được công bố trên trang thông tin điện tử của Cơ quan quản lý dược/Cơ quan quản lý có thẩm quyền của nước cấp hoặc trên trang thông tin điển tử do cơ quan quản lý dược cấp khu vực vận hành (Cơ quản lý dược Châu Âu (EMA)</w:t>
            </w:r>
          </w:p>
          <w:p w14:paraId="5EBD149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16CAE84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bỏ quy định này vì hiện nay đã áp dụng nộp hồ sơ online.Để xuất bỏ “điểm a” trong khoản b vì điểm a không có trong khoản 3 và Giấy phép sản xuất không có trong điểm a, khoản 4 </w:t>
            </w:r>
          </w:p>
          <w:p w14:paraId="013CB67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nghị chấp nhận trường hợp hiệu lực của các giấy tờ vượt quá 03 năm nếu cơ sở đăng ký cung cấp được lý do giải trình.</w:t>
            </w:r>
          </w:p>
        </w:tc>
        <w:tc>
          <w:tcPr>
            <w:tcW w:w="4252" w:type="dxa"/>
            <w:shd w:val="clear" w:color="auto" w:fill="FFFFFF"/>
          </w:tcPr>
          <w:p w14:paraId="4C0BF090" w14:textId="0B5A953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đối với đề nghị về bỏ cụm từ “điểm a”, điều chỉnh quy định tại khoản 3 Điều 10</w:t>
            </w:r>
            <w:r w:rsidRPr="00EB52C4">
              <w:rPr>
                <w:rFonts w:ascii="Times New Roman" w:eastAsia="Times New Roman" w:hAnsi="Times New Roman" w:cs="Times New Roman"/>
                <w:color w:val="000000" w:themeColor="text1"/>
                <w:sz w:val="24"/>
                <w:szCs w:val="24"/>
                <w:lang w:val="vi-VN"/>
              </w:rPr>
              <w:t>1</w:t>
            </w:r>
            <w:r w:rsidRPr="00EB52C4">
              <w:rPr>
                <w:rFonts w:ascii="Times New Roman" w:eastAsia="Times New Roman" w:hAnsi="Times New Roman" w:cs="Times New Roman"/>
                <w:color w:val="000000" w:themeColor="text1"/>
                <w:sz w:val="24"/>
                <w:szCs w:val="24"/>
              </w:rPr>
              <w:t xml:space="preserve"> của Nghị định </w:t>
            </w:r>
          </w:p>
          <w:p w14:paraId="1AB060C3" w14:textId="0113360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VnTime"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quá 03 năm kể từ ngày kiểm tra, Bộ Y tế có văn bản yêu cầu cơ sở đăng ký, cơ sở sản xuất bổ sung tài liệu thay thế hoặc giải trình</w:t>
            </w:r>
            <w:r w:rsidRPr="00EB52C4">
              <w:rPr>
                <w:rFonts w:ascii="Times New Roman" w:eastAsia="Times New Roman" w:hAnsi="Times New Roman" w:cs="Times New Roman"/>
                <w:color w:val="000000" w:themeColor="text1"/>
                <w:sz w:val="24"/>
                <w:szCs w:val="24"/>
              </w:rPr>
              <w:t>); và tại khoản 5 Điều 10</w:t>
            </w:r>
            <w:r w:rsidRPr="00EB52C4">
              <w:rPr>
                <w:rFonts w:ascii="Times New Roman" w:eastAsia="Times New Roman" w:hAnsi="Times New Roman" w:cs="Times New Roman"/>
                <w:color w:val="000000" w:themeColor="text1"/>
                <w:sz w:val="24"/>
                <w:szCs w:val="24"/>
                <w:lang w:val="vi-VN"/>
              </w:rPr>
              <w:t>2</w:t>
            </w:r>
            <w:r w:rsidRPr="00EB52C4">
              <w:rPr>
                <w:rFonts w:ascii="Times New Roman" w:eastAsia="Times New Roman" w:hAnsi="Times New Roman" w:cs="Times New Roman"/>
                <w:color w:val="000000" w:themeColor="text1"/>
                <w:sz w:val="24"/>
                <w:szCs w:val="24"/>
              </w:rPr>
              <w:t xml:space="preserve"> của Nghị định (5. Miễn thủ tục chứng </w:t>
            </w:r>
            <w:r w:rsidRPr="00EB52C4">
              <w:rPr>
                <w:rFonts w:ascii="Times New Roman" w:eastAsia="Times New Roman" w:hAnsi="Times New Roman" w:cs="Times New Roman"/>
                <w:i/>
                <w:color w:val="000000" w:themeColor="text1"/>
                <w:sz w:val="24"/>
                <w:szCs w:val="24"/>
              </w:rPr>
              <w:t>thực, hợp pháp hóa lãnh sự đối với tài liệu quy định tại khoản 4 Điều này được…)</w:t>
            </w:r>
          </w:p>
        </w:tc>
        <w:tc>
          <w:tcPr>
            <w:tcW w:w="4010" w:type="dxa"/>
            <w:shd w:val="clear" w:color="auto" w:fill="FFFFFF"/>
          </w:tcPr>
          <w:p w14:paraId="7B7CE57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bỏ quy định về sắp xếp hồ sơ tại điểm a: Theo quy định hiện hành, cơ sở kinh doanh dược có thể nộp hồ sơ dưới dạng văn bản giấy hoặc văn bản điện tử. Quy định là phù hợp.</w:t>
            </w:r>
          </w:p>
        </w:tc>
      </w:tr>
      <w:tr w:rsidR="003E455D" w:rsidRPr="00EB52C4" w14:paraId="52A5A35A" w14:textId="77777777" w:rsidTr="007A7F78">
        <w:trPr>
          <w:trHeight w:val="654"/>
        </w:trPr>
        <w:tc>
          <w:tcPr>
            <w:tcW w:w="704" w:type="dxa"/>
            <w:shd w:val="clear" w:color="auto" w:fill="FFFFFF"/>
          </w:tcPr>
          <w:p w14:paraId="58F9349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B641B4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A77BED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91:</w:t>
            </w:r>
          </w:p>
          <w:p w14:paraId="5EE06F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như sau:</w:t>
            </w:r>
          </w:p>
          <w:p w14:paraId="6322936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vào thời điểm phải thông báo kết quả thẩm định theo quy định tại khoản 1 Điều này hoặc báo cáo kiểm tra thực hành tốt sản xuất quy định tại các điểm a các khoản 1, 2, 3 và 4 Điều </w:t>
            </w:r>
            <w:r w:rsidRPr="00EB52C4">
              <w:rPr>
                <w:rFonts w:ascii="Times New Roman" w:eastAsia="Times New Roman" w:hAnsi="Times New Roman" w:cs="Times New Roman"/>
                <w:color w:val="000000" w:themeColor="text1"/>
                <w:sz w:val="24"/>
                <w:szCs w:val="24"/>
              </w:rPr>
              <w:lastRenderedPageBreak/>
              <w:t>90 quá 03 năm kể từ ngày kiểm tra mà cơ sở đăng ký không cung cấp được giải trình phù hợp, Bộ Y tế có văn bản yêu cầu cơ sở đăng ký, cơ sở sản xuất bổ sung hồ sơ</w:t>
            </w:r>
          </w:p>
          <w:p w14:paraId="407D098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Cơ sở đăng ký nộp hồ sơ bổ sung trong thờihạn tối đa 90 ngày đối với hồ sơ tổng thể của cơ sở sản xuất; 06 tháng đối với Giấy chứng nhận thực hành tốt sản xuất hoặc giấy phép sản xuất hoặc báo cáo kiểm tra thực hành tốt sản xuất </w:t>
            </w:r>
            <w:r w:rsidRPr="00EB52C4">
              <w:rPr>
                <w:rFonts w:ascii="Times New Roman" w:eastAsia="Times New Roman" w:hAnsi="Times New Roman" w:cs="Times New Roman"/>
                <w:b/>
                <w:color w:val="000000" w:themeColor="text1"/>
                <w:sz w:val="24"/>
                <w:szCs w:val="24"/>
              </w:rPr>
              <w:t>hoặc các tài liệu pháp lý khác chứng minh tình trạng đáp ứng GMP của cơ sở sản xuất</w:t>
            </w:r>
            <w:r w:rsidRPr="00EB52C4">
              <w:rPr>
                <w:rFonts w:ascii="Times New Roman" w:eastAsia="Times New Roman" w:hAnsi="Times New Roman" w:cs="Times New Roman"/>
                <w:color w:val="000000" w:themeColor="text1"/>
                <w:sz w:val="24"/>
                <w:szCs w:val="24"/>
              </w:rPr>
              <w:t>;</w:t>
            </w:r>
          </w:p>
          <w:p w14:paraId="17E3E56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thời hạn 30 ngày, kể từ ngày nhận được hồ sơ bổ sung, Bộ Y tế thông báo kết quả đánh giá.</w:t>
            </w:r>
          </w:p>
          <w:p w14:paraId="1CE453F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7E7629B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Bổ sung Các tài liệu pháp lý khác chứng minh tình trạng đáp ứng GMP của CSSXDo tình trạng quá tải của Cục, thời gian thẩm định hồ sơ có thể kéo dài. Đối với tình trạng hồ sơ có giấy tờ bị hết hạn do thời gian thẩm định kéo dài hơn so với quy định tại Điều 91 của Nghị định này, thì có bị áp dụng quy định ở khoản 3 này không</w:t>
            </w:r>
          </w:p>
        </w:tc>
        <w:tc>
          <w:tcPr>
            <w:tcW w:w="4252" w:type="dxa"/>
            <w:shd w:val="clear" w:color="auto" w:fill="FFFFFF"/>
          </w:tcPr>
          <w:p w14:paraId="7453A945" w14:textId="496BC3E8"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lang w:val="pt-BR"/>
              </w:rPr>
            </w:pPr>
            <w:r w:rsidRPr="00EB52C4">
              <w:rPr>
                <w:rFonts w:ascii="Times New Roman" w:eastAsia="Times New Roman" w:hAnsi="Times New Roman" w:cs="Times New Roman"/>
                <w:color w:val="000000" w:themeColor="text1"/>
                <w:sz w:val="24"/>
                <w:szCs w:val="24"/>
              </w:rPr>
              <w:lastRenderedPageBreak/>
              <w:t>Tiếp thu một phần, đã điều chỉnh tại khoản 3 Điều 10</w:t>
            </w:r>
            <w:r w:rsidRPr="00EB52C4">
              <w:rPr>
                <w:rFonts w:ascii="Times New Roman" w:eastAsia="Times New Roman" w:hAnsi="Times New Roman" w:cs="Times New Roman"/>
                <w:color w:val="000000" w:themeColor="text1"/>
                <w:sz w:val="24"/>
                <w:szCs w:val="24"/>
                <w:lang w:val="vi-VN"/>
              </w:rPr>
              <w:t>1</w:t>
            </w:r>
            <w:r w:rsidRPr="00EB52C4">
              <w:rPr>
                <w:rFonts w:ascii="Times New Roman" w:eastAsia="Times New Roman" w:hAnsi="Times New Roman" w:cs="Times New Roman"/>
                <w:color w:val="000000" w:themeColor="text1"/>
                <w:sz w:val="24"/>
                <w:szCs w:val="24"/>
              </w:rPr>
              <w:t xml:space="preserve"> của Nghị định “3. Trường hợp hồ sơ đề </w:t>
            </w:r>
            <w:r w:rsidRPr="00EB52C4">
              <w:rPr>
                <w:rFonts w:ascii="Times New Roman" w:eastAsia="Times New Roman" w:hAnsi="Times New Roman" w:cs="Times New Roman"/>
                <w:i/>
                <w:color w:val="000000" w:themeColor="text1"/>
                <w:sz w:val="24"/>
                <w:szCs w:val="24"/>
              </w:rPr>
              <w:t>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w:t>
            </w:r>
          </w:p>
          <w:p w14:paraId="2D39176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B4179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pt-BR"/>
              </w:rPr>
              <w:t xml:space="preserve">- </w:t>
            </w:r>
            <w:r w:rsidRPr="00EB52C4">
              <w:rPr>
                <w:rFonts w:ascii="Times New Roman" w:eastAsiaTheme="minorHAnsi" w:hAnsi="Times New Roman" w:cs="Times New Roman"/>
                <w:color w:val="000000" w:themeColor="text1"/>
                <w:sz w:val="24"/>
                <w:szCs w:val="24"/>
              </w:rPr>
              <w:t xml:space="preserve"> Đối với nội dung tại điểm a: </w:t>
            </w:r>
            <w:r w:rsidRPr="00EB52C4">
              <w:rPr>
                <w:rFonts w:ascii="Times New Roman" w:eastAsia="Times New Roman" w:hAnsi="Times New Roman" w:cs="Times New Roman"/>
                <w:color w:val="000000" w:themeColor="text1"/>
                <w:sz w:val="24"/>
                <w:szCs w:val="24"/>
              </w:rPr>
              <w:t>Yêu cầu chung là Giấy GMP, Giấy phép sản xuất hoặc Báo cáo kiểm tra GMP. Trường hợp cơ quan quản lý không cấp các giấy này, thì mới sử dụng tài liệu pháp lý khác và được quy định tại khoản 2 Điều 101. Việc bổ sung theo đề nghị gây ra hiểu sai, nộp tài liệu pháp lý thay thế ngay cả khi có giấy GMP, giấy phép sản xuất…</w:t>
            </w:r>
          </w:p>
          <w:p w14:paraId="19F2E2B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A5C5196" w14:textId="77777777" w:rsidTr="007A7F78">
        <w:trPr>
          <w:trHeight w:val="654"/>
        </w:trPr>
        <w:tc>
          <w:tcPr>
            <w:tcW w:w="704" w:type="dxa"/>
            <w:shd w:val="clear" w:color="auto" w:fill="FFFFFF"/>
          </w:tcPr>
          <w:p w14:paraId="37788CB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6BAF3D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2A45A4"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92</w:t>
            </w:r>
          </w:p>
          <w:p w14:paraId="09BE950D"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Thời hạn rà soát hồ sơ cập nhật:</w:t>
            </w:r>
          </w:p>
          <w:p w14:paraId="6F68B98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90 ngày kể từ ngày thông báo kết quả thẩm định </w:t>
            </w:r>
            <w:r w:rsidRPr="00EB52C4">
              <w:rPr>
                <w:rFonts w:ascii="Times New Roman" w:eastAsia="Times New Roman" w:hAnsi="Times New Roman" w:cs="Times New Roman"/>
                <w:strike/>
                <w:color w:val="000000" w:themeColor="text1"/>
                <w:sz w:val="24"/>
                <w:szCs w:val="24"/>
              </w:rPr>
              <w:t>hồ sơ đăng ký thuốc hoặc</w:t>
            </w:r>
            <w:r w:rsidRPr="00EB52C4">
              <w:rPr>
                <w:rFonts w:ascii="Times New Roman" w:eastAsia="Times New Roman" w:hAnsi="Times New Roman" w:cs="Times New Roman"/>
                <w:color w:val="000000" w:themeColor="text1"/>
                <w:sz w:val="24"/>
                <w:szCs w:val="24"/>
              </w:rPr>
              <w:t xml:space="preserve"> hồ sơ đề nghị cập nhật tình trạng đáp ứng thực hành tốt sản xuất đối với trường hợp quy định tại các điểm a và c khoản 3 Điều 87 của Nghị định này</w:t>
            </w:r>
          </w:p>
          <w:p w14:paraId="1FA398B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22752D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Đề nghị bỏ nội dung “hồ sơ đăng ký thuốc” vì đây là hồ sơ đề nghị cập nhật tình trạng đáp ứng GMP</w:t>
            </w:r>
          </w:p>
        </w:tc>
        <w:tc>
          <w:tcPr>
            <w:tcW w:w="4252" w:type="dxa"/>
            <w:shd w:val="clear" w:color="auto" w:fill="FFFFFF"/>
          </w:tcPr>
          <w:p w14:paraId="19A0F2B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E8B572D" w14:textId="2095BBB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quá trình đánh giá hồ sơ đăng ký thuốc của cơ sở sản xuất đã được đánh giá đáp ứng GMP, mà Bộ Y tế phát hiện các dấu hiệu/ bằng chứng giả mạo thông tin, dữ liệu của hồ sơ…thì cơ sở phải được kiểm tra thực tế theo quy định tại điểm a khoản 3 Điều 97 dự thảo Nghị định.</w:t>
            </w:r>
          </w:p>
        </w:tc>
      </w:tr>
      <w:tr w:rsidR="003E455D" w:rsidRPr="00EB52C4" w14:paraId="25543B46" w14:textId="77777777" w:rsidTr="007A7F78">
        <w:trPr>
          <w:trHeight w:val="654"/>
        </w:trPr>
        <w:tc>
          <w:tcPr>
            <w:tcW w:w="704" w:type="dxa"/>
            <w:shd w:val="clear" w:color="auto" w:fill="FFFFFF"/>
          </w:tcPr>
          <w:p w14:paraId="02B2B44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BB820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7920A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Chương VII</w:t>
            </w:r>
          </w:p>
          <w:p w14:paraId="21E5FDF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Tham khảo: Tùy vào mục đích và bối cảnh mà 1 tài liệu có thể hoặc không thể bị coi là quảng cáo</w:t>
            </w:r>
          </w:p>
          <w:p w14:paraId="0F4D6E3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Trường hợp không bị coi là quảng cáo:</w:t>
            </w:r>
          </w:p>
          <w:p w14:paraId="2888DF6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Thông tin khoa học, giáo dục:</w:t>
            </w:r>
          </w:p>
          <w:p w14:paraId="25EF8CE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Bài báo đơn thuần chia sẻ dữ liệu khoa học không mang tính thương mại (công bố trên các tạp chí y khoa độc lập, trình bày tại các hội nghị khoa học không nhằm mục tiêu tiếp thị).</w:t>
            </w:r>
          </w:p>
          <w:p w14:paraId="71FE020A"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nhắc đến tên thương mại của thuốc</w:t>
            </w:r>
          </w:p>
          <w:p w14:paraId="38A11E56"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Người gửi và bối cảnh: Tài liệu được chia sẻtrong bối cảnh khoa học, cung cấp thông tinkhách quan cho bác sĩ hoặc nhà nghiên cứu</w:t>
            </w:r>
          </w:p>
          <w:p w14:paraId="11D62607" w14:textId="65511478"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Người g</w:t>
            </w:r>
            <w:r w:rsidR="00092366" w:rsidRPr="00EB52C4">
              <w:rPr>
                <w:rFonts w:ascii="Times New Roman" w:eastAsia="Times New Roman" w:hAnsi="Times New Roman" w:cs="Times New Roman"/>
                <w:color w:val="000000" w:themeColor="text1"/>
                <w:sz w:val="24"/>
                <w:szCs w:val="24"/>
              </w:rPr>
              <w:t>ửi không thuộc bộ phận tiếp thị.</w:t>
            </w:r>
            <w:r w:rsidRPr="00EB52C4">
              <w:rPr>
                <w:rFonts w:ascii="Times New Roman" w:eastAsia="Times New Roman" w:hAnsi="Times New Roman" w:cs="Times New Roman"/>
                <w:color w:val="000000" w:themeColor="text1"/>
                <w:sz w:val="24"/>
                <w:szCs w:val="24"/>
              </w:rPr>
              <w:t>Trường hợp bị coi là quảng cáo</w:t>
            </w:r>
          </w:p>
          <w:p w14:paraId="5F7D925D"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Mục tiêu thương mại: thúc đẩy doanh số bán,khuyến khích kê đơn</w:t>
            </w:r>
          </w:p>
          <w:p w14:paraId="40FD884F" w14:textId="77777777" w:rsidR="00092366"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w:t>
            </w:r>
            <w:r w:rsidR="00092366" w:rsidRPr="00EB52C4">
              <w:rPr>
                <w:rFonts w:ascii="Times New Roman" w:eastAsia="Times New Roman" w:hAnsi="Times New Roman" w:cs="Times New Roman"/>
                <w:color w:val="000000" w:themeColor="text1"/>
                <w:sz w:val="24"/>
                <w:szCs w:val="24"/>
              </w:rPr>
              <w:t>ội dung liên quan đến sản phẩm:</w:t>
            </w:r>
          </w:p>
          <w:p w14:paraId="0BF1BD76" w14:textId="596319A9"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Đề cập tên thương mai kèm tuyên bố vềhiệu quả hoặc giá trị kinh tế</w:t>
            </w:r>
          </w:p>
          <w:p w14:paraId="53FE1588"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Đưa ra so sánh trực tiếp với sản phẩmcạnh tranh nhằm thể hiện ưu thế củathuốc</w:t>
            </w:r>
          </w:p>
          <w:p w14:paraId="558CEF0D"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Nhấn mạnh các lợi ích vượt trội màkhông đi kèm thông tin cân bằng về rủiro, hạn chế của thuốc</w:t>
            </w:r>
          </w:p>
          <w:p w14:paraId="1ABBAE1A"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Bối cảnh gửi tài liệu: Được phân phát bởi độingũ kinh doanh, marketing nhằm tiếp cận công chúng hoặc chuyên gia y tế với mục đích thay đổi hành vi sử dụng</w:t>
            </w:r>
          </w:p>
          <w:p w14:paraId="2D12CFE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45BE63B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Chưa rõ những nội dung như thể nào sẽ được gọi là quảng cáo thuốc, khi từ thông tin thuốc và giải nghĩa “Thông tin thuốc” ở Điều 2 của Nghị định này đã bị xóa bỏ. Cần bổ sung giải nghĩa từ ngữ/phạm vi được xem là “quảng cáo thuốc” trước điều 9889 của Nghị định này</w:t>
            </w:r>
          </w:p>
        </w:tc>
        <w:tc>
          <w:tcPr>
            <w:tcW w:w="4252" w:type="dxa"/>
            <w:shd w:val="clear" w:color="auto" w:fill="FFFFFF"/>
          </w:tcPr>
          <w:p w14:paraId="3404A0C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097B8D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Khái niệm quảng cáo đã được quy định tại Luật Quảng cáo. Tại Luật Quảng cáo sửa đổi đang trình Quốc hội cũng đã bổ sung các quy định để làm rõ nội dung thông tin nào không được coi là quảng cáo. Do đó, để đảm bảo tính thống nhất của hệ thống văn bản quy phạm pháp luật, không quy định</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nội dung này  tại Nghị định hướng dẫn luật dược</w:t>
            </w:r>
          </w:p>
        </w:tc>
      </w:tr>
      <w:tr w:rsidR="003E455D" w:rsidRPr="00EB52C4" w14:paraId="402CD005" w14:textId="77777777" w:rsidTr="007A7F78">
        <w:trPr>
          <w:trHeight w:val="654"/>
        </w:trPr>
        <w:tc>
          <w:tcPr>
            <w:tcW w:w="704" w:type="dxa"/>
            <w:shd w:val="clear" w:color="auto" w:fill="FFFFFF"/>
          </w:tcPr>
          <w:p w14:paraId="2B72BF4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C21C2C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639B23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104:</w:t>
            </w:r>
          </w:p>
          <w:p w14:paraId="4E76E01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w:t>
            </w:r>
          </w:p>
          <w:p w14:paraId="417FB2B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Trường hợp có thay đổi về địa điểm, thời gian tổ chức quảng cáo thuốc đã được xác nhận, cơ sở phải thông báo tới Sở Y tế địa phương nơi tổ chức trước khi tiến hành </w:t>
            </w:r>
            <w:r w:rsidRPr="00EB52C4">
              <w:rPr>
                <w:rFonts w:ascii="Times New Roman" w:eastAsia="Times New Roman" w:hAnsi="Times New Roman" w:cs="Times New Roman"/>
                <w:strike/>
                <w:color w:val="000000" w:themeColor="text1"/>
                <w:sz w:val="24"/>
                <w:szCs w:val="24"/>
              </w:rPr>
              <w:t>thông tin thuốc</w:t>
            </w:r>
            <w:r w:rsidRPr="00EB52C4">
              <w:rPr>
                <w:rFonts w:ascii="Times New Roman" w:eastAsia="Times New Roman" w:hAnsi="Times New Roman" w:cs="Times New Roman"/>
                <w:color w:val="000000" w:themeColor="text1"/>
                <w:sz w:val="24"/>
                <w:szCs w:val="24"/>
              </w:rPr>
              <w:t xml:space="preserve"> quảng cáo thuốc ít nhất 01 (một) ngày làm việc.</w:t>
            </w:r>
          </w:p>
          <w:p w14:paraId="5AF7E09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726FA69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Thống nhất sử dụng thuật ngữ “Thông tin thuốc” và “quảng cáo thuốc” tại khoản 1, điều 108</w:t>
            </w:r>
          </w:p>
        </w:tc>
        <w:tc>
          <w:tcPr>
            <w:tcW w:w="4252" w:type="dxa"/>
            <w:shd w:val="clear" w:color="auto" w:fill="FFFFFF"/>
          </w:tcPr>
          <w:p w14:paraId="4057EA38" w14:textId="7E6CDF0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w:t>
            </w:r>
            <w:r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color w:val="000000" w:themeColor="text1"/>
                <w:sz w:val="24"/>
                <w:szCs w:val="24"/>
              </w:rPr>
              <w:t>Đã chỉnh sửa khoản 5 Điều 11</w:t>
            </w:r>
            <w:r w:rsidRPr="00EB52C4">
              <w:rPr>
                <w:rFonts w:ascii="Times New Roman" w:eastAsia="Times New Roman" w:hAnsi="Times New Roman" w:cs="Times New Roman"/>
                <w:color w:val="000000" w:themeColor="text1"/>
                <w:sz w:val="24"/>
                <w:szCs w:val="24"/>
                <w:lang w:val="vi-VN"/>
              </w:rPr>
              <w:t>4</w:t>
            </w:r>
            <w:r w:rsidRPr="00EB52C4">
              <w:rPr>
                <w:rFonts w:ascii="Times New Roman" w:eastAsia="Times New Roman" w:hAnsi="Times New Roman" w:cs="Times New Roman"/>
                <w:color w:val="000000" w:themeColor="text1"/>
                <w:sz w:val="24"/>
                <w:szCs w:val="24"/>
              </w:rPr>
              <w:t xml:space="preserve"> dự thảo Nghị định thành: “Trường hợp có thay đổi về địa điểm, thời gian tổ chức quảng cáo thuốc đã được xác nhận, cơ sở phải thông báo tới Sở Y tế địa phương nơi tổ chức trước khi tiến hành quảng cáo thuốc ít nhất 01 (một) ngày làm việc” (sửa “thông tin thuốc” thành “quảng cáo thuốc”).</w:t>
            </w:r>
          </w:p>
        </w:tc>
        <w:tc>
          <w:tcPr>
            <w:tcW w:w="4010" w:type="dxa"/>
            <w:shd w:val="clear" w:color="auto" w:fill="FFFFFF"/>
          </w:tcPr>
          <w:p w14:paraId="07C132B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175EB7A" w14:textId="77777777" w:rsidTr="007A7F78">
        <w:trPr>
          <w:trHeight w:val="654"/>
        </w:trPr>
        <w:tc>
          <w:tcPr>
            <w:tcW w:w="704" w:type="dxa"/>
            <w:shd w:val="clear" w:color="auto" w:fill="FFFFFF"/>
          </w:tcPr>
          <w:p w14:paraId="12352FA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D71D95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AC610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106: </w:t>
            </w:r>
          </w:p>
          <w:p w14:paraId="77135C1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w:t>
            </w:r>
          </w:p>
          <w:p w14:paraId="3CC1366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Giấy xác nhận nội dung quảng cáo thuốc không ghi thời hạn hiệu lực và hết hiệu lực trong các trường hợp sau:</w:t>
            </w:r>
          </w:p>
          <w:p w14:paraId="5B4FCE2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Có sự thay đổi </w:t>
            </w:r>
            <w:r w:rsidRPr="00EB52C4">
              <w:rPr>
                <w:rFonts w:ascii="Times New Roman" w:eastAsia="Times New Roman" w:hAnsi="Times New Roman" w:cs="Times New Roman"/>
                <w:strike/>
                <w:color w:val="000000" w:themeColor="text1"/>
                <w:sz w:val="24"/>
                <w:szCs w:val="24"/>
              </w:rPr>
              <w:t>cơ sở đăng ký thuốc</w:t>
            </w:r>
            <w:r w:rsidRPr="00EB52C4">
              <w:rPr>
                <w:rFonts w:ascii="Times New Roman" w:eastAsia="Times New Roman" w:hAnsi="Times New Roman" w:cs="Times New Roman"/>
                <w:color w:val="000000" w:themeColor="text1"/>
                <w:sz w:val="24"/>
                <w:szCs w:val="24"/>
              </w:rPr>
              <w:t>, tên thuốc, thành phần, nồng độ hoặc hàm lượng, dạng bào chế, chỉ định, chống chỉ định, liều dùng, cách dùng, sử dụng thuốc trên các đối tượng đặc biệt, các thông tin liên quan đến cảnh báo và an toàn thuốc;</w:t>
            </w:r>
          </w:p>
          <w:p w14:paraId="1FA385E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Khi thay đổi công ty đăng ký, công ty đã nộp thay đổi và được phê duyệt bởi Cục </w:t>
            </w:r>
            <w:r w:rsidRPr="00EB52C4">
              <w:rPr>
                <w:rFonts w:ascii="Times New Roman" w:eastAsia="Times New Roman" w:hAnsi="Times New Roman" w:cs="Times New Roman"/>
                <w:i/>
                <w:color w:val="000000" w:themeColor="text1"/>
                <w:sz w:val="24"/>
                <w:szCs w:val="24"/>
              </w:rPr>
              <w:lastRenderedPageBreak/>
              <w:t>QLD.Để giảm tải cho Cục QLD và doanh nghiệp, đề nghị cho phép công ty thông báo và tự thực hiện thay đổi công ty đăng ký trên các mẫu quảng cáo đã được phê duyệt, theo Điều 106 của NĐ này.</w:t>
            </w:r>
          </w:p>
        </w:tc>
        <w:tc>
          <w:tcPr>
            <w:tcW w:w="4252" w:type="dxa"/>
            <w:shd w:val="clear" w:color="auto" w:fill="FFFFFF"/>
          </w:tcPr>
          <w:p w14:paraId="4BD40BD1" w14:textId="0FE3885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w:t>
            </w:r>
            <w:r w:rsidRPr="00EB52C4">
              <w:rPr>
                <w:rFonts w:ascii="Times New Roman" w:eastAsia="Times New Roman" w:hAnsi="Times New Roman" w:cs="Times New Roman"/>
                <w:color w:val="000000" w:themeColor="text1"/>
                <w:sz w:val="24"/>
                <w:szCs w:val="24"/>
                <w:lang w:val="vi-VN"/>
              </w:rPr>
              <w:t xml:space="preserve"> Đ</w:t>
            </w:r>
            <w:r w:rsidRPr="00EB52C4">
              <w:rPr>
                <w:rFonts w:ascii="Times New Roman" w:eastAsia="Times New Roman" w:hAnsi="Times New Roman" w:cs="Times New Roman"/>
                <w:color w:val="000000" w:themeColor="text1"/>
                <w:sz w:val="24"/>
                <w:szCs w:val="24"/>
              </w:rPr>
              <w:t>ã chỉnh sửa tại khoản 2 Điều 10</w:t>
            </w:r>
            <w:r w:rsidRPr="00EB52C4">
              <w:rPr>
                <w:rFonts w:ascii="Times New Roman" w:eastAsia="Times New Roman" w:hAnsi="Times New Roman" w:cs="Times New Roman"/>
                <w:color w:val="000000" w:themeColor="text1"/>
                <w:sz w:val="24"/>
                <w:szCs w:val="24"/>
                <w:lang w:val="vi-VN"/>
              </w:rPr>
              <w:t>9</w:t>
            </w:r>
            <w:r w:rsidRPr="00EB52C4">
              <w:rPr>
                <w:rFonts w:ascii="Times New Roman" w:eastAsia="Times New Roman" w:hAnsi="Times New Roman" w:cs="Times New Roman"/>
                <w:color w:val="000000" w:themeColor="text1"/>
                <w:sz w:val="24"/>
                <w:szCs w:val="24"/>
              </w:rPr>
              <w:t xml:space="preserve">  và khoản 2 Điều 11</w:t>
            </w:r>
            <w:r w:rsidRPr="00EB52C4">
              <w:rPr>
                <w:rFonts w:ascii="Times New Roman" w:eastAsia="Times New Roman" w:hAnsi="Times New Roman" w:cs="Times New Roman"/>
                <w:color w:val="000000" w:themeColor="text1"/>
                <w:sz w:val="24"/>
                <w:szCs w:val="24"/>
                <w:lang w:val="vi-VN"/>
              </w:rPr>
              <w:t xml:space="preserve">5 </w:t>
            </w:r>
            <w:r w:rsidRPr="00EB52C4">
              <w:rPr>
                <w:rFonts w:ascii="Times New Roman" w:eastAsia="Times New Roman" w:hAnsi="Times New Roman" w:cs="Times New Roman"/>
                <w:color w:val="000000" w:themeColor="text1"/>
                <w:sz w:val="24"/>
                <w:szCs w:val="24"/>
              </w:rPr>
              <w:t>dự thảo Nghị định:</w:t>
            </w:r>
          </w:p>
          <w:p w14:paraId="20D63375"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Điều chỉnh Giấy xác nhận nội dung quảng cáo thuốc trong trường hợp  nội dung quảng cáo thuốc có thay đổi sau đây:</w:t>
            </w:r>
          </w:p>
          <w:p w14:paraId="5480E3DF"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Thông tin về cơ sở đăng ký thuốc, cơ sở sản xuất thuốc;</w:t>
            </w:r>
          </w:p>
          <w:p w14:paraId="6FB2D014"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w:t>
            </w:r>
          </w:p>
          <w:p w14:paraId="39E588F3"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Thay đổi cơ sở đăng ký thuốc;</w:t>
            </w:r>
          </w:p>
          <w:p w14:paraId="35C3AB85"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w:t>
            </w:r>
          </w:p>
          <w:p w14:paraId="272DEC24" w14:textId="26F2F263"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2. Trường hợp nội dung quảng cáo thuốc </w:t>
            </w:r>
            <w:r w:rsidRPr="00EB52C4">
              <w:rPr>
                <w:rFonts w:ascii="Times New Roman" w:eastAsia="Times New Roman" w:hAnsi="Times New Roman" w:cs="Times New Roman"/>
                <w:i/>
                <w:color w:val="000000" w:themeColor="text1"/>
                <w:sz w:val="24"/>
                <w:szCs w:val="24"/>
              </w:rPr>
              <w:lastRenderedPageBreak/>
              <w:t>đã được cấp giấy xác nhận có thay đổi nội dung theo quy định tại khoản 2 Điều 108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r w:rsidRPr="00EB52C4">
              <w:rPr>
                <w:rFonts w:ascii="Times New Roman" w:eastAsia="Times New Roman" w:hAnsi="Times New Roman" w:cs="Times New Roman"/>
                <w:color w:val="000000" w:themeColor="text1"/>
                <w:sz w:val="24"/>
                <w:szCs w:val="24"/>
              </w:rPr>
              <w:t>”.</w:t>
            </w:r>
          </w:p>
        </w:tc>
        <w:tc>
          <w:tcPr>
            <w:tcW w:w="4010" w:type="dxa"/>
            <w:shd w:val="clear" w:color="auto" w:fill="FFFFFF"/>
          </w:tcPr>
          <w:p w14:paraId="27C8FA2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16F0998" w14:textId="77777777" w:rsidTr="007A7F78">
        <w:trPr>
          <w:trHeight w:val="654"/>
        </w:trPr>
        <w:tc>
          <w:tcPr>
            <w:tcW w:w="704" w:type="dxa"/>
            <w:shd w:val="clear" w:color="auto" w:fill="FFFFFF"/>
          </w:tcPr>
          <w:p w14:paraId="53D7982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F54C0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826CB6F" w14:textId="31458AA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107</w:t>
            </w:r>
            <w:r w:rsidRPr="00EB52C4">
              <w:rPr>
                <w:rFonts w:ascii="Times New Roman" w:eastAsia="Times New Roman" w:hAnsi="Times New Roman" w:cs="Times New Roman"/>
                <w:color w:val="000000" w:themeColor="text1"/>
                <w:sz w:val="24"/>
                <w:szCs w:val="24"/>
                <w:lang w:val="vi-VN"/>
              </w:rPr>
              <w:t>, đ</w:t>
            </w:r>
            <w:r w:rsidRPr="00EB52C4">
              <w:rPr>
                <w:rFonts w:ascii="Times New Roman" w:eastAsia="Times New Roman" w:hAnsi="Times New Roman" w:cs="Times New Roman"/>
                <w:color w:val="000000" w:themeColor="text1"/>
                <w:sz w:val="24"/>
                <w:szCs w:val="24"/>
              </w:rPr>
              <w:t>ề nghị bổ sung</w:t>
            </w:r>
            <w:r w:rsidRPr="00EB52C4">
              <w:rPr>
                <w:rFonts w:ascii="Times New Roman" w:eastAsia="Times New Roman" w:hAnsi="Times New Roman" w:cs="Times New Roman"/>
                <w:b/>
                <w:color w:val="000000" w:themeColor="text1"/>
                <w:sz w:val="24"/>
                <w:szCs w:val="24"/>
              </w:rPr>
              <w:t>:</w:t>
            </w:r>
          </w:p>
          <w:p w14:paraId="535726D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Trường hợp nội dung thông tin ghi trên giấy xác nhận nội dung quảng cáo thuốc bị ghi sai do lỗi của cơ quan cấp giấy xác nhận, cơ sở đứng tên đề nghị xác nhận nội dung thông tin, quảng cáo thuốc gửi văn bản thông báo cho cơ quan cấp giấy xác nhận và nêu rõ các nội dung ghi sai cần đính chính. Khi tiếp nhận văn bản thông báo, cơ quan cấp giấy xác nhận trả cho cơ sở Phiếu tiếp nhận văn bản thông báo nội dung quảng cáo thuốc cần đính chính 1 ngày làm việc kể từ ngày nộp hồ sơ đính chính…..</w:t>
            </w:r>
          </w:p>
          <w:p w14:paraId="517A8EF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Trường hợp nội dung quảng cáo thuốc đã được cấp giấy xác nhận có thay đổi chỉ thuộc các nội dung sau đây: công ty đăng ký bao gồm thông tin tên, địa chỉ của cơ sở đăng ký, nhưng không thay đổi cơ sở đăng ký mới;</w:t>
            </w:r>
          </w:p>
          <w:p w14:paraId="65CBEA7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AEF4C7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Cần làm rõ trong bao lâu, từ khi nào cơ quan cấp sẽ trả phiếu tiếp nhận đính chính.Cơ sở có phải chờ có phiếu tiếp nhận đính chính mới được tiến hành hoạt động? Hay cứ tiến hành sau khi đã nộp văn bản đính chính? (nhất là </w:t>
            </w:r>
            <w:r w:rsidRPr="00EB52C4">
              <w:rPr>
                <w:rFonts w:ascii="Times New Roman" w:eastAsia="Times New Roman" w:hAnsi="Times New Roman" w:cs="Times New Roman"/>
                <w:i/>
                <w:color w:val="000000" w:themeColor="text1"/>
                <w:sz w:val="24"/>
                <w:szCs w:val="24"/>
              </w:rPr>
              <w:lastRenderedPageBreak/>
              <w:t>khi hội thảo cận kề không thể chờ phản hồi quá lâu)</w:t>
            </w:r>
          </w:p>
          <w:p w14:paraId="295584F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Khi thay đổi công ty đăng ký, công ty đã nộp thay đổi và được phê duyệt bởi Cục QLD.Để giảm tải cho Cục QLD và DN, đề nghị cho phép công ty thông báo và tự thực hiện thay đổi công ty đăng ký trên các mẫu quảng cáo đã được phê duyệt, theo Điều 106 của NĐ này</w:t>
            </w:r>
          </w:p>
        </w:tc>
        <w:tc>
          <w:tcPr>
            <w:tcW w:w="4252" w:type="dxa"/>
            <w:shd w:val="clear" w:color="auto" w:fill="FFFFFF"/>
          </w:tcPr>
          <w:p w14:paraId="6867E8A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755481B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460134C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752945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761132C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CD5FB7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81C27B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B2BA4F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1465692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117F146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91EA16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6722600E" w14:textId="41770FE6"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Đối với đề xuất liên quan đến thay đổi cơ sở đăng ký: đã tiếp thu và chỉnh sửa tại khoản 2 Điều 107 dự thảo Nghị định: </w:t>
            </w:r>
          </w:p>
          <w:p w14:paraId="2CCBD40D"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Điều chỉnh Giấy xác nhận nội dung quảng cáo thuốc trong trường hợp  nội dung quảng cáo thuốc có thay đổi sau đây:</w:t>
            </w:r>
          </w:p>
          <w:p w14:paraId="2292BDD5"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Thông tin về cơ sở đăng ký thuốc, cơ sở sản xuất thuốc;</w:t>
            </w:r>
          </w:p>
          <w:p w14:paraId="72895650"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w:t>
            </w:r>
          </w:p>
          <w:p w14:paraId="19C13546"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Thay đổi cơ sở đăng ký thuốc;</w:t>
            </w:r>
          </w:p>
          <w:p w14:paraId="24257BCC"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w:t>
            </w:r>
          </w:p>
          <w:p w14:paraId="4D0B11E2" w14:textId="0FA9B1D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và khoản 2 Điều 113 dự thảo Nghị định: </w:t>
            </w:r>
          </w:p>
          <w:p w14:paraId="50DBBF3E" w14:textId="3CB9DD9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w:t>
            </w:r>
            <w:r w:rsidRPr="00EB52C4">
              <w:rPr>
                <w:rFonts w:ascii="Times New Roman" w:eastAsia="Times New Roman" w:hAnsi="Times New Roman" w:cs="Times New Roman"/>
                <w:i/>
                <w:color w:val="000000" w:themeColor="text1"/>
                <w:sz w:val="24"/>
                <w:szCs w:val="24"/>
              </w:rPr>
              <w:t>2. Trường hợp nội dung quảng cáo thuốc đã được cấp giấy xác nhận có thay đổi nội dung theo quy định tại khoản 2 Điều 107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r w:rsidRPr="00EB52C4">
              <w:rPr>
                <w:rFonts w:ascii="Times New Roman" w:eastAsia="Times New Roman" w:hAnsi="Times New Roman" w:cs="Times New Roman"/>
                <w:color w:val="000000" w:themeColor="text1"/>
                <w:sz w:val="24"/>
                <w:szCs w:val="24"/>
              </w:rPr>
              <w:t>”.</w:t>
            </w:r>
          </w:p>
        </w:tc>
        <w:tc>
          <w:tcPr>
            <w:tcW w:w="4010" w:type="dxa"/>
            <w:shd w:val="clear" w:color="auto" w:fill="FFFFFF"/>
          </w:tcPr>
          <w:p w14:paraId="7016CAC9" w14:textId="77777777" w:rsidR="003E455D" w:rsidRPr="00EB52C4" w:rsidRDefault="003E455D" w:rsidP="00092366">
            <w:pPr>
              <w:widowControl w:val="0"/>
              <w:spacing w:after="0" w:line="240" w:lineRule="auto"/>
              <w:ind w:right="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1. Hiện tại trong dự thảo Nghị định đã quy định “</w:t>
            </w:r>
            <w:r w:rsidRPr="00EB52C4">
              <w:rPr>
                <w:rFonts w:ascii="Times New Roman" w:eastAsia="Times New Roman" w:hAnsi="Times New Roman" w:cs="Times New Roman"/>
                <w:i/>
                <w:color w:val="000000" w:themeColor="text1"/>
                <w:sz w:val="24"/>
                <w:szCs w:val="24"/>
              </w:rPr>
              <w:t>Khi tiếp nhận văn bản thông báo, cơ quan cấp giấy xác nhận trả cho cơ sở Phiếu tiếp nhận văn bản thông báo nội dung quảng cáo thuốc cần đính chính theo Mẫu số 07 tại Phụ lục VI ban hành kèm theo Nghị định n</w:t>
            </w:r>
            <w:r w:rsidRPr="00EB52C4">
              <w:rPr>
                <w:rFonts w:ascii="Times New Roman" w:eastAsia="Times New Roman" w:hAnsi="Times New Roman" w:cs="Times New Roman"/>
                <w:color w:val="000000" w:themeColor="text1"/>
                <w:sz w:val="24"/>
                <w:szCs w:val="24"/>
              </w:rPr>
              <w:t>ày” nên không cần quy định khoảng thời gian tiếp nhận.</w:t>
            </w:r>
          </w:p>
          <w:p w14:paraId="7977B358" w14:textId="6B9C8E9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CCF81E3" w14:textId="77777777" w:rsidTr="007A7F78">
        <w:trPr>
          <w:trHeight w:val="654"/>
        </w:trPr>
        <w:tc>
          <w:tcPr>
            <w:tcW w:w="704" w:type="dxa"/>
            <w:shd w:val="clear" w:color="auto" w:fill="FFFFFF"/>
          </w:tcPr>
          <w:p w14:paraId="60C6AC7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0D432D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AE5BF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108. (Đ113 NĐ A. Ttr)</w:t>
            </w:r>
          </w:p>
          <w:p w14:paraId="670BA72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w:t>
            </w:r>
          </w:p>
          <w:p w14:paraId="4517ECB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 Đảm bảo nội dung </w:t>
            </w:r>
            <w:r w:rsidRPr="00EB52C4">
              <w:rPr>
                <w:rFonts w:ascii="Times New Roman" w:eastAsia="Times New Roman" w:hAnsi="Times New Roman" w:cs="Times New Roman"/>
                <w:strike/>
                <w:color w:val="000000" w:themeColor="text1"/>
                <w:sz w:val="24"/>
                <w:szCs w:val="24"/>
              </w:rPr>
              <w:t>thông tin thuốc</w:t>
            </w:r>
            <w:r w:rsidRPr="00EB52C4">
              <w:rPr>
                <w:rFonts w:ascii="Times New Roman" w:eastAsia="Times New Roman" w:hAnsi="Times New Roman" w:cs="Times New Roman"/>
                <w:color w:val="000000" w:themeColor="text1"/>
                <w:sz w:val="24"/>
                <w:szCs w:val="24"/>
              </w:rPr>
              <w:t xml:space="preserve"> quảng cáo thuốc đáp ứng các quy định của pháp luật về quảng cáo thuốc;</w:t>
            </w:r>
          </w:p>
          <w:p w14:paraId="41E0094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AD0035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Thống nhất sử dụng thuật ngữ “Thông tin thuốc” và “quảng cáo thuốc” tại khoản 1, điều 108</w:t>
            </w:r>
          </w:p>
        </w:tc>
        <w:tc>
          <w:tcPr>
            <w:tcW w:w="4252" w:type="dxa"/>
            <w:shd w:val="clear" w:color="auto" w:fill="FFFFFF"/>
          </w:tcPr>
          <w:tbl>
            <w:tblPr>
              <w:tblW w:w="1155" w:type="dxa"/>
              <w:tblBorders>
                <w:top w:val="nil"/>
                <w:left w:val="nil"/>
                <w:bottom w:val="nil"/>
                <w:right w:val="nil"/>
                <w:insideH w:val="nil"/>
                <w:insideV w:val="nil"/>
              </w:tblBorders>
              <w:tblLayout w:type="fixed"/>
              <w:tblLook w:val="0000" w:firstRow="0" w:lastRow="0" w:firstColumn="0" w:lastColumn="0" w:noHBand="0" w:noVBand="0"/>
            </w:tblPr>
            <w:tblGrid>
              <w:gridCol w:w="1155"/>
            </w:tblGrid>
            <w:tr w:rsidR="003E455D" w:rsidRPr="00EB52C4" w14:paraId="3722DAD5" w14:textId="77777777" w:rsidTr="005368A0">
              <w:trPr>
                <w:trHeight w:val="270"/>
              </w:trPr>
              <w:tc>
                <w:tcPr>
                  <w:tcW w:w="1155" w:type="dxa"/>
                  <w:tcBorders>
                    <w:top w:val="nil"/>
                    <w:left w:val="nil"/>
                    <w:bottom w:val="nil"/>
                    <w:right w:val="nil"/>
                  </w:tcBorders>
                  <w:tcMar>
                    <w:top w:w="0" w:type="dxa"/>
                    <w:left w:w="180" w:type="dxa"/>
                    <w:bottom w:w="0" w:type="dxa"/>
                    <w:right w:w="180" w:type="dxa"/>
                  </w:tcMar>
                </w:tcPr>
                <w:p w14:paraId="04010B80" w14:textId="77777777" w:rsidR="003E455D" w:rsidRPr="00EB52C4" w:rsidRDefault="003E455D" w:rsidP="00EB52C4">
                  <w:pPr>
                    <w:framePr w:hSpace="180" w:wrap="around" w:vAnchor="text" w:hAnchor="text" w:x="-1013" w:y="1"/>
                    <w:widowControl w:val="0"/>
                    <w:spacing w:after="0" w:line="240" w:lineRule="auto"/>
                    <w:ind w:left="-180" w:right="-1275"/>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w:t>
                  </w:r>
                </w:p>
              </w:tc>
            </w:tr>
          </w:tbl>
          <w:p w14:paraId="6E4E95E8" w14:textId="2442BC4B" w:rsidR="003E455D" w:rsidRPr="00EB52C4"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Đã chỉnh sửa điểm b khoản 1 Điều 115 dự thảo Nghị định thành </w:t>
            </w:r>
            <w:r w:rsidRPr="00EB52C4">
              <w:rPr>
                <w:rFonts w:ascii="Times New Roman" w:eastAsia="Times New Roman" w:hAnsi="Times New Roman" w:cs="Times New Roman"/>
                <w:i/>
                <w:color w:val="000000" w:themeColor="text1"/>
                <w:sz w:val="24"/>
                <w:szCs w:val="24"/>
              </w:rPr>
              <w:t>“b) Đảm bảo nội dung quảng cáo thuốc đáp ứng các quy định của pháp luật về quảng cáo thuốc”</w:t>
            </w:r>
          </w:p>
        </w:tc>
        <w:tc>
          <w:tcPr>
            <w:tcW w:w="4010" w:type="dxa"/>
            <w:shd w:val="clear" w:color="auto" w:fill="FFFFFF"/>
          </w:tcPr>
          <w:p w14:paraId="57D9E0D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0AB1AA0" w14:textId="77777777" w:rsidTr="007A7F78">
        <w:trPr>
          <w:trHeight w:val="654"/>
        </w:trPr>
        <w:tc>
          <w:tcPr>
            <w:tcW w:w="704" w:type="dxa"/>
            <w:shd w:val="clear" w:color="auto" w:fill="FFFFFF"/>
          </w:tcPr>
          <w:p w14:paraId="6CE5F1CB"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7</w:t>
            </w:r>
          </w:p>
        </w:tc>
        <w:tc>
          <w:tcPr>
            <w:tcW w:w="1317" w:type="dxa"/>
            <w:shd w:val="clear" w:color="auto" w:fill="FFFFFF"/>
          </w:tcPr>
          <w:p w14:paraId="4C79E89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Pharma Group</w:t>
            </w:r>
          </w:p>
        </w:tc>
        <w:tc>
          <w:tcPr>
            <w:tcW w:w="4637" w:type="dxa"/>
            <w:shd w:val="clear" w:color="auto" w:fill="FFFFFF"/>
          </w:tcPr>
          <w:p w14:paraId="7BDDB03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 Điều 1:</w:t>
            </w:r>
          </w:p>
          <w:p w14:paraId="02BE1E6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 Phạm vi điều chỉnh</w:t>
            </w:r>
          </w:p>
          <w:p w14:paraId="52A00E0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color w:val="000000" w:themeColor="text1"/>
                <w:sz w:val="24"/>
                <w:szCs w:val="24"/>
              </w:rPr>
              <w:t xml:space="preserve">1. Nghị định này quy định về Chứng chỉ hành nghề dược; kinh doanh dược; xuất khẩu, nhập khẩu thuốc; đăng ký lưu hành dược liệu, tá dược, vỏ nang; đánh giá cơ sở sản xuất thuốc tại nước ngoài; thẩm quyền, hình thức, thủ tục thu hồi nguyên liệu làm thuốc, biện pháp xử lý nguyên liệu làm thuốc bị thu hồi; hồ sơ, trình tự thủ tục và thẩm quyền cấp giấy xác nhận nội dung quảng cáo thuốc </w:t>
            </w:r>
            <w:r w:rsidRPr="00EB52C4">
              <w:rPr>
                <w:rFonts w:ascii="Times New Roman" w:eastAsia="Times New Roman" w:hAnsi="Times New Roman" w:cs="Times New Roman"/>
                <w:b/>
                <w:strike/>
                <w:color w:val="000000" w:themeColor="text1"/>
                <w:sz w:val="24"/>
                <w:szCs w:val="24"/>
              </w:rPr>
              <w:t>và</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w:t>
            </w:r>
            <w:r w:rsidRPr="00EB52C4">
              <w:rPr>
                <w:rFonts w:ascii="Times New Roman" w:eastAsia="Times New Roman" w:hAnsi="Times New Roman" w:cs="Times New Roman"/>
                <w:color w:val="000000" w:themeColor="text1"/>
                <w:sz w:val="24"/>
                <w:szCs w:val="24"/>
              </w:rPr>
              <w:t xml:space="preserve"> biện pháp quản lý giá thuốc </w:t>
            </w:r>
            <w:r w:rsidRPr="00EB52C4">
              <w:rPr>
                <w:rFonts w:ascii="Times New Roman" w:eastAsia="Times New Roman" w:hAnsi="Times New Roman" w:cs="Times New Roman"/>
                <w:b/>
                <w:color w:val="000000" w:themeColor="text1"/>
                <w:sz w:val="24"/>
                <w:szCs w:val="24"/>
                <w:u w:val="single"/>
              </w:rPr>
              <w:t xml:space="preserve">đối với thuốc kê đơn và thặng </w:t>
            </w:r>
            <w:r w:rsidRPr="00EB52C4">
              <w:rPr>
                <w:rFonts w:ascii="Times New Roman" w:eastAsia="Times New Roman" w:hAnsi="Times New Roman" w:cs="Times New Roman"/>
                <w:b/>
                <w:color w:val="000000" w:themeColor="text1"/>
                <w:sz w:val="24"/>
                <w:szCs w:val="24"/>
                <w:u w:val="single"/>
              </w:rPr>
              <w:lastRenderedPageBreak/>
              <w:t>số bán lẻ của cơ sở bán lẻ thuốc trong khuôn viên cơ sở khám bệnh, chữa bệnh</w:t>
            </w:r>
          </w:p>
          <w:p w14:paraId="61473BD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04CFD6BE"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Để đảm bảo việc triển khai, áp dụng thống nhất quy định công bố, công bố lại giá bán buôn thuốc dự kiến, đề nghị bổ sung nêu rõ, </w:t>
            </w:r>
            <w:r w:rsidRPr="00EB52C4">
              <w:rPr>
                <w:rFonts w:ascii="Times New Roman" w:eastAsia="Times New Roman" w:hAnsi="Times New Roman" w:cs="Times New Roman"/>
                <w:b/>
                <w:i/>
                <w:color w:val="000000" w:themeColor="text1"/>
                <w:sz w:val="24"/>
                <w:szCs w:val="24"/>
              </w:rPr>
              <w:t xml:space="preserve">các biện pháp quản lý giá thông qua hình thức công bố, công bố lại giá bán buôn thuốc dự kiến </w:t>
            </w:r>
            <w:r w:rsidRPr="00EB52C4">
              <w:rPr>
                <w:rFonts w:ascii="Times New Roman" w:eastAsia="Times New Roman" w:hAnsi="Times New Roman" w:cs="Times New Roman"/>
                <w:b/>
                <w:i/>
                <w:color w:val="000000" w:themeColor="text1"/>
                <w:sz w:val="24"/>
                <w:szCs w:val="24"/>
                <w:u w:val="single"/>
              </w:rPr>
              <w:t>chỉ áp dụng đối với thuốc kê đơn</w:t>
            </w:r>
            <w:r w:rsidRPr="00EB52C4">
              <w:rPr>
                <w:rFonts w:ascii="Times New Roman" w:eastAsia="Times New Roman" w:hAnsi="Times New Roman" w:cs="Times New Roman"/>
                <w:i/>
                <w:color w:val="000000" w:themeColor="text1"/>
                <w:sz w:val="24"/>
                <w:szCs w:val="24"/>
              </w:rPr>
              <w:t xml:space="preserve"> (phù hợp với quy định tại Khoản 3 Điều 107 Luật Dược số 44/2024/QH15: “3. Công bố, công bố lại giá bán buôn thuốc dự kiến đối với thuốc kê đơn, trừ trường hợp được miễn công bố do Chính phủ quy định đối với thuốc sản xuất trong nước hoặc thuốc nhập khẩu không vì mục đích thương mại.”</w:t>
            </w:r>
          </w:p>
        </w:tc>
        <w:tc>
          <w:tcPr>
            <w:tcW w:w="4252" w:type="dxa"/>
            <w:shd w:val="clear" w:color="auto" w:fill="FFFFFF"/>
          </w:tcPr>
          <w:p w14:paraId="767111B0" w14:textId="2D5E0F1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4010" w:type="dxa"/>
            <w:shd w:val="clear" w:color="auto" w:fill="FFFFFF"/>
          </w:tcPr>
          <w:p w14:paraId="6AC0887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974ABB6" w14:textId="77777777" w:rsidTr="007A7F78">
        <w:trPr>
          <w:trHeight w:val="654"/>
        </w:trPr>
        <w:tc>
          <w:tcPr>
            <w:tcW w:w="704" w:type="dxa"/>
            <w:shd w:val="clear" w:color="auto" w:fill="FFFFFF"/>
          </w:tcPr>
          <w:p w14:paraId="3F292C6A"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999B28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861D58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2:</w:t>
            </w:r>
          </w:p>
          <w:p w14:paraId="2C4A887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2. Giải thích từ ngữ</w:t>
            </w:r>
          </w:p>
          <w:p w14:paraId="426336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Mức chênh lệch tối đa là mức chênh lệch giữa giá bán buôn dự kiến đã công bố, công bố lại so với so với giá trúng thầu </w:t>
            </w:r>
            <w:r w:rsidRPr="00EB52C4">
              <w:rPr>
                <w:rFonts w:ascii="Times New Roman" w:eastAsia="Times New Roman" w:hAnsi="Times New Roman" w:cs="Times New Roman"/>
                <w:b/>
                <w:color w:val="000000" w:themeColor="text1"/>
                <w:sz w:val="24"/>
                <w:szCs w:val="24"/>
                <w:u w:val="single"/>
              </w:rPr>
              <w:t>cao nhất còn hiệu lực</w:t>
            </w:r>
            <w:r w:rsidRPr="00EB52C4">
              <w:rPr>
                <w:rFonts w:ascii="Times New Roman" w:eastAsia="Times New Roman" w:hAnsi="Times New Roman" w:cs="Times New Roman"/>
                <w:color w:val="000000" w:themeColor="text1"/>
                <w:sz w:val="24"/>
                <w:szCs w:val="24"/>
                <w:u w:val="single"/>
              </w:rPr>
              <w:t xml:space="preserve"> </w:t>
            </w:r>
            <w:r w:rsidRPr="00EB52C4">
              <w:rPr>
                <w:rFonts w:ascii="Times New Roman" w:eastAsia="Times New Roman" w:hAnsi="Times New Roman" w:cs="Times New Roman"/>
                <w:color w:val="000000" w:themeColor="text1"/>
                <w:sz w:val="24"/>
                <w:szCs w:val="24"/>
              </w:rPr>
              <w:t xml:space="preserve">tại </w:t>
            </w:r>
            <w:r w:rsidRPr="00EB52C4">
              <w:rPr>
                <w:rFonts w:ascii="Times New Roman" w:eastAsia="Times New Roman" w:hAnsi="Times New Roman" w:cs="Times New Roman"/>
                <w:b/>
                <w:color w:val="000000" w:themeColor="text1"/>
                <w:sz w:val="24"/>
                <w:szCs w:val="24"/>
                <w:u w:val="single"/>
              </w:rPr>
              <w:t>các</w:t>
            </w:r>
            <w:r w:rsidRPr="00EB52C4">
              <w:rPr>
                <w:rFonts w:ascii="Times New Roman" w:eastAsia="Times New Roman" w:hAnsi="Times New Roman" w:cs="Times New Roman"/>
                <w:color w:val="000000" w:themeColor="text1"/>
                <w:sz w:val="24"/>
                <w:szCs w:val="24"/>
              </w:rPr>
              <w:t xml:space="preserve"> cơ sở y tế của chính mặt hàng đó.</w:t>
            </w:r>
          </w:p>
          <w:p w14:paraId="7339EE99" w14:textId="77777777" w:rsidR="003E455D" w:rsidRPr="00EB52C4" w:rsidRDefault="003E455D" w:rsidP="00092366">
            <w:pPr>
              <w:spacing w:after="0" w:line="240" w:lineRule="auto"/>
              <w:ind w:left="5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Mức chênh lệch tối đa được xác định dựa trên tỷ lệ phần trăm (%) giữa giá trị tiền chênh lệch của giá bán buôn dự kiến đã công bố, công bố lại so với giá trúng thầu </w:t>
            </w:r>
            <w:r w:rsidRPr="00EB52C4">
              <w:rPr>
                <w:rFonts w:ascii="Times New Roman" w:eastAsia="Times New Roman" w:hAnsi="Times New Roman" w:cs="Times New Roman"/>
                <w:b/>
                <w:color w:val="000000" w:themeColor="text1"/>
                <w:sz w:val="24"/>
                <w:szCs w:val="24"/>
                <w:u w:val="single"/>
              </w:rPr>
              <w:t>cao nhất còn hiệu lực</w:t>
            </w:r>
            <w:r w:rsidRPr="00EB52C4">
              <w:rPr>
                <w:rFonts w:ascii="Times New Roman" w:eastAsia="Times New Roman" w:hAnsi="Times New Roman" w:cs="Times New Roman"/>
                <w:color w:val="000000" w:themeColor="text1"/>
                <w:sz w:val="24"/>
                <w:szCs w:val="24"/>
              </w:rPr>
              <w:t xml:space="preserve"> tại </w:t>
            </w:r>
            <w:r w:rsidRPr="00EB52C4">
              <w:rPr>
                <w:rFonts w:ascii="Times New Roman" w:eastAsia="Times New Roman" w:hAnsi="Times New Roman" w:cs="Times New Roman"/>
                <w:b/>
                <w:color w:val="000000" w:themeColor="text1"/>
                <w:sz w:val="24"/>
                <w:szCs w:val="24"/>
                <w:u w:val="single"/>
              </w:rPr>
              <w:t>các</w:t>
            </w:r>
            <w:r w:rsidRPr="00EB52C4">
              <w:rPr>
                <w:rFonts w:ascii="Times New Roman" w:eastAsia="Times New Roman" w:hAnsi="Times New Roman" w:cs="Times New Roman"/>
                <w:color w:val="000000" w:themeColor="text1"/>
                <w:sz w:val="24"/>
                <w:szCs w:val="24"/>
              </w:rPr>
              <w:t xml:space="preserve"> cơ sở y tế của chính mặt hàng đó và giá bán buôn dự kiến đã công bố, công bố lại.</w:t>
            </w:r>
          </w:p>
          <w:p w14:paraId="1083502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Mức chênh lệch = (Giá bán buôn dự kiến - Giá trúng thầu </w:t>
            </w:r>
            <w:r w:rsidRPr="00EB52C4">
              <w:rPr>
                <w:rFonts w:ascii="Times New Roman" w:eastAsia="Times New Roman" w:hAnsi="Times New Roman" w:cs="Times New Roman"/>
                <w:b/>
                <w:color w:val="000000" w:themeColor="text1"/>
                <w:sz w:val="24"/>
                <w:szCs w:val="24"/>
                <w:u w:val="single"/>
              </w:rPr>
              <w:t>cao nhất còn hiệu lực</w:t>
            </w:r>
            <w:r w:rsidRPr="00EB52C4">
              <w:rPr>
                <w:rFonts w:ascii="Times New Roman" w:eastAsia="Times New Roman" w:hAnsi="Times New Roman" w:cs="Times New Roman"/>
                <w:color w:val="000000" w:themeColor="text1"/>
                <w:sz w:val="24"/>
                <w:szCs w:val="24"/>
              </w:rPr>
              <w:t>)/ Giá bán buôn dự kiến x 100.</w:t>
            </w:r>
          </w:p>
          <w:p w14:paraId="18A6C9A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5192CB3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Căn cứ các số liệu thị trường và báo cáo từ Bộ Y tế, thực tế, Việt Nam đã và đang có một hệ thống quản lý nhà nước về giá thuốc hiệu quả thông qua việc đạt kết quả là mặt bằng giá thuốc (của các nhóm điều trị chính) đã có mức thấp trong khu vực ASEAN.Việc hướng dẫn triển khai quy định tại điểm b Khoản 4 Điều 107 Luật Dược số 44/2024/QH15 cần hết sức cẩn trọng trong việc hài hòa tránh các tác động không mong muốn khi triển khai quy định này, cụ thể:</w:t>
            </w:r>
          </w:p>
          <w:p w14:paraId="078A8B4C"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Việc kiến nghị giá (điều chỉnh giá) của một thuốc tại một nhóm kỹ thuật (như gói thầu biệt dược gốc) sẽ dẫn tới khả năng phát sinh cần điều chỉnh/kiến nghị giá đối với hoạt chất này tại tất cả các nhóm thuốc Generic (5 nhóm) ảnh hưởng rất lớn đến tính dự báo và vận hành của thị trường (cả doanh nghiệp cung ứng trong và ngoài nước) trong khi thực tế tính cạnh tranh (trong quá trình đấu thầu, mua sắm) đã đảm bảo tính cạnh tranh về mặt bằng giá chung.</w:t>
            </w:r>
          </w:p>
          <w:p w14:paraId="690E8A52"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Khả năng ảnh hưởng đến cơ hội tiếp cận các thuốc mới thông qua hình thức tự chi trả trong khi bối cảnh tốc độ tăng trưởng về kinh tế và xã hội của Việt Nam liên tục tăng qua các năm.</w:t>
            </w:r>
          </w:p>
          <w:p w14:paraId="6DDD4FF7"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Việc quy định một mức chênh</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lệch tối đa ở mức 25% sẽ có nguy cơ ảnh hưởng đến khả năng thu hút việc ra mắt thị trường các thuốc mới tại Việt Nam so với các thị trường khác trong khu vực không có quy định này ảnh </w:t>
            </w:r>
            <w:r w:rsidRPr="00EB52C4">
              <w:rPr>
                <w:rFonts w:ascii="Times New Roman" w:eastAsia="Times New Roman" w:hAnsi="Times New Roman" w:cs="Times New Roman"/>
                <w:i/>
                <w:color w:val="000000" w:themeColor="text1"/>
                <w:sz w:val="24"/>
                <w:szCs w:val="24"/>
              </w:rPr>
              <w:lastRenderedPageBreak/>
              <w:t>hưởng đến khả năng tiếp cận các thuốc này của người bệnh.</w:t>
            </w:r>
          </w:p>
          <w:p w14:paraId="5E51B15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Vì vậy, nhằm hài hòa ưu tiên của cơ quan quản lý nhà nước và đảm bảo tính dự báo của thị trường, đề xuất quy định cụ thể: </w:t>
            </w:r>
          </w:p>
          <w:p w14:paraId="7F0C2A31"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Mức giá tham chiếu là giá trúng thầu cao nhất còn hiệu lực tại thời điểm xem xét để việc áp dụng quy định được minh bạch và thống nhất. Quy định này cũng thống nhất với kết quả rà soát của Cục Quản lý Dược trình bày tại Báo cáo số 1148/BC-BYT ngày 16/09/2024 bổ sung đánh giá tác động của chính sách nội dung sửa đổi, bổ sung một số điều của Luật Dược.</w:t>
            </w:r>
          </w:p>
          <w:p w14:paraId="10BB9BBB"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Mức chênh lệch tối đa cần là một mức rộng hơn mang tính hài hòa nghĩa là vừa đảm bảo cơ quan quản lý nhà nước thực thi chức năng về quản lý giá đồng thời đảm bảo việc quản lý giá thuốc theo cơ chế thị trường, tôn trọng quyền tự định giá, cạnh tranh về giá của tổ chức, cá nhân kinh doanh thuốc theo quy định của pháp luật (đã được Luật định đồng thời tại Luật Dược và Luật Giá).</w:t>
            </w:r>
          </w:p>
          <w:p w14:paraId="08520737" w14:textId="49DC55DD"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Các kiến nghị giải pháp thực hiện hài hòa các điểm trên (cụ thể tại Điều 115 của Dự thảo Nghị định) được trình bày tại góp ý (STT): 5, 6 và 7 trong phụ lục này</w:t>
            </w:r>
          </w:p>
        </w:tc>
        <w:tc>
          <w:tcPr>
            <w:tcW w:w="4252" w:type="dxa"/>
            <w:shd w:val="clear" w:color="auto" w:fill="FFFFFF"/>
          </w:tcPr>
          <w:p w14:paraId="0568409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quy định cụ thể công thức xác định mức chênh lệch để các đơn vị thống nhất thực hiện.</w:t>
            </w:r>
          </w:p>
          <w:p w14:paraId="0B81CF2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Mức chênh lệch = (Giá bán buôn dự kiến - Giá trúng thầu cao nhất còn hiệu lực) x 100/Giá bán buôn dự kiến.</w:t>
            </w:r>
          </w:p>
          <w:p w14:paraId="5D630E10" w14:textId="0DF3A6F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Đơn vị tính mức chênh lêch: là %.</w:t>
            </w:r>
          </w:p>
        </w:tc>
        <w:tc>
          <w:tcPr>
            <w:tcW w:w="4010" w:type="dxa"/>
            <w:shd w:val="clear" w:color="auto" w:fill="FFFFFF"/>
          </w:tcPr>
          <w:p w14:paraId="23D260C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58D808B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38F995A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3C1F6A68" w14:textId="59EFE69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0DC8A3A1" w14:textId="77777777" w:rsidTr="007A7F78">
        <w:trPr>
          <w:trHeight w:val="654"/>
        </w:trPr>
        <w:tc>
          <w:tcPr>
            <w:tcW w:w="704" w:type="dxa"/>
            <w:shd w:val="clear" w:color="auto" w:fill="FFFFFF"/>
          </w:tcPr>
          <w:p w14:paraId="7BEC280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C8764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6D49B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4 Điều 111:</w:t>
            </w:r>
          </w:p>
          <w:p w14:paraId="41B1005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111. Cách thức thực hiện và tiếp nhận công bố, công bố lại giá bán buôn thuốc dự kiến</w:t>
            </w:r>
          </w:p>
          <w:p w14:paraId="3E66D8F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4. Trong thời hạn 07 ngày làm việc kể từ ngày trả Phiếu tiếp nhận, Bộ Y tế </w:t>
            </w:r>
            <w:r w:rsidRPr="00EB52C4">
              <w:rPr>
                <w:rFonts w:ascii="Times New Roman" w:eastAsia="Times New Roman" w:hAnsi="Times New Roman" w:cs="Times New Roman"/>
                <w:b/>
                <w:color w:val="000000" w:themeColor="text1"/>
                <w:sz w:val="24"/>
                <w:szCs w:val="24"/>
                <w:u w:val="single"/>
              </w:rPr>
              <w:t xml:space="preserve">rà soát thông tin </w:t>
            </w:r>
            <w:r w:rsidRPr="00EB52C4">
              <w:rPr>
                <w:rFonts w:ascii="Times New Roman" w:eastAsia="Times New Roman" w:hAnsi="Times New Roman" w:cs="Times New Roman"/>
                <w:b/>
                <w:color w:val="000000" w:themeColor="text1"/>
                <w:sz w:val="24"/>
                <w:szCs w:val="24"/>
                <w:u w:val="single"/>
              </w:rPr>
              <w:lastRenderedPageBreak/>
              <w:t>thuốc đảm bảo thống nhất với hồ sơ đã được cấp, gia hạn, thay đổi, bổ sung giấy đăng ký lưu hành thuốc và</w:t>
            </w:r>
            <w:r w:rsidRPr="00EB52C4">
              <w:rPr>
                <w:rFonts w:ascii="Times New Roman" w:eastAsia="Times New Roman" w:hAnsi="Times New Roman" w:cs="Times New Roman"/>
                <w:color w:val="000000" w:themeColor="text1"/>
                <w:sz w:val="24"/>
                <w:szCs w:val="24"/>
              </w:rPr>
              <w:t xml:space="preserve"> công khai giá bán buôn thuốc dự kiến công bố, công bố lại trên Cổng thông tin điện tử của Bộ Y tế và Trang thông tin điện tử của Cục Quản lý Dược</w:t>
            </w:r>
          </w:p>
          <w:p w14:paraId="0A9DF03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81462B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xuất bổ sung quy định chi tiết về trách nhiệm rà soát thông tin thuốc của Bộ Y tế như quy định tại Khoản 5 Điều 109 sửa đổi tại Luật Dược số 44/2024/QH15: </w:t>
            </w:r>
            <w:r w:rsidRPr="00EB52C4">
              <w:rPr>
                <w:rFonts w:ascii="Times New Roman" w:eastAsia="Times New Roman" w:hAnsi="Times New Roman" w:cs="Times New Roman"/>
                <w:i/>
                <w:color w:val="000000" w:themeColor="text1"/>
                <w:sz w:val="24"/>
                <w:szCs w:val="24"/>
                <w:u w:val="single"/>
              </w:rPr>
              <w:t>“rà soát thông tin thuốc đảm bảo thống nhất với hồ sơ đã được cấp, gia hạn, thay đổi  bổ sung giấy đăng ký lưu hành thuốc tại hồ sơ công bố, công bố lại giá bán buôn thuốc dự kiến”.</w:t>
            </w:r>
          </w:p>
        </w:tc>
        <w:tc>
          <w:tcPr>
            <w:tcW w:w="4252" w:type="dxa"/>
            <w:shd w:val="clear" w:color="auto" w:fill="FFFFFF"/>
          </w:tcPr>
          <w:p w14:paraId="4EA50994" w14:textId="7616E79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ý kiến, đã sửa đổi, bổ sung trình trình tự, thủ tục tiếp nhận công bố, công bố lại giá bán buôn thuốc dự kiến tại Điều 118 dự thảo Nghị định</w:t>
            </w:r>
          </w:p>
          <w:p w14:paraId="2C6D5FC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Theo đó, đã quy định thời hạn công bố là 05 ngày và rà soát thông tin bảo thống nhất </w:t>
            </w:r>
            <w:r w:rsidRPr="00EB52C4">
              <w:rPr>
                <w:rFonts w:ascii="Times New Roman" w:eastAsia="Times New Roman" w:hAnsi="Times New Roman" w:cs="Times New Roman"/>
                <w:color w:val="000000" w:themeColor="text1"/>
                <w:sz w:val="24"/>
                <w:szCs w:val="24"/>
              </w:rPr>
              <w:lastRenderedPageBreak/>
              <w:t xml:space="preserve">với hồ sơ đã được cấp, gia hạn, thay đổi  bổ sung giấy đăng ký lưu hành thuốc tại hồ sơ công bố, công bố lại giá bán buôn thuốc dự kiến. </w:t>
            </w:r>
          </w:p>
          <w:p w14:paraId="7B0086D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Cụ thể:</w:t>
            </w:r>
          </w:p>
          <w:p w14:paraId="5E430595"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“4. Bộ Y tế thực hiện tiếp nhận Bảng công bố, công bố lại giá bán buôn dự kiến qua dịch vụ công trực tuyến. Trường hợp Bảng công bố, công bố lại giá bán buôn thuốc dự kiến đúng theo mẫu quy định, đầy đủ thông tin và đối tượng thực hiện công bố hoàn thành việc nộp phí theo quy định, trong thời hạn 01 ngày làm việc, Bộ Y tế trả Phiếu tiếp nhận theo Mẫu số 03 tại Phụ lục VII ban hành kèm theo Nghị định này. Trường hợp Bảng công bố, công bố lại giá bán buôn thuốc dự kiến không đúng theo mẫu quy định và chưa đầy đủ thông tin, trong thời hạn 01 ngày làm việc, Bộ Y tế trả lại cho đối tượng thực hiện công bố đã nộp và ghi rõ lý do trả lại.</w:t>
            </w:r>
          </w:p>
          <w:p w14:paraId="711AE070" w14:textId="4C3A069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5. Trong thời hạn 05 ngày làm việc kể từ ngày trả Phiếu tiếp nhận, Bộ Y tế công khai giá bán buôn thuốc dự kiến công bố, công bố lại trên Cổng thông tin điện tử của Bộ Y tế và Trang thông tin điện tử của Cục Quản lý Dược, Cục Quản lý Y, Dược cổ truyền.”</w:t>
            </w:r>
          </w:p>
        </w:tc>
        <w:tc>
          <w:tcPr>
            <w:tcW w:w="4010" w:type="dxa"/>
            <w:shd w:val="clear" w:color="auto" w:fill="FFFFFF"/>
          </w:tcPr>
          <w:p w14:paraId="0F8FA8A1" w14:textId="20C55D9D"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43253B8" w14:textId="77777777" w:rsidTr="007A7F78">
        <w:trPr>
          <w:trHeight w:val="654"/>
        </w:trPr>
        <w:tc>
          <w:tcPr>
            <w:tcW w:w="704" w:type="dxa"/>
            <w:shd w:val="clear" w:color="auto" w:fill="FFFFFF"/>
          </w:tcPr>
          <w:p w14:paraId="653A182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0BD60A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31509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112</w:t>
            </w:r>
          </w:p>
          <w:p w14:paraId="0AEC8E1E"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112. Quyền hạn, trách nhiệm của Bộ Y tế </w:t>
            </w:r>
          </w:p>
          <w:p w14:paraId="3014BFD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Bộ Y tế có trách nhiệm thực hiện đúng quy định về tiếp nhận Bảng công bố, công bố lại </w:t>
            </w:r>
            <w:r w:rsidRPr="00EB52C4">
              <w:rPr>
                <w:rFonts w:ascii="Times New Roman" w:eastAsia="Times New Roman" w:hAnsi="Times New Roman" w:cs="Times New Roman"/>
                <w:color w:val="000000" w:themeColor="text1"/>
                <w:sz w:val="24"/>
                <w:szCs w:val="24"/>
              </w:rPr>
              <w:lastRenderedPageBreak/>
              <w:t xml:space="preserve">giá bán buôn thuốc dự kiến, công khai giá bán buôn thuốc dự kiến và công khai kiến nghị </w:t>
            </w:r>
            <w:r w:rsidRPr="00EB52C4">
              <w:rPr>
                <w:rFonts w:ascii="Times New Roman" w:eastAsia="Times New Roman" w:hAnsi="Times New Roman" w:cs="Times New Roman"/>
                <w:b/>
                <w:color w:val="000000" w:themeColor="text1"/>
                <w:sz w:val="24"/>
                <w:szCs w:val="24"/>
                <w:u w:val="single"/>
              </w:rPr>
              <w:t>và kết quả giải quyết kiến nghị</w:t>
            </w:r>
            <w:r w:rsidRPr="00EB52C4">
              <w:rPr>
                <w:rFonts w:ascii="Times New Roman" w:eastAsia="Times New Roman" w:hAnsi="Times New Roman" w:cs="Times New Roman"/>
                <w:color w:val="000000" w:themeColor="text1"/>
                <w:sz w:val="24"/>
                <w:szCs w:val="24"/>
              </w:rPr>
              <w:t xml:space="preserve"> theo quy định tại Luật Dược và Nghị định này</w:t>
            </w:r>
          </w:p>
          <w:p w14:paraId="27102B4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25998B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Đề xuất bổ sung quy định Bộ Y tế công khai kết quả thực hiện kiến nghị của đơn vị thực hiện công bố, công bố lại giá bán buôn dự kiến</w:t>
            </w:r>
          </w:p>
        </w:tc>
        <w:tc>
          <w:tcPr>
            <w:tcW w:w="4252" w:type="dxa"/>
            <w:shd w:val="clear" w:color="auto" w:fill="FFFFFF"/>
          </w:tcPr>
          <w:p w14:paraId="32446E5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DC2FE3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Bộ Y tế ra văn bản kiến nghị chỉ mang tính khuyến nghị để các đơn vị tham khảo trong quá trình kinh doanh, bảo đảm giá bán buôn thuốc phù hợp với mặt bằng giá thị trường.</w:t>
            </w:r>
          </w:p>
          <w:p w14:paraId="1C9F85E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Luật không giao Bộ Y tế phải quy định thời hạn có văn bản kiến nghị, thời hạn doanh nghiệp phải bổ sung, giải trình kiến nghị…</w:t>
            </w:r>
          </w:p>
          <w:p w14:paraId="0B4B0804" w14:textId="2EE0EDC6"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Trên cơ sở ý kiến của đơn vị, tại dự thảo đã bổ sung quy định về trách nhiệm của Bộ Y tế trong việc công khai kiến nghị và văn bản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chấp nhận báo cáo giải trình kiến nghị của đối tượng thực hiện công bố, công bố lại giá bán buôn thuốc dự kiến.</w:t>
            </w:r>
          </w:p>
        </w:tc>
      </w:tr>
      <w:tr w:rsidR="003E455D" w:rsidRPr="00EB52C4" w14:paraId="78605014" w14:textId="77777777" w:rsidTr="007A7F78">
        <w:trPr>
          <w:trHeight w:val="654"/>
        </w:trPr>
        <w:tc>
          <w:tcPr>
            <w:tcW w:w="704" w:type="dxa"/>
            <w:shd w:val="clear" w:color="auto" w:fill="FFFFFF"/>
          </w:tcPr>
          <w:p w14:paraId="39C2873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6CB47B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F8B0A6C"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 Điều 115</w:t>
            </w:r>
          </w:p>
          <w:p w14:paraId="441BD46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115. Các trường hợp kiến nghị về mức giá bán buôn thuốc dự kiến đã công bố, công bố lại</w:t>
            </w:r>
          </w:p>
          <w:p w14:paraId="7AB18242"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Đối với thuốc đã có giá bán buôn thuốc dự kiến của mặt hàng tương tự </w:t>
            </w:r>
            <w:r w:rsidRPr="00EB52C4">
              <w:rPr>
                <w:rFonts w:ascii="Times New Roman" w:eastAsia="Times New Roman" w:hAnsi="Times New Roman" w:cs="Times New Roman"/>
                <w:b/>
                <w:color w:val="000000" w:themeColor="text1"/>
                <w:sz w:val="24"/>
                <w:szCs w:val="24"/>
                <w:u w:val="single"/>
              </w:rPr>
              <w:t>có cùng nồng độ/hàm lượng và quy cách đóng gói</w:t>
            </w:r>
            <w:r w:rsidRPr="00EB52C4">
              <w:rPr>
                <w:rFonts w:ascii="Times New Roman" w:eastAsia="Times New Roman" w:hAnsi="Times New Roman" w:cs="Times New Roman"/>
                <w:color w:val="000000" w:themeColor="text1"/>
                <w:sz w:val="24"/>
                <w:szCs w:val="24"/>
              </w:rPr>
              <w:t xml:space="preserve"> đã công bố, công bố lại và chưa có kiến nghị của Bộ Y tế:</w:t>
            </w:r>
          </w:p>
          <w:p w14:paraId="06DF195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7DAC4F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Tiếp theo các đề xuất tại mục 2 (STT 2) các giải pháp hài hòa để triển khai Điều 115 tại dự thảo như sau:</w:t>
            </w:r>
          </w:p>
          <w:p w14:paraId="5EC211D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bổ sung quy định việc so sánh giá công bố, công bố lại được tiến hành dựa trên nguyên tắc các thuốc so sánh có cùng nồng độ/hàm lượng và quy cách đóng gói như quy định tại điểm a Khoản 4 Điều 107 sửa đổi tại Luật Dược số 44/2024/QH15: “a)… Trường hợp thuốc có giá bán buôn dự kiến có </w:t>
            </w:r>
            <w:r w:rsidRPr="00EB52C4">
              <w:rPr>
                <w:rFonts w:ascii="Times New Roman" w:eastAsia="Times New Roman" w:hAnsi="Times New Roman" w:cs="Times New Roman"/>
                <w:b/>
                <w:i/>
                <w:color w:val="000000" w:themeColor="text1"/>
                <w:sz w:val="24"/>
                <w:szCs w:val="24"/>
                <w:u w:val="single"/>
              </w:rPr>
              <w:t>hàm lượng hoặc nồng độ theo đơn vị liều khác</w:t>
            </w:r>
            <w:r w:rsidRPr="00EB52C4">
              <w:rPr>
                <w:rFonts w:ascii="Times New Roman" w:eastAsia="Times New Roman" w:hAnsi="Times New Roman" w:cs="Times New Roman"/>
                <w:i/>
                <w:color w:val="000000" w:themeColor="text1"/>
                <w:sz w:val="24"/>
                <w:szCs w:val="24"/>
              </w:rPr>
              <w:t xml:space="preserve"> với </w:t>
            </w:r>
            <w:r w:rsidRPr="00EB52C4">
              <w:rPr>
                <w:rFonts w:ascii="Times New Roman" w:eastAsia="Times New Roman" w:hAnsi="Times New Roman" w:cs="Times New Roman"/>
                <w:i/>
                <w:color w:val="000000" w:themeColor="text1"/>
                <w:sz w:val="24"/>
                <w:szCs w:val="24"/>
              </w:rPr>
              <w:lastRenderedPageBreak/>
              <w:t>các mặt hàng thuốc tương tự thì sẽ thực hiện so sánh mức giá theo quy đổi tương đương;”</w:t>
            </w:r>
          </w:p>
        </w:tc>
        <w:tc>
          <w:tcPr>
            <w:tcW w:w="4252" w:type="dxa"/>
            <w:shd w:val="clear" w:color="auto" w:fill="FFFFFF"/>
          </w:tcPr>
          <w:p w14:paraId="61ED7EFC" w14:textId="14A5F0B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vi-VN"/>
              </w:rPr>
              <w:lastRenderedPageBreak/>
              <w:t>Tiếp thu một phần,</w:t>
            </w:r>
            <w:r w:rsidRPr="00EB52C4">
              <w:rPr>
                <w:rFonts w:ascii="Times New Roman" w:eastAsia="Times New Roman" w:hAnsi="Times New Roman" w:cs="Times New Roman"/>
                <w:color w:val="000000" w:themeColor="text1"/>
                <w:sz w:val="24"/>
                <w:szCs w:val="24"/>
              </w:rPr>
              <w:t xml:space="preserve"> đã sửa đổi, bổ sung quy định kiến nghị về mức giá bán buôn thuốc dự kiến đã công bố, công bố lại trong trường hợp thuốc có giá bán buôn thuốc dự kiến cao hơn mức giá cao nhất của mặt hàng thuốc tương tự đã công bố, công bố lại mà chưa có kiến nghị của Bộ Y tế tại Điều 120 dự thảo Nghị định. Cụ thể:</w:t>
            </w:r>
          </w:p>
          <w:p w14:paraId="6F2D6867"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3C0B35F9"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a) Giá bán buôn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1522635B"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b) Giá thuốc sản xuất tại các nước có cơ </w:t>
            </w:r>
            <w:r w:rsidRPr="00EB52C4">
              <w:rPr>
                <w:rFonts w:ascii="Times New Roman" w:eastAsia="Times New Roman" w:hAnsi="Times New Roman" w:cs="Times New Roman"/>
                <w:i/>
                <w:iCs/>
                <w:color w:val="000000" w:themeColor="text1"/>
                <w:sz w:val="24"/>
                <w:szCs w:val="24"/>
              </w:rPr>
              <w:lastRenderedPageBreak/>
              <w:t>quan quản lý dược là cơ quan quản lý dược chặt chẽ cao hơn giá thuốc biệt dược gốc hoặc sinh phẩm tham chiếu;</w:t>
            </w:r>
          </w:p>
          <w:p w14:paraId="634A61FD"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c) Giá thuốc sản xuất tại các nước có cơ quan quản lý dược không là cơ quan quản lý dược chặt chẽ cao hơn giá thuốc sản xuất tại các nước có cơ quan quản lý dược chặt chẽ hoặc cao hơn giá thuốc Biệt dược gốc hoặc sinh phẩm tham chiếu; </w:t>
            </w:r>
          </w:p>
          <w:p w14:paraId="379E0F23"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d) Giá thuốc sản xuất trong nước trên dây chuyền WHO-GMP cao hơn giá thuốc sản xuất trong nước trên dây chuyền EU-GMP.</w:t>
            </w:r>
          </w:p>
          <w:p w14:paraId="45B77E97"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2B804EA2"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a) Giá thuốc có hàm lượng thấp hoặc nồng độ thấp cao hơn giá thuốc của mặt hàng tương tự cùng nhà sản xuất có hàm lượng cao hoặc nồng độ cao; </w:t>
            </w:r>
          </w:p>
          <w:p w14:paraId="56333919" w14:textId="7455664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b) Giá thuốc của cùng nhà sản xuất và cùng hàm lượng hoặc nồng độ đóng gói thể tích nhỏ cao hơn đóng gói thể tích lớn.”</w:t>
            </w:r>
          </w:p>
        </w:tc>
        <w:tc>
          <w:tcPr>
            <w:tcW w:w="4010" w:type="dxa"/>
            <w:shd w:val="clear" w:color="auto" w:fill="FFFFFF"/>
          </w:tcPr>
          <w:p w14:paraId="46901683" w14:textId="0B41B24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09ABE98" w14:textId="77777777" w:rsidTr="007A7F78">
        <w:trPr>
          <w:trHeight w:val="654"/>
        </w:trPr>
        <w:tc>
          <w:tcPr>
            <w:tcW w:w="704" w:type="dxa"/>
            <w:shd w:val="clear" w:color="auto" w:fill="FFFFFF"/>
          </w:tcPr>
          <w:p w14:paraId="21ED159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F62F5B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27A150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115</w:t>
            </w:r>
          </w:p>
          <w:p w14:paraId="1084637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115. Các trường hợp kiến nghị về mức giá bán buôn thuốc dự kiến đã công bố, công bố lại</w:t>
            </w:r>
          </w:p>
          <w:p w14:paraId="41E8842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2. Đối với thuốc chưa có giá bán buôn thuốc dự kiến của mặt hàng tương tự đã công bố, công bố lại:</w:t>
            </w:r>
          </w:p>
          <w:p w14:paraId="1021ACC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color w:val="000000" w:themeColor="text1"/>
                <w:sz w:val="24"/>
                <w:szCs w:val="24"/>
              </w:rPr>
              <w:t xml:space="preserve">Mức giá bán buôn thuốc dự kiến đã công bố, công bố lại cao hơn thông tin giá bán thuốc tại nước xuất xứ hoặc </w:t>
            </w:r>
            <w:r w:rsidRPr="00EB52C4">
              <w:rPr>
                <w:rFonts w:ascii="Times New Roman" w:eastAsia="Times New Roman" w:hAnsi="Times New Roman" w:cs="Times New Roman"/>
                <w:b/>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các nước thuộc Hiệp hội các quốc gia Đông Nam Á (ASEAN) (nếu có)</w:t>
            </w:r>
            <w:r w:rsidRPr="00EB52C4">
              <w:rPr>
                <w:rFonts w:ascii="Times New Roman" w:eastAsia="Times New Roman" w:hAnsi="Times New Roman" w:cs="Times New Roman"/>
                <w:color w:val="000000" w:themeColor="text1"/>
                <w:sz w:val="24"/>
                <w:szCs w:val="24"/>
              </w:rPr>
              <w:t xml:space="preserve">. Thông tin giá bán thuốc tại nước xuất xứ hoặc </w:t>
            </w:r>
            <w:r w:rsidRPr="00EB52C4">
              <w:rPr>
                <w:rFonts w:ascii="Times New Roman" w:eastAsia="Times New Roman" w:hAnsi="Times New Roman" w:cs="Times New Roman"/>
                <w:b/>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các nước thuộc ASEAN</w:t>
            </w:r>
            <w:r w:rsidRPr="00EB52C4">
              <w:rPr>
                <w:rFonts w:ascii="Times New Roman" w:eastAsia="Times New Roman" w:hAnsi="Times New Roman" w:cs="Times New Roman"/>
                <w:color w:val="000000" w:themeColor="text1"/>
                <w:sz w:val="24"/>
                <w:szCs w:val="24"/>
              </w:rPr>
              <w:t xml:space="preserve"> được thể hiện trong tài liệu kèm theo Bảng công bố, công bố lại giá bán buôn thuốc dự kiến </w:t>
            </w:r>
            <w:r w:rsidRPr="00EB52C4">
              <w:rPr>
                <w:rFonts w:ascii="Times New Roman" w:eastAsia="Times New Roman" w:hAnsi="Times New Roman" w:cs="Times New Roman"/>
                <w:b/>
                <w:color w:val="000000" w:themeColor="text1"/>
                <w:sz w:val="24"/>
                <w:szCs w:val="24"/>
                <w:u w:val="single"/>
              </w:rPr>
              <w:t>(nếu có)</w:t>
            </w:r>
            <w:r w:rsidRPr="00EB52C4">
              <w:rPr>
                <w:rFonts w:ascii="Times New Roman" w:eastAsia="Times New Roman" w:hAnsi="Times New Roman" w:cs="Times New Roman"/>
                <w:color w:val="000000" w:themeColor="text1"/>
                <w:sz w:val="24"/>
                <w:szCs w:val="24"/>
                <w:u w:val="single"/>
              </w:rPr>
              <w:t xml:space="preserve"> </w:t>
            </w:r>
            <w:r w:rsidRPr="00EB52C4">
              <w:rPr>
                <w:rFonts w:ascii="Times New Roman" w:eastAsia="Times New Roman" w:hAnsi="Times New Roman" w:cs="Times New Roman"/>
                <w:color w:val="000000" w:themeColor="text1"/>
                <w:sz w:val="24"/>
                <w:szCs w:val="24"/>
              </w:rPr>
              <w:t xml:space="preserve">hoặc Thông tin giá bán thuốc tại nước xuất xứ hoặc </w:t>
            </w:r>
            <w:r w:rsidRPr="00EB52C4">
              <w:rPr>
                <w:rFonts w:ascii="Times New Roman" w:eastAsia="Times New Roman" w:hAnsi="Times New Roman" w:cs="Times New Roman"/>
                <w:b/>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các nước thuộc  ASEAN</w:t>
            </w:r>
            <w:r w:rsidRPr="00EB52C4">
              <w:rPr>
                <w:rFonts w:ascii="Times New Roman" w:eastAsia="Times New Roman" w:hAnsi="Times New Roman" w:cs="Times New Roman"/>
                <w:color w:val="000000" w:themeColor="text1"/>
                <w:sz w:val="24"/>
                <w:szCs w:val="24"/>
              </w:rPr>
              <w:t xml:space="preserve"> được công khai trên trang thông tin điện tử chính thức của các cơ quan quản lý của nước xuất xứ hoặc </w:t>
            </w:r>
            <w:r w:rsidRPr="00EB52C4">
              <w:rPr>
                <w:rFonts w:ascii="Times New Roman" w:eastAsia="Times New Roman" w:hAnsi="Times New Roman" w:cs="Times New Roman"/>
                <w:b/>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các nước thuộc ASEAN</w:t>
            </w:r>
          </w:p>
          <w:p w14:paraId="76EEDA8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4429E1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Tiếp theo các đề xuất tại mục 2 (STT 2) các giải pháp hài hòa để triển khai Điều 115 tại dự thảo như sau:</w:t>
            </w:r>
          </w:p>
          <w:p w14:paraId="4AB8075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Một trong các khuyến nghị chính của Tổ chức Y tế thế giới - WHO Chính sách giá thuốc của các quốc gia: cẩm nang về các ví dụ thực tiễn (3/2021). Geneva: Tổ chức Y tế Thế giới; 2021 là việc thực hiện tham chiếu giá quốc tế cần đảm bảo tính tương thích, tương đồng về điều kiện kinh tế, xã hội đồng thời các quy định cần rõ ràng để tăng tính dự báo cho tất cả các bên liên quan. Vì vậy đề xuất từ Pharma Group là thực hiện tham chiếu giá tại nơi xuất xứ hoặc các nước thuộc ASEAN (nếu có). Nguyên tắc này cũng phù hợp và đang triển khai tại các </w:t>
            </w:r>
            <w:r w:rsidRPr="00EB52C4">
              <w:rPr>
                <w:rFonts w:ascii="Times New Roman" w:eastAsia="Times New Roman" w:hAnsi="Times New Roman" w:cs="Times New Roman"/>
                <w:i/>
                <w:color w:val="000000" w:themeColor="text1"/>
                <w:sz w:val="24"/>
                <w:szCs w:val="24"/>
              </w:rPr>
              <w:lastRenderedPageBreak/>
              <w:t>quy định khác hiện hành của Bộ Y tế (như tại Thông tư 05/2024/TT-BYT). Đề xuất này nhằm cân bằng các đặc thù khác nhau giữa các nước được tham chiếu, tránh việc bất cập trong quá trình triển khai tác động đến khả năng tiếp cận thuốc mới đối với người bệnh Việt Nam</w:t>
            </w:r>
          </w:p>
        </w:tc>
        <w:tc>
          <w:tcPr>
            <w:tcW w:w="4252" w:type="dxa"/>
            <w:shd w:val="clear" w:color="auto" w:fill="FFFFFF"/>
          </w:tcPr>
          <w:p w14:paraId="10FD66ED" w14:textId="17569AE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0C3E3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Luật Dược 44/2024/QH15 đã quy định kiến nghị khi phát hiện “Thuốc có giá bán buôn dự kiến công bố, công bố lại chưa có mặt hàng thuốc tương tự lưu hành tại Việt Nam và có mức giá công bố, công bố lại cao hơn giá bán tại nước </w:t>
            </w:r>
            <w:r w:rsidRPr="00EB52C4">
              <w:rPr>
                <w:rFonts w:ascii="Times New Roman" w:eastAsia="Times New Roman" w:hAnsi="Times New Roman" w:cs="Times New Roman"/>
                <w:color w:val="000000" w:themeColor="text1"/>
                <w:sz w:val="24"/>
                <w:szCs w:val="24"/>
              </w:rPr>
              <w:lastRenderedPageBreak/>
              <w:t>xuất xứ hoặc nước khác”, không ghi cụ thể là các nước thuộc ASEAN.</w:t>
            </w:r>
          </w:p>
          <w:p w14:paraId="25BAE3D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Để bảo đảm việc tham khảo thông tin </w:t>
            </w:r>
          </w:p>
          <w:p w14:paraId="0DC3D3F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phải là thông tin chính thống, công khai, minh bạch và tương đồng với điều kiện kinh tế, xã hội và phù hợp với thông tin giá tại Việt Nam, tại dự Điều … dự thảo quy định:</w:t>
            </w:r>
          </w:p>
          <w:p w14:paraId="2CA6DC22" w14:textId="77777777"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“Điều…</w:t>
            </w:r>
            <w:r w:rsidRPr="00EB52C4">
              <w:rPr>
                <w:rFonts w:ascii="Times New Roman" w:hAnsi="Times New Roman" w:cs="Times New Roman"/>
                <w:i/>
                <w:iCs/>
                <w:color w:val="000000" w:themeColor="text1"/>
                <w:sz w:val="24"/>
                <w:szCs w:val="24"/>
              </w:rPr>
              <w:t xml:space="preserve"> </w:t>
            </w:r>
            <w:r w:rsidRPr="00EB52C4">
              <w:rPr>
                <w:rFonts w:ascii="Times New Roman" w:eastAsia="Times New Roman" w:hAnsi="Times New Roman" w:cs="Times New Roman"/>
                <w:i/>
                <w:iCs/>
                <w:color w:val="000000" w:themeColor="text1"/>
                <w:sz w:val="24"/>
                <w:szCs w:val="24"/>
              </w:rPr>
              <w:t>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nước khác</w:t>
            </w:r>
          </w:p>
          <w:p w14:paraId="01FA9AB4" w14:textId="1857C97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Bộ Y tế thực hiện kiến nghị khi thuốc có giá bán buôn dự kiến công bố, công bố lại chưa có mặt hàng thuốc tương tự lưu hành tại Việt Nam và có mức giá công bố, công bố lại cao hơn giá bán tại nước xuất xứ hoặc nước khác do các cơ quan quản lý của nước xuất xứ hoặc nước khác cung cấp hoặc chia sẻ.”</w:t>
            </w:r>
          </w:p>
        </w:tc>
      </w:tr>
      <w:tr w:rsidR="003E455D" w:rsidRPr="00EB52C4" w14:paraId="3560F41F" w14:textId="77777777" w:rsidTr="007A7F78">
        <w:trPr>
          <w:trHeight w:val="654"/>
        </w:trPr>
        <w:tc>
          <w:tcPr>
            <w:tcW w:w="704" w:type="dxa"/>
            <w:shd w:val="clear" w:color="auto" w:fill="FFFFFF"/>
          </w:tcPr>
          <w:p w14:paraId="6E90562B"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24692A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75D5C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115</w:t>
            </w:r>
          </w:p>
          <w:p w14:paraId="3B9738D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115. Các trường hợp kiến nghị về mức giá bán buôn thuốc dự kiến đã công bố, công bố lại</w:t>
            </w:r>
          </w:p>
          <w:p w14:paraId="336B77A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color w:val="000000" w:themeColor="text1"/>
                <w:sz w:val="24"/>
                <w:szCs w:val="24"/>
              </w:rPr>
              <w:t xml:space="preserve">3. </w:t>
            </w:r>
            <w:r w:rsidRPr="00EB52C4">
              <w:rPr>
                <w:rFonts w:ascii="Times New Roman" w:eastAsia="Times New Roman" w:hAnsi="Times New Roman" w:cs="Times New Roman"/>
                <w:b/>
                <w:strike/>
                <w:color w:val="000000" w:themeColor="text1"/>
                <w:sz w:val="24"/>
                <w:szCs w:val="24"/>
              </w:rPr>
              <w:t>Mức chênh lệch giữa giá bán buôn dự kiến đã công bố, công bố lại so với giá trúng thầu của chính mặt hàng đó cao hơn</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Thuốc có</w:t>
            </w:r>
            <w:r w:rsidRPr="00EB52C4">
              <w:rPr>
                <w:rFonts w:ascii="Times New Roman" w:eastAsia="Times New Roman" w:hAnsi="Times New Roman" w:cs="Times New Roman"/>
                <w:color w:val="000000" w:themeColor="text1"/>
                <w:sz w:val="24"/>
                <w:szCs w:val="24"/>
              </w:rPr>
              <w:t xml:space="preserve"> mức chênh lệch </w:t>
            </w:r>
            <w:r w:rsidRPr="00EB52C4">
              <w:rPr>
                <w:rFonts w:ascii="Times New Roman" w:eastAsia="Times New Roman" w:hAnsi="Times New Roman" w:cs="Times New Roman"/>
                <w:b/>
                <w:strike/>
                <w:color w:val="000000" w:themeColor="text1"/>
                <w:sz w:val="24"/>
                <w:szCs w:val="24"/>
              </w:rPr>
              <w:t>tối đa 25%</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u w:val="single"/>
              </w:rPr>
              <w:t>cao hơn 50%, trừ trường hợp thuốc thuộc danh mục được áp dụng hình thức đàm phán giá, danh mục đấu thầu tập trung cấp quốc gia và đã có kết quả đàm phán giá, kết quả đấu thầu được công bố và trường hợp cơ sở kinh doanh dược tự nguyện giảm giá cho các đối tượng cụ thể và thời gian được xác định</w:t>
            </w:r>
          </w:p>
          <w:p w14:paraId="3CD91CD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u w:val="single"/>
              </w:rPr>
            </w:pPr>
            <w:r w:rsidRPr="00EB52C4">
              <w:rPr>
                <w:rFonts w:ascii="Times New Roman" w:eastAsia="Times New Roman" w:hAnsi="Times New Roman" w:cs="Times New Roman"/>
                <w:i/>
                <w:color w:val="000000" w:themeColor="text1"/>
                <w:sz w:val="24"/>
                <w:szCs w:val="24"/>
                <w:u w:val="single"/>
              </w:rPr>
              <w:t>Lý do:</w:t>
            </w:r>
          </w:p>
          <w:p w14:paraId="7033B37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Tiếp theo các đề xuất tại mục 2 (STT 2) các giải pháp hài hòa để triển khai Điều 115 tại dự thảo như sau:</w:t>
            </w:r>
          </w:p>
          <w:p w14:paraId="0A792D95"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Khoản 3 Điều 2 Dự thảo Nghị định đã giải thích khái niệm “mức chênh lệch”. Do đó, không cần thiết phải nhắc lại tại khoản này. </w:t>
            </w:r>
          </w:p>
          <w:p w14:paraId="65D67416"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Pharma Group đề xuất quy định mức chênh lệch tối đa là 50%.</w:t>
            </w:r>
          </w:p>
          <w:p w14:paraId="6F304A5A"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miễn trừ áp dụng quy định này đối với thuốc (1) thuộc danh mục được áp dụng hình </w:t>
            </w:r>
            <w:r w:rsidRPr="00EB52C4">
              <w:rPr>
                <w:rFonts w:ascii="Times New Roman" w:eastAsia="Times New Roman" w:hAnsi="Times New Roman" w:cs="Times New Roman"/>
                <w:i/>
                <w:color w:val="000000" w:themeColor="text1"/>
                <w:sz w:val="24"/>
                <w:szCs w:val="24"/>
              </w:rPr>
              <w:lastRenderedPageBreak/>
              <w:t>thức đàm phán giá đã có kết quả đàm phán giá được công bố, (2) thuộc danh mục đấu thầu tập trung cấp quốc gia đã có kết quả đấu thầu được công bố, (3) thuốc cơ sở kinh doanh dược tự nguyện giảm giá trong trường hợp cụ thể cho các đối tượng và thời gian được xác định.</w:t>
            </w:r>
          </w:p>
          <w:p w14:paraId="2AA1612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Đối với các thuốc thuộc trường hợp (1) và (2) thì sẽ có hiện tượng chênh lệch của giá thuốc đã công bố, công bố lại so với kết quả đàm phán giá hoặc đấu thầu của chính mặt hàng đó. Tuy nhiên, mức giá này chỉ được áp dụng đối với các đơn vị thuộc thỏa thuận khung và trong thời hạn có hiệu lực của hợp đồng. Do đó, đề nghị loại trừ các thuốc này ra khỏi quy định. </w:t>
            </w:r>
          </w:p>
          <w:p w14:paraId="0C18AB6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u w:val="single"/>
              </w:rPr>
            </w:pPr>
            <w:r w:rsidRPr="00EB52C4">
              <w:rPr>
                <w:rFonts w:ascii="Times New Roman" w:eastAsia="Times New Roman" w:hAnsi="Times New Roman" w:cs="Times New Roman"/>
                <w:i/>
                <w:color w:val="000000" w:themeColor="text1"/>
                <w:sz w:val="24"/>
                <w:szCs w:val="24"/>
              </w:rPr>
              <w:t>- Đối với các thuốc thuộc trường hợp (3): cơ sở kinh doanh dược tự nguyện giảm giá trong trường hợp cụ thể cho các đối tượng và thời gian được xác định do giá thuốc này chỉ được áp dụng với các điều kiện đặc thù cụ thể</w:t>
            </w:r>
          </w:p>
        </w:tc>
        <w:tc>
          <w:tcPr>
            <w:tcW w:w="4252" w:type="dxa"/>
            <w:shd w:val="clear" w:color="auto" w:fill="FFFFFF"/>
          </w:tcPr>
          <w:p w14:paraId="2975260D" w14:textId="47ABE2C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9227B3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4ADEFDB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676E31B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3F62667F" w14:textId="09758F0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7E7B6A0B" w14:textId="77777777" w:rsidTr="007A7F78">
        <w:trPr>
          <w:trHeight w:val="654"/>
        </w:trPr>
        <w:tc>
          <w:tcPr>
            <w:tcW w:w="704" w:type="dxa"/>
            <w:shd w:val="clear" w:color="auto" w:fill="FFFFFF"/>
          </w:tcPr>
          <w:p w14:paraId="63821DE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1C3170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457C3D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116</w:t>
            </w:r>
          </w:p>
          <w:p w14:paraId="36009D1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116. Quyền và trách nhiệm của Bộ Y tế trong việc thực hiện kiến nghị mức giá bán buôn thuốc dự kiến đã công bố, công bố lại</w:t>
            </w:r>
          </w:p>
          <w:p w14:paraId="5098607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Bộ Y tế công khai văn bản kiến nghị </w:t>
            </w:r>
            <w:r w:rsidRPr="00EB52C4">
              <w:rPr>
                <w:rFonts w:ascii="Times New Roman" w:eastAsia="Times New Roman" w:hAnsi="Times New Roman" w:cs="Times New Roman"/>
                <w:b/>
                <w:color w:val="000000" w:themeColor="text1"/>
                <w:sz w:val="24"/>
                <w:szCs w:val="24"/>
                <w:u w:val="single"/>
              </w:rPr>
              <w:t>và kết quả thực hiện kiến nghị</w:t>
            </w:r>
            <w:r w:rsidRPr="00EB52C4">
              <w:rPr>
                <w:rFonts w:ascii="Times New Roman" w:eastAsia="Times New Roman" w:hAnsi="Times New Roman" w:cs="Times New Roman"/>
                <w:color w:val="000000" w:themeColor="text1"/>
                <w:sz w:val="24"/>
                <w:szCs w:val="24"/>
              </w:rPr>
              <w:t xml:space="preserve"> trên Cổng thông tin điện tử của Bộ Y tế và Trang thông tin điện tử của Cục Quản lý Dược.</w:t>
            </w:r>
          </w:p>
          <w:p w14:paraId="00B9838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Hoặc:</w:t>
            </w:r>
          </w:p>
          <w:p w14:paraId="67F7CB2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color w:val="000000" w:themeColor="text1"/>
                <w:sz w:val="24"/>
                <w:szCs w:val="24"/>
              </w:rPr>
              <w:t xml:space="preserve">2. Bộ Y tế công khai văn bản kiến nghị trên Cổng thông tin điện tử của Bộ Y tế và Trang </w:t>
            </w:r>
            <w:r w:rsidRPr="00EB52C4">
              <w:rPr>
                <w:rFonts w:ascii="Times New Roman" w:eastAsia="Times New Roman" w:hAnsi="Times New Roman" w:cs="Times New Roman"/>
                <w:color w:val="000000" w:themeColor="text1"/>
                <w:sz w:val="24"/>
                <w:szCs w:val="24"/>
              </w:rPr>
              <w:lastRenderedPageBreak/>
              <w:t xml:space="preserve">thông tin điện tử của Cục Quản lý Dược </w:t>
            </w:r>
            <w:r w:rsidRPr="00EB52C4">
              <w:rPr>
                <w:rFonts w:ascii="Times New Roman" w:eastAsia="Times New Roman" w:hAnsi="Times New Roman" w:cs="Times New Roman"/>
                <w:b/>
                <w:color w:val="000000" w:themeColor="text1"/>
                <w:sz w:val="24"/>
                <w:szCs w:val="24"/>
                <w:u w:val="single"/>
              </w:rPr>
              <w:t>kể từ khi thời điểm ký ban hành văn bản kiến nghị đến khi Bộ Y tế thống nhất với đề xuất của đơn vị về công bố lại giá bán buôn thuốc dự kiến hoặc báo cáo, giải trình theo nội dung kiến nghị của Bộ Y tế</w:t>
            </w:r>
          </w:p>
          <w:p w14:paraId="283878D9"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u w:val="single"/>
              </w:rPr>
            </w:pPr>
            <w:r w:rsidRPr="00EB52C4">
              <w:rPr>
                <w:rFonts w:ascii="Times New Roman" w:eastAsia="Times New Roman" w:hAnsi="Times New Roman" w:cs="Times New Roman"/>
                <w:b/>
                <w:i/>
                <w:color w:val="000000" w:themeColor="text1"/>
                <w:sz w:val="24"/>
                <w:szCs w:val="24"/>
                <w:u w:val="single"/>
              </w:rPr>
              <w:t xml:space="preserve">Lý do: </w:t>
            </w:r>
          </w:p>
          <w:p w14:paraId="1980E33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Đề xuất bổ sung quy định Bộ Y tế công khai kết quả thực hiện kiến nghị của đơn vị thực hiện công bố, công bố lại giá bán buôn dự kiến hoặc quy định sau khi đơn vị đã thực hiện kiến nghị của Bộ Y tế thì văn bản kiến nghị sẽ được rút khỏi Cổng thông tin điện tử của Bộ Y tế và Trang thông tin điện tử của Cục Quản lý Dược</w:t>
            </w:r>
          </w:p>
        </w:tc>
        <w:tc>
          <w:tcPr>
            <w:tcW w:w="4252" w:type="dxa"/>
            <w:shd w:val="clear" w:color="auto" w:fill="FFFFFF"/>
          </w:tcPr>
          <w:p w14:paraId="009897C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267C1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Bộ Y tế ra văn bản kiến nghị chỉ mang tính khuyến nghị để các đơn vị tham khảo trong quá trình kinh doanh, bảo đảm giá bán buôn thuốc phù hợp với mặt bằng giá thị trường.</w:t>
            </w:r>
          </w:p>
          <w:p w14:paraId="216995D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Luật không giao Bộ Y tế phải quy định thời hạn có văn bản kiến nghị, thời hạn doanh nghiệp phải bổ sung, giải trình kiến nghị…</w:t>
            </w:r>
          </w:p>
          <w:p w14:paraId="6AA6141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Trên cơ sở ý kiến của đơn vị, tại dự thảo đã bổ sung quy định về trách nhiệm của Bộ Y tế trong việc công khai kiến nghị </w:t>
            </w:r>
            <w:r w:rsidRPr="00EB52C4">
              <w:rPr>
                <w:rFonts w:ascii="Times New Roman" w:eastAsia="Times New Roman" w:hAnsi="Times New Roman" w:cs="Times New Roman"/>
                <w:color w:val="000000" w:themeColor="text1"/>
                <w:sz w:val="24"/>
                <w:szCs w:val="24"/>
              </w:rPr>
              <w:lastRenderedPageBreak/>
              <w:t>và văn bản  chấp nhận báo cáo giải trình kiến nghị của đối tượng thực hiện công bố, công bố lại giá bán buôn thuốc dự kiến. Cụ thể:</w:t>
            </w:r>
          </w:p>
          <w:p w14:paraId="005CF4DF"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“Điều …</w:t>
            </w:r>
          </w:p>
          <w:p w14:paraId="092ACBEF"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1. 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p w14:paraId="49DE36CA"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w:t>
            </w:r>
          </w:p>
          <w:p w14:paraId="6CE8B69E"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3. 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w:t>
            </w:r>
          </w:p>
          <w:p w14:paraId="660234B8" w14:textId="36B2B4C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công bố cung cấp hoặc sự phù hợp với thông tin giá bán thuốc tại nước xuất xứ hoặc nước khác do đối tượng công bố cung cấp, Bộ Y tế công khai văn bản chấp nhận báo cáo giải trình kiến nghị của đối tượng thực hiện công bố, công bố lại giá bán buôn thuốc dự kiến."</w:t>
            </w:r>
          </w:p>
        </w:tc>
      </w:tr>
      <w:tr w:rsidR="003E455D" w:rsidRPr="00EB52C4" w14:paraId="2067CE73" w14:textId="77777777" w:rsidTr="007A7F78">
        <w:trPr>
          <w:trHeight w:val="654"/>
        </w:trPr>
        <w:tc>
          <w:tcPr>
            <w:tcW w:w="704" w:type="dxa"/>
            <w:shd w:val="clear" w:color="auto" w:fill="FFFFFF"/>
          </w:tcPr>
          <w:p w14:paraId="5FA01CC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7E11E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B82C46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117</w:t>
            </w:r>
          </w:p>
          <w:p w14:paraId="52B5A7AA"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117. Quyền và trách nhiệm của cơ sở kinh doanh trong việc thực hiện kiến nghị mức giá bán buôn thuốc dự kiến đã công bố, công bố lại</w:t>
            </w:r>
          </w:p>
          <w:p w14:paraId="1DEE1574"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b/>
                <w:color w:val="000000" w:themeColor="text1"/>
                <w:sz w:val="24"/>
                <w:szCs w:val="24"/>
                <w:u w:val="single"/>
              </w:rPr>
              <w:t>1. Cơ sở kinh doanh dược có quyền tiếp tục mua, bán thuốc theo giá bán buôn thuốc dự kiến đã công bố hoặc công bố lại sau khi nhận được văn bản kiến nghị của Bộ Y tế.</w:t>
            </w:r>
          </w:p>
          <w:p w14:paraId="51B9BDC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u w:val="single"/>
              </w:rPr>
              <w:t>2.</w:t>
            </w:r>
            <w:r w:rsidRPr="00EB52C4">
              <w:rPr>
                <w:rFonts w:ascii="Times New Roman" w:eastAsia="Times New Roman" w:hAnsi="Times New Roman" w:cs="Times New Roman"/>
                <w:color w:val="000000" w:themeColor="text1"/>
                <w:sz w:val="24"/>
                <w:szCs w:val="24"/>
              </w:rPr>
              <w:t xml:space="preserve"> Cơ sở sản xuất, cơ sở nhập khẩu thuốc có trách nhiệm </w:t>
            </w:r>
            <w:r w:rsidRPr="00EB52C4">
              <w:rPr>
                <w:rFonts w:ascii="Times New Roman" w:eastAsia="Times New Roman" w:hAnsi="Times New Roman" w:cs="Times New Roman"/>
                <w:b/>
                <w:color w:val="000000" w:themeColor="text1"/>
                <w:sz w:val="24"/>
                <w:szCs w:val="24"/>
                <w:u w:val="single"/>
              </w:rPr>
              <w:t>giải trình, thuyết minh cơ cấu giá và</w:t>
            </w:r>
            <w:r w:rsidRPr="00EB52C4">
              <w:rPr>
                <w:rFonts w:ascii="Times New Roman" w:eastAsia="Times New Roman" w:hAnsi="Times New Roman" w:cs="Times New Roman"/>
                <w:color w:val="000000" w:themeColor="text1"/>
                <w:sz w:val="24"/>
                <w:szCs w:val="24"/>
              </w:rPr>
              <w:t xml:space="preserve"> nộp Bảng công bố giá bán buôn thuốc dự kiến theo mẫu tại Điều 109 của Nghị định này và kèm theo các tài liệu liên  quan (nếu có) để công bố lại giá bán buôn thuốc dự kiến hoặc báo cáo, giải trình theo nội dung kiến nghị của Bộ Y tế.</w:t>
            </w:r>
          </w:p>
          <w:p w14:paraId="5DB390A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CC14A6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Để phù hợp với chủ trương của Bộ Y tế trong thực hiện kiến nghị giá, đảm bảo việc triển khai được minh bạch và thống nhất, đề xuất ghi rõ quyền của cơ sở kinh doanh dược trong việc tiếp tục kinh doanh dược, đảm bảo cung ứng thuốc khi nhận được văn bản kiến nghị về giá của Bộ Y tế. Thực hiện sửa đổi, bổ sung Khoản 1 và Khoản 2 tại Điều 117</w:t>
            </w:r>
          </w:p>
        </w:tc>
        <w:tc>
          <w:tcPr>
            <w:tcW w:w="4252" w:type="dxa"/>
            <w:shd w:val="clear" w:color="auto" w:fill="FFFFFF"/>
          </w:tcPr>
          <w:p w14:paraId="007CBB1E" w14:textId="524281F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ý kiến về cơ sở sản xuất, cơ sở nhập khẩu thuốc có trách nhiệm </w:t>
            </w:r>
            <w:r w:rsidRPr="00EB52C4">
              <w:rPr>
                <w:rFonts w:ascii="Times New Roman" w:eastAsia="Times New Roman" w:hAnsi="Times New Roman" w:cs="Times New Roman"/>
                <w:bCs/>
                <w:color w:val="000000" w:themeColor="text1"/>
                <w:sz w:val="24"/>
                <w:szCs w:val="24"/>
              </w:rPr>
              <w:t xml:space="preserve">giải trình, thuyết minh cơ cấu giá, đã sửa đổi quy định tại Điều 118 dự thảo Nghị định về </w:t>
            </w:r>
            <w:r w:rsidRPr="00EB52C4">
              <w:rPr>
                <w:rFonts w:ascii="Times New Roman" w:hAnsi="Times New Roman" w:cs="Times New Roman"/>
                <w:color w:val="000000" w:themeColor="text1"/>
                <w:sz w:val="24"/>
                <w:szCs w:val="24"/>
              </w:rPr>
              <w:t xml:space="preserve"> t</w:t>
            </w:r>
            <w:r w:rsidRPr="00EB52C4">
              <w:rPr>
                <w:rFonts w:ascii="Times New Roman" w:eastAsia="Times New Roman" w:hAnsi="Times New Roman" w:cs="Times New Roman"/>
                <w:bCs/>
                <w:color w:val="000000" w:themeColor="text1"/>
                <w:sz w:val="24"/>
                <w:szCs w:val="24"/>
              </w:rPr>
              <w:t>rình tự, thủ tục tiếp nhận công bố, công bố lại giá bán buôn thuốc dự kiến.</w:t>
            </w:r>
          </w:p>
        </w:tc>
        <w:tc>
          <w:tcPr>
            <w:tcW w:w="4010" w:type="dxa"/>
            <w:shd w:val="clear" w:color="auto" w:fill="FFFFFF"/>
          </w:tcPr>
          <w:p w14:paraId="4C23244C" w14:textId="4A14E07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“Cơ sở kinh doanh dược có quyền tiếp tục mua, bán thuốc theo giá bán buôn thuốc dự kiến đã công bố hoặc công bố lại sau khi nhận được văn bản kiến nghị của Bộ Y tế.” tại dự thảo Nghị định.</w:t>
            </w:r>
          </w:p>
        </w:tc>
      </w:tr>
      <w:tr w:rsidR="003E455D" w:rsidRPr="00EB52C4" w14:paraId="1327ABF7" w14:textId="77777777" w:rsidTr="007A7F78">
        <w:trPr>
          <w:trHeight w:val="654"/>
        </w:trPr>
        <w:tc>
          <w:tcPr>
            <w:tcW w:w="704" w:type="dxa"/>
            <w:shd w:val="clear" w:color="auto" w:fill="FFFFFF"/>
          </w:tcPr>
          <w:p w14:paraId="4967E6A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209269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1AE52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5 Điều 118</w:t>
            </w:r>
          </w:p>
          <w:p w14:paraId="36D5984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118. Quy định về thặng số bán lẻ của cơ sở bán lẻ thuốc trong khuôn viên cơ sở khám bệnh, chữa bệnh</w:t>
            </w:r>
          </w:p>
          <w:p w14:paraId="3B40B65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Mức thặng số bán lẻ của các cơ sở bán lẻ thuốc trong khuôn viên các cơ sở khám bệnh, </w:t>
            </w:r>
            <w:r w:rsidRPr="00EB52C4">
              <w:rPr>
                <w:rFonts w:ascii="Times New Roman" w:eastAsia="Times New Roman" w:hAnsi="Times New Roman" w:cs="Times New Roman"/>
                <w:color w:val="000000" w:themeColor="text1"/>
                <w:sz w:val="24"/>
                <w:szCs w:val="24"/>
              </w:rPr>
              <w:lastRenderedPageBreak/>
              <w:t>chữa bệnh không được cao hơn mức thặng số bán lẻ tối đa như sau:</w:t>
            </w:r>
          </w:p>
          <w:p w14:paraId="3C9FDE7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5. Đối với thuốc có giá mua tính trên đơn vị đóng gói nhỏ nhất trên 1.000.000 (một triệu) đồng, mức thặng số bán lẻ tối đa là </w:t>
            </w:r>
            <w:r w:rsidRPr="00EB52C4">
              <w:rPr>
                <w:rFonts w:ascii="Times New Roman" w:eastAsia="Times New Roman" w:hAnsi="Times New Roman" w:cs="Times New Roman"/>
                <w:b/>
                <w:strike/>
                <w:color w:val="000000" w:themeColor="text1"/>
                <w:sz w:val="24"/>
                <w:szCs w:val="24"/>
              </w:rPr>
              <w:t>2</w:t>
            </w:r>
            <w:r w:rsidRPr="00EB52C4">
              <w:rPr>
                <w:rFonts w:ascii="Times New Roman" w:eastAsia="Times New Roman" w:hAnsi="Times New Roman" w:cs="Times New Roman"/>
                <w:strike/>
                <w:color w:val="000000" w:themeColor="text1"/>
                <w:sz w:val="24"/>
                <w:szCs w:val="24"/>
              </w:rPr>
              <w:t xml:space="preserve"> </w:t>
            </w:r>
            <w:r w:rsidRPr="00EB52C4">
              <w:rPr>
                <w:rFonts w:ascii="Times New Roman" w:eastAsia="Times New Roman" w:hAnsi="Times New Roman" w:cs="Times New Roman"/>
                <w:b/>
                <w:strike/>
                <w:color w:val="000000" w:themeColor="text1"/>
                <w:sz w:val="24"/>
                <w:szCs w:val="24"/>
                <w:u w:val="single"/>
              </w:rPr>
              <w:t>4</w:t>
            </w:r>
            <w:r w:rsidRPr="00EB52C4">
              <w:rPr>
                <w:rFonts w:ascii="Times New Roman" w:eastAsia="Times New Roman" w:hAnsi="Times New Roman" w:cs="Times New Roman"/>
                <w:color w:val="000000" w:themeColor="text1"/>
                <w:sz w:val="24"/>
                <w:szCs w:val="24"/>
              </w:rPr>
              <w:t>%</w:t>
            </w:r>
          </w:p>
          <w:p w14:paraId="5C25E07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421AE7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Quy định tại Khoản 5 Điều 118 như hiện hành sẽ tiếp tục nguy cơ gây ra các khó khăn đối với các cơ sở bán lẻ thuốc trong khuôn viên cơ sở khám bệnh, chữa bệnh </w:t>
            </w:r>
            <w:r w:rsidRPr="00EB52C4">
              <w:rPr>
                <w:rFonts w:ascii="Times New Roman" w:eastAsia="Times New Roman" w:hAnsi="Times New Roman" w:cs="Times New Roman"/>
                <w:b/>
                <w:i/>
                <w:color w:val="000000" w:themeColor="text1"/>
                <w:sz w:val="24"/>
                <w:szCs w:val="24"/>
                <w:u w:val="single"/>
              </w:rPr>
              <w:t>không</w:t>
            </w:r>
            <w:r w:rsidRPr="00EB52C4">
              <w:rPr>
                <w:rFonts w:ascii="Times New Roman" w:eastAsia="Times New Roman" w:hAnsi="Times New Roman" w:cs="Times New Roman"/>
                <w:i/>
                <w:color w:val="000000" w:themeColor="text1"/>
                <w:sz w:val="24"/>
                <w:szCs w:val="24"/>
              </w:rPr>
              <w:t xml:space="preserve"> áp dụng tính thuế theo phương pháp khoán mà áp dụng các phương pháp tính thuế còn lại theo quy định là phương pháp kê khai và phương pháp phát sinh từng lần.</w:t>
            </w:r>
          </w:p>
          <w:p w14:paraId="0B2E042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Quy định về tính thuế thu nhập doanh nghiệp tại Khoản 5 Điều 3 tại Thông tư số 78/2014/TT-BTC ngày 18 tháng 06 năm 2014 như sau: “5. Đơn vị sự nghiệp, tổ chức khác không phải là doanh nghiệp thành lập và hoạt động theo quy định của pháp luật Việt Nam, doanh nghiệp nộp thuế giá trị gia tăng theo phương pháp trực tiếp có hoạt động kinh doanh hàng hóa, dịch vụ có thu nhập chịu thuế thu nhập doanh nghiệp mà các đơn vị này xác định được doanh thu nhưng không xác định được chi phí, thu nhập của hoạt động kinh doanh thì kê  khai nộp thuế thu nhập doanh nghiệp tính theo tỷ lệ % trên doanh thu bán hàng hóa, dịch vụ, cụ thể như sau:</w:t>
            </w:r>
          </w:p>
          <w:p w14:paraId="7F61797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Đối với dịch vụ (bao gồm cả lãi tiền gửi, lãi tiền cho vay): 5%.</w:t>
            </w:r>
          </w:p>
          <w:p w14:paraId="597CF63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Riêng hoạt động giáo dục, y tế, biểu diễn nghệ thuật: 2%.</w:t>
            </w:r>
          </w:p>
          <w:p w14:paraId="29FF445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Đối với kinh doanh hàng hóa: 1%.</w:t>
            </w:r>
          </w:p>
          <w:p w14:paraId="40ECE68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Đối với hoạt động khác: 2%.”</w:t>
            </w:r>
          </w:p>
          <w:p w14:paraId="69D70786" w14:textId="11096101"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Do đó, các cơ sở bán lẻ thuốc chịu thuế thu nhập doanh nghiệp là 2% dựa trên doanh thu, trong khi những mặt hàng có giá mua tính trên 1.000.000 đồng, mức thặng số bán lẻ tối đa là 2%, dẫn đến, các cơ sở bán lẻ đang chịu lỗ khi kinh doanh mặt hàng này. Chính vì lý do này mà trên thực tế, nhiều cơ sở gần ngại không muốn kinh doanh những mặt hàng có giá mua trên 1 triệu đồng. Dẫn đến giảm tiếp cận của người bệnh với những mặt hàng này Như những lần góp ý trước từ Pharma Group, kính đề nghị Bộ Y tế xem xét để nâng thặng số bán lẻ cho mặt hàng trên 1  triệu đồng tối thiểu là 3% (đề xuất 4%) để cơ sở bán lẻ thuốc có thể cân đối được chi phí, đảm bảo duy trì</w:t>
            </w:r>
            <w:r w:rsidRPr="00EB52C4">
              <w:rPr>
                <w:rFonts w:ascii="Times New Roman" w:eastAsia="Times New Roman" w:hAnsi="Times New Roman" w:cs="Times New Roman"/>
                <w:color w:val="000000" w:themeColor="text1"/>
                <w:sz w:val="24"/>
                <w:szCs w:val="24"/>
              </w:rPr>
              <w:t xml:space="preserve"> hoạt </w:t>
            </w:r>
            <w:r w:rsidRPr="00EB52C4">
              <w:rPr>
                <w:rFonts w:ascii="Times New Roman" w:eastAsia="Times New Roman" w:hAnsi="Times New Roman" w:cs="Times New Roman"/>
                <w:i/>
                <w:color w:val="000000" w:themeColor="text1"/>
                <w:sz w:val="24"/>
                <w:szCs w:val="24"/>
              </w:rPr>
              <w:t>động ổn định lâu dài, giúp ích cho người bệnh có thể tiếp cận với nhữn</w:t>
            </w:r>
            <w:r w:rsidR="00092366" w:rsidRPr="00EB52C4">
              <w:rPr>
                <w:rFonts w:ascii="Times New Roman" w:eastAsia="Times New Roman" w:hAnsi="Times New Roman" w:cs="Times New Roman"/>
                <w:i/>
                <w:color w:val="000000" w:themeColor="text1"/>
                <w:sz w:val="24"/>
                <w:szCs w:val="24"/>
              </w:rPr>
              <w:t>g liệu pháp điều trị tiên tiến.</w:t>
            </w:r>
          </w:p>
        </w:tc>
        <w:tc>
          <w:tcPr>
            <w:tcW w:w="4252" w:type="dxa"/>
            <w:shd w:val="clear" w:color="auto" w:fill="FFFFFF"/>
          </w:tcPr>
          <w:p w14:paraId="70198A91" w14:textId="306E01B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Cs/>
                <w:color w:val="000000" w:themeColor="text1"/>
                <w:sz w:val="24"/>
                <w:szCs w:val="24"/>
              </w:rPr>
              <w:lastRenderedPageBreak/>
              <w:t xml:space="preserve">Tiếp thu ý kiến, tại Điều 124 dự thảo Nghị định đã sửa đổi, bổ sung quy định về thặng số bán lẻ và giá bán lẻ thuốc của cơ sở bán lẻ thuốc trong khuôn viên cơ sở khám bệnh, chữa bệnh đối với thuốc có giá mua tính trên đơn vị đóng gói nhỏ nhất trên 1.000.000 (một triệu) đồng từ là 2% lên </w:t>
            </w:r>
            <w:r w:rsidRPr="00EB52C4">
              <w:rPr>
                <w:rFonts w:ascii="Times New Roman" w:eastAsia="Times New Roman" w:hAnsi="Times New Roman" w:cs="Times New Roman"/>
                <w:bCs/>
                <w:color w:val="000000" w:themeColor="text1"/>
                <w:sz w:val="24"/>
                <w:szCs w:val="24"/>
              </w:rPr>
              <w:lastRenderedPageBreak/>
              <w:t>2,5%.</w:t>
            </w:r>
          </w:p>
        </w:tc>
        <w:tc>
          <w:tcPr>
            <w:tcW w:w="4010" w:type="dxa"/>
            <w:shd w:val="clear" w:color="auto" w:fill="FFFFFF"/>
          </w:tcPr>
          <w:p w14:paraId="1EE5D39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05E1A84" w14:textId="77777777" w:rsidTr="007A7F78">
        <w:trPr>
          <w:trHeight w:val="654"/>
        </w:trPr>
        <w:tc>
          <w:tcPr>
            <w:tcW w:w="704" w:type="dxa"/>
            <w:shd w:val="clear" w:color="auto" w:fill="FFFFFF"/>
          </w:tcPr>
          <w:p w14:paraId="73FCE4E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7E5E79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9F1F03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124</w:t>
            </w:r>
          </w:p>
          <w:p w14:paraId="3198FA1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124. Điều, khoản chuyển tiếp</w:t>
            </w:r>
          </w:p>
          <w:p w14:paraId="54C03B1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b/>
                <w:color w:val="000000" w:themeColor="text1"/>
                <w:sz w:val="24"/>
                <w:szCs w:val="24"/>
                <w:u w:val="single"/>
              </w:rPr>
              <w:t>8. Các thuốc đã được kinh doanh, cung ứng trên thị trường kể từ ngày 01/7/2024 nhưng chưa thực hiện công bố giá theo quy định tại Điều 110 Nghị định này thì được tiếp tục kinh doanh, cung ứng. Trong vòng 30 ngày kể từ ngày Nghị định này có hiệu lực, đối tượng thực hiện công bố quy định tại khoản 2 Điều 109 Nghị định này có trách nhiệm gửi Bảng công bố, công bố lại giá bán buôn thuốc dự kiến theo mẫu quy định tại Điều 108 của Nghị định này về Bộ Y tế.</w:t>
            </w:r>
          </w:p>
          <w:p w14:paraId="6DA70A2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3C3CD06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Giai đoạn chuyển tiếp giữa thời điểm có hiệu lực của Luật giá (01/07/2024) và của Luật Dược (01/07/2025) không quy định đối với việc thực hiện kê khai giá (khái niệm tại Luật Dược số 105/2016/QH13) hoặc công bố giá (khái niệm tại Luật Dược số 44/2024/QH15). Do đó, đề nghị bổ sung Khoản 8 để đảm bảo quyền lợi của các doanh nghiệp đã kinh doanh các thuốc chưa có giá kê khai, kê khai lại được công bố trên website Cục QLD sau ngày 01/07/2024 cho tới thời điểm Nghị định này có hiệu lực. Đề xuất bổ sung Khoản 8 Điều 124</w:t>
            </w:r>
          </w:p>
        </w:tc>
        <w:tc>
          <w:tcPr>
            <w:tcW w:w="4252" w:type="dxa"/>
            <w:shd w:val="clear" w:color="auto" w:fill="FFFFFF"/>
          </w:tcPr>
          <w:p w14:paraId="1B628DD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dự thảo Nghị định. Cụ thể:</w:t>
            </w:r>
          </w:p>
          <w:p w14:paraId="2EE86E03" w14:textId="6095FB1A" w:rsidR="003E455D" w:rsidRPr="00EB52C4" w:rsidRDefault="003E455D"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“Điều 132. Lộ trình thực hiện công bố giá bán buôn thuốc dự kiến đối với thuốc kê đơn</w:t>
            </w:r>
          </w:p>
          <w:p w14:paraId="35838450" w14:textId="25D13B1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w:t>
            </w:r>
            <w:r w:rsidRPr="00EB52C4">
              <w:rPr>
                <w:rFonts w:ascii="Times New Roman" w:eastAsia="Times New Roman" w:hAnsi="Times New Roman" w:cs="Times New Roman"/>
                <w:i/>
                <w:iCs/>
                <w:color w:val="000000" w:themeColor="text1"/>
                <w:sz w:val="24"/>
                <w:szCs w:val="24"/>
              </w:rPr>
              <w:lastRenderedPageBreak/>
              <w:t>kề trước đó được công bố trên Cổng thông tin điện tử của Bộ Y tế trước ngày 01/7/2024, đối tượng thực hiện công bố giá bán buôn thuốc dự kiến có trách nhiệm thực hiện công bố theo quy định tại Mục 1 Chương VIII Nghị định này.”</w:t>
            </w:r>
          </w:p>
        </w:tc>
        <w:tc>
          <w:tcPr>
            <w:tcW w:w="4010" w:type="dxa"/>
            <w:shd w:val="clear" w:color="auto" w:fill="FFFFFF"/>
          </w:tcPr>
          <w:p w14:paraId="1177B57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98C8BBA" w14:textId="77777777" w:rsidTr="007A7F78">
        <w:trPr>
          <w:trHeight w:val="654"/>
        </w:trPr>
        <w:tc>
          <w:tcPr>
            <w:tcW w:w="704" w:type="dxa"/>
            <w:shd w:val="clear" w:color="auto" w:fill="FFFFFF"/>
          </w:tcPr>
          <w:p w14:paraId="252C101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6734AC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07B19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124</w:t>
            </w:r>
          </w:p>
          <w:p w14:paraId="3235DCA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b/>
                <w:color w:val="000000" w:themeColor="text1"/>
                <w:sz w:val="24"/>
                <w:szCs w:val="24"/>
                <w:u w:val="single"/>
              </w:rPr>
              <w:t>9. Giá thuốc đã kê khai, kê khai lại theo quy định tại khoản 3 Điều 107 của Luật Dược số 105/2016/QH13 đã được sửa đổi, bổ sung một số điều theo Luật số 28/2018/QH14 được tiếp tục sử dụng và được coi là giá bán buôn thuốc dự kiến công bố, công bố lại theo quy định của Luật này không áp dụng đối với các thuốc không kê đơn</w:t>
            </w:r>
          </w:p>
          <w:p w14:paraId="575DEB5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91A8D8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Theo quy định tại điểm b Khoản 3 Điều 3 Luật Dược số 44/2024/QH15: </w:t>
            </w:r>
          </w:p>
          <w:p w14:paraId="1AB41F8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“Điều 3. Điều khoản thi hành</w:t>
            </w:r>
          </w:p>
          <w:p w14:paraId="0B2958D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3. Quy định chuyển tiếp:</w:t>
            </w:r>
          </w:p>
          <w:p w14:paraId="4C41830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b) Giá thuốc đã kê khai, kê khai lại theo quy định tại khoản 3 Điều 107 của Luật Dược số 105/2016/QH13 đã được sửa đổi, bổ sung một số điều theo Luật số 28/2018/QH14 được tiếp tục sử dụng và được coi là giá bán buôn thuốc </w:t>
            </w:r>
            <w:r w:rsidRPr="00EB52C4">
              <w:rPr>
                <w:rFonts w:ascii="Times New Roman" w:eastAsia="Times New Roman" w:hAnsi="Times New Roman" w:cs="Times New Roman"/>
                <w:i/>
                <w:color w:val="000000" w:themeColor="text1"/>
                <w:sz w:val="24"/>
                <w:szCs w:val="24"/>
              </w:rPr>
              <w:lastRenderedPageBreak/>
              <w:t>dự kiến công bố, công bố lại theo quy định của Luật này”.</w:t>
            </w:r>
            <w:r w:rsidRPr="00EB52C4">
              <w:rPr>
                <w:rFonts w:ascii="Times New Roman" w:eastAsia="Times New Roman" w:hAnsi="Times New Roman" w:cs="Times New Roman"/>
                <w:color w:val="000000" w:themeColor="text1"/>
                <w:sz w:val="24"/>
                <w:szCs w:val="24"/>
              </w:rPr>
              <w:t xml:space="preserve"> </w:t>
            </w:r>
          </w:p>
          <w:p w14:paraId="084B638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Chúng tôi hiểu rằng, từ 01/07/2025, tất cả các thuốc (kê đơn và không kê đơn) đã thực hiện kê khai, kê khai lại giá theo Luật Dược số 105 sẽ được coi là đã thực hiện công bố, công bố lại giá theo Luật Dược số 44. Điều này sẽ gây bất cập đối với các thuốc không kê đơn. Do trong quá trình lưu hành của thuốc, tùy thuộc vào sự biến động của thị trường và các yếu tố cấu thành giá mà giá thuốc có thể tăng hoặc giảm. Theo quy định tại Luật Dược số 44 thì các thuốc không kê đơn không thực hiện công bố, công bố lại giá và doanh nghiệp có quyền tự định giá. Tuy nhiên, khi đó có thể xảy ra trường hợp mà giá thuốc thực tế cao hơn giá bán buôn tối đa được đăng tải trên website Cục Quản  lý Dược. Điều này không trái quy định nhưng lại tiềm ẩn rủi ro cho doanh nghiệp tham gia phân phối thuốc. Trong khi việc đăng tải giá thuốc của các thuốc không kê đơn không có tính cập nhật (do doanh nghiệp không thể thực hiện công bố lại) nên không có tính tham chiếu và giá trị quản lý.</w:t>
            </w:r>
          </w:p>
          <w:p w14:paraId="4F3510C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Do đó, chúng tôi đề xuất loại trừ các thuốc không kê đơn khỏi phạm vi áp dụng điểm b Khoản 3 Điều 3 Luật Dược số 44 hoặc cần ghi chú rõ giá của các thuốc không kê đơn chỉ có giá trị tham khảo cho các hợp đồng thầu ký trước ngày 01/07/2025.</w:t>
            </w:r>
          </w:p>
          <w:p w14:paraId="41D2402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Đề xuất bổ sung Khoản 9 Điều 124</w:t>
            </w:r>
          </w:p>
        </w:tc>
        <w:tc>
          <w:tcPr>
            <w:tcW w:w="4252" w:type="dxa"/>
            <w:shd w:val="clear" w:color="auto" w:fill="FFFFFF"/>
          </w:tcPr>
          <w:p w14:paraId="55C7214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dự thảo Nghị định. Cụ thể:</w:t>
            </w:r>
          </w:p>
          <w:p w14:paraId="39F3A3B5" w14:textId="5FC26B5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6. Đối với các thuốc kê đơn đã có giá kê khai, kê khai lại theo quy định tại khoản 3 Điều 107 của Luật Dược số 105/2016/QH13 đã được sửa đổi, bổ sung một số điều theo Luật số 28/2018/QH14, trong trường hợp không thay đổi mức giá đã công bố, công bố lại, cơ sở nhập khẩu hoặc cơ sở sản xuất không phải thực hiện công bố và mức giá kê khai này được tiếp tục sử dụng và được coi là giá bán buôn thuốc dự kiến công bố, công bố lại.”</w:t>
            </w:r>
          </w:p>
        </w:tc>
        <w:tc>
          <w:tcPr>
            <w:tcW w:w="4010" w:type="dxa"/>
            <w:shd w:val="clear" w:color="auto" w:fill="FFFFFF"/>
          </w:tcPr>
          <w:p w14:paraId="52DC2F8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E866F08" w14:textId="77777777" w:rsidTr="007A7F78">
        <w:trPr>
          <w:trHeight w:val="654"/>
        </w:trPr>
        <w:tc>
          <w:tcPr>
            <w:tcW w:w="704" w:type="dxa"/>
            <w:shd w:val="clear" w:color="auto" w:fill="FFFFFF"/>
          </w:tcPr>
          <w:p w14:paraId="1FD95BA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8</w:t>
            </w:r>
          </w:p>
        </w:tc>
        <w:tc>
          <w:tcPr>
            <w:tcW w:w="1317" w:type="dxa"/>
            <w:shd w:val="clear" w:color="auto" w:fill="FFFFFF"/>
          </w:tcPr>
          <w:p w14:paraId="709CE91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FPT Long Châu</w:t>
            </w:r>
          </w:p>
        </w:tc>
        <w:tc>
          <w:tcPr>
            <w:tcW w:w="4637" w:type="dxa"/>
            <w:shd w:val="clear" w:color="auto" w:fill="FFFFFF"/>
          </w:tcPr>
          <w:p w14:paraId="4EA7A4C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3</w:t>
            </w:r>
          </w:p>
          <w:p w14:paraId="106A06D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Không liệt kê giấy tờ tuỳ thân là thành phần trong hồ sơ nhưng tại Điều 5 quy định chi tiết về hồ sơ đề nghị điều chỉnh nội dung chứng chỉ hành nghề lại quy định về giấy tờ tuỳ thân trong trường hợp có thay đổi thông tin cá nhân người hành nghề =&gt; đề nghị bổ sung liệt kê giấy tờ tuỳ thân của người đề nghị cấp chứng chỉ hành nghề trong thành phần hồ sơ</w:t>
            </w:r>
          </w:p>
        </w:tc>
        <w:tc>
          <w:tcPr>
            <w:tcW w:w="4252" w:type="dxa"/>
            <w:shd w:val="clear" w:color="auto" w:fill="FFFFFF"/>
          </w:tcPr>
          <w:p w14:paraId="4E95530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19FF79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 dự thảo đã bỏ thành phần hồ sơ liên quan đến giấy tờ tùy thân của người hành nghề để phù hợp với quy định tại Luật Dược</w:t>
            </w:r>
          </w:p>
        </w:tc>
      </w:tr>
      <w:tr w:rsidR="003E455D" w:rsidRPr="00EB52C4" w14:paraId="0D2B7EF1" w14:textId="77777777" w:rsidTr="007A7F78">
        <w:trPr>
          <w:trHeight w:val="654"/>
        </w:trPr>
        <w:tc>
          <w:tcPr>
            <w:tcW w:w="704" w:type="dxa"/>
            <w:shd w:val="clear" w:color="auto" w:fill="FFFFFF"/>
          </w:tcPr>
          <w:p w14:paraId="165E685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ED690A7"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781A7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b khoản 1 Điều 5 Dự thảo</w:t>
            </w:r>
          </w:p>
          <w:p w14:paraId="429CA2E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cập nhật tên gọi các giấy tờ tuỳ thân còn hiệu lực theo quy định của Luật Căn cước 2023: chứng minh nhân dân đã hết hiệu lực sử dụng từ ngày 01/01/2025, căn cước công dân đã được đổi tên thành Căn cước, đã bỏ hộ khẩu</w:t>
            </w:r>
          </w:p>
        </w:tc>
        <w:tc>
          <w:tcPr>
            <w:tcW w:w="4252" w:type="dxa"/>
            <w:shd w:val="clear" w:color="auto" w:fill="FFFFFF"/>
          </w:tcPr>
          <w:p w14:paraId="0E230118" w14:textId="20E643D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w:t>
            </w:r>
            <w:r w:rsidRPr="00EB52C4">
              <w:rPr>
                <w:rFonts w:ascii="Times New Roman" w:eastAsia="Times New Roman" w:hAnsi="Times New Roman" w:cs="Times New Roman"/>
                <w:color w:val="000000" w:themeColor="text1"/>
                <w:sz w:val="24"/>
                <w:szCs w:val="24"/>
                <w:lang w:val="vi-VN"/>
              </w:rPr>
              <w:t>dự thảo Nghị định</w:t>
            </w:r>
            <w:r w:rsidRPr="00EB52C4">
              <w:rPr>
                <w:rFonts w:ascii="Times New Roman" w:eastAsia="Times New Roman" w:hAnsi="Times New Roman" w:cs="Times New Roman"/>
                <w:color w:val="000000" w:themeColor="text1"/>
                <w:sz w:val="24"/>
                <w:szCs w:val="24"/>
              </w:rPr>
              <w:t xml:space="preserve"> đã bỏ quy định tại điểm b khoản 1 Điều 5 </w:t>
            </w:r>
          </w:p>
        </w:tc>
        <w:tc>
          <w:tcPr>
            <w:tcW w:w="4010" w:type="dxa"/>
            <w:shd w:val="clear" w:color="auto" w:fill="FFFFFF"/>
          </w:tcPr>
          <w:p w14:paraId="6FEDA28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3593978" w14:textId="77777777" w:rsidTr="007A7F78">
        <w:trPr>
          <w:trHeight w:val="654"/>
        </w:trPr>
        <w:tc>
          <w:tcPr>
            <w:tcW w:w="704" w:type="dxa"/>
            <w:shd w:val="clear" w:color="auto" w:fill="FFFFFF"/>
          </w:tcPr>
          <w:p w14:paraId="58B1976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00A189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5D5DD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6 Điều 12 Dự thảo</w:t>
            </w:r>
          </w:p>
          <w:p w14:paraId="2EE537C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Tại khoản 1, khoản 8 của Điều 12 Dự thảo có ghi rõ chức danh theo loại bằng tốt nghiệp đại học, trung cấp của dược sĩ nhưng khoản 6 khi liệt kê loại bằng cao đẳng thì không liệt kê chức danh =&gt; đề nghị bổ sung phần liệt kê này để đồng nhất các điều khoản</w:t>
            </w:r>
          </w:p>
        </w:tc>
        <w:tc>
          <w:tcPr>
            <w:tcW w:w="4252" w:type="dxa"/>
            <w:shd w:val="clear" w:color="auto" w:fill="FFFFFF"/>
          </w:tcPr>
          <w:p w14:paraId="2A98A14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C6F390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Cho đến nay, bằng tốt nghiệp cao đẳng ngành dược đều ghi rõ Bằng tốt nghiệp cao đẳng ngành dược, không có các cách ghi chức danh khác nhau tương đương. Do đó, việc bổ sung chức danh là không cần thiết.</w:t>
            </w:r>
          </w:p>
          <w:p w14:paraId="11EB38B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Không tìm thấy quy định về chức danh đối với dược sĩ có bằng tốt nghiệp cao đẳng dược </w:t>
            </w:r>
          </w:p>
          <w:p w14:paraId="07EB1A9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Một số trường đào tạo cao đẳng dược cấp bằng tốt nghiệp cho sinh viên ghi “Bằng tốt nghiệp cao đẳng dược” hoặc “Bằng tốt nghiệp cao đẳng - Danh hiệu cử nhân thực hành dược”</w:t>
            </w:r>
          </w:p>
        </w:tc>
      </w:tr>
      <w:tr w:rsidR="003E455D" w:rsidRPr="00EB52C4" w14:paraId="70EEBB79" w14:textId="77777777" w:rsidTr="007A7F78">
        <w:trPr>
          <w:trHeight w:val="654"/>
        </w:trPr>
        <w:tc>
          <w:tcPr>
            <w:tcW w:w="704" w:type="dxa"/>
            <w:shd w:val="clear" w:color="auto" w:fill="FFFFFF"/>
          </w:tcPr>
          <w:p w14:paraId="40FE9EB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31C931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A44092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23</w:t>
            </w:r>
          </w:p>
          <w:p w14:paraId="1F1F62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Tài liệu kỹ thuật là một thành phần hồ sơ đề nghị cấp Giấy chứng nhận đủ điều kiện kinh </w:t>
            </w:r>
            <w:r w:rsidRPr="00EB52C4">
              <w:rPr>
                <w:rFonts w:ascii="Times New Roman" w:eastAsia="Times New Roman" w:hAnsi="Times New Roman" w:cs="Times New Roman"/>
                <w:color w:val="000000" w:themeColor="text1"/>
                <w:sz w:val="24"/>
                <w:szCs w:val="24"/>
              </w:rPr>
              <w:lastRenderedPageBreak/>
              <w:t>doanh dược quy định tại Điểm b Khoản 1 Điều 38 Luật dược.</w:t>
            </w:r>
          </w:p>
          <w:p w14:paraId="1212B0B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Luật dược sửa đổi, bổ sung 2024 đã bổ sung loại hình kinh doanh “Cơ sở tổ chức chuỗi nhà thuốc”. Loại hình kinh doanh này đặc thù khác so với các loại hình khác, cụ thể sẽ có 1 đơn vị chủ quản và các nhà thuốc trong chuỗi, như vậy tài liệu kỹ thuật phải cung cấp là của kho tổng hay của tất cả các nhà thuốc trong chuỗi thì chưa rõ ràng</w:t>
            </w:r>
          </w:p>
          <w:p w14:paraId="72129C7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Đề nghị bổ sung quy định hướng dẫn về Tài liệu kỹ thuật đối với Cơ sở tổ chức chuỗi nhà thuốc</w:t>
            </w:r>
          </w:p>
        </w:tc>
        <w:tc>
          <w:tcPr>
            <w:tcW w:w="4252" w:type="dxa"/>
            <w:shd w:val="clear" w:color="auto" w:fill="FFFFFF"/>
          </w:tcPr>
          <w:p w14:paraId="21C74D84" w14:textId="30920D9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w:t>
            </w:r>
            <w:r w:rsidRPr="00EB52C4">
              <w:rPr>
                <w:rFonts w:ascii="Times New Roman" w:eastAsia="Times New Roman" w:hAnsi="Times New Roman" w:cs="Times New Roman"/>
                <w:color w:val="000000" w:themeColor="text1"/>
                <w:sz w:val="24"/>
                <w:szCs w:val="24"/>
                <w:lang w:val="vi-VN"/>
              </w:rPr>
              <w:t xml:space="preserve">đã </w:t>
            </w:r>
            <w:r w:rsidRPr="00EB52C4">
              <w:rPr>
                <w:rFonts w:ascii="Times New Roman" w:eastAsia="Times New Roman" w:hAnsi="Times New Roman" w:cs="Times New Roman"/>
                <w:color w:val="000000" w:themeColor="text1"/>
                <w:sz w:val="24"/>
                <w:szCs w:val="24"/>
              </w:rPr>
              <w:t>bổ sung điểm h khoản 2 Điều 21</w:t>
            </w:r>
            <w:r w:rsidRPr="00EB52C4">
              <w:rPr>
                <w:rFonts w:ascii="Times New Roman" w:eastAsia="Times New Roman" w:hAnsi="Times New Roman" w:cs="Times New Roman"/>
                <w:color w:val="000000" w:themeColor="text1"/>
                <w:sz w:val="24"/>
                <w:szCs w:val="24"/>
                <w:lang w:val="vi-VN"/>
              </w:rPr>
              <w:t xml:space="preserve"> dự thảo Nghị định như sau</w:t>
            </w:r>
            <w:r w:rsidRPr="00EB52C4">
              <w:rPr>
                <w:rFonts w:ascii="Times New Roman" w:eastAsia="Times New Roman" w:hAnsi="Times New Roman" w:cs="Times New Roman"/>
                <w:color w:val="000000" w:themeColor="text1"/>
                <w:sz w:val="24"/>
                <w:szCs w:val="24"/>
              </w:rPr>
              <w:t>:</w:t>
            </w:r>
          </w:p>
          <w:p w14:paraId="4F08A930" w14:textId="75F58B5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h) Đối với cơ sở tổ chức chuỗi nhà thuốc: </w:t>
            </w:r>
            <w:r w:rsidRPr="00EB52C4">
              <w:rPr>
                <w:rFonts w:ascii="Times New Roman" w:eastAsia="Times New Roman" w:hAnsi="Times New Roman" w:cs="Times New Roman"/>
                <w:i/>
                <w:color w:val="000000" w:themeColor="text1"/>
                <w:sz w:val="24"/>
                <w:szCs w:val="24"/>
              </w:rPr>
              <w:lastRenderedPageBreak/>
              <w:t>Tài liệu về địa điểm, kho bảo quản thuốc, trang thiết bị bảo quản, phương tiện vận chuyển, hệ thống quản lý chất lượng đảm bảo hoạt động thống nhất trong toàn chuỗi, tài liệu chuyên môn kỹ thuật và nhân sự theo các nguyên tắc Thực hành tốt phân phối thuốc, nguyên liệu làm thuốc đối với cơ sở tổ chức chuỗi.</w:t>
            </w:r>
            <w:r w:rsidRPr="00EB52C4">
              <w:rPr>
                <w:rFonts w:ascii="Times New Roman" w:eastAsia="Times New Roman" w:hAnsi="Times New Roman" w:cs="Times New Roman"/>
                <w:b/>
                <w:i/>
                <w:color w:val="000000" w:themeColor="text1"/>
                <w:sz w:val="24"/>
                <w:szCs w:val="24"/>
              </w:rPr>
              <w:t xml:space="preserve"> “</w:t>
            </w:r>
          </w:p>
        </w:tc>
        <w:tc>
          <w:tcPr>
            <w:tcW w:w="4010" w:type="dxa"/>
            <w:shd w:val="clear" w:color="auto" w:fill="FFFFFF"/>
          </w:tcPr>
          <w:p w14:paraId="1A4F864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2D22255" w14:textId="77777777" w:rsidTr="007A7F78">
        <w:trPr>
          <w:trHeight w:val="654"/>
        </w:trPr>
        <w:tc>
          <w:tcPr>
            <w:tcW w:w="704" w:type="dxa"/>
            <w:shd w:val="clear" w:color="auto" w:fill="FFFFFF"/>
          </w:tcPr>
          <w:p w14:paraId="119B00A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275C01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A572AFD"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 Điều 24</w:t>
            </w:r>
          </w:p>
          <w:p w14:paraId="7D1916A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Luật dược sửa đổi, bổ sung 2024 đã bổ sung cơ sở kinh doanh dược </w:t>
            </w:r>
            <w:r w:rsidRPr="00EB52C4">
              <w:rPr>
                <w:rFonts w:ascii="Times New Roman" w:eastAsia="Times New Roman" w:hAnsi="Times New Roman" w:cs="Times New Roman"/>
                <w:i/>
                <w:color w:val="000000" w:themeColor="text1"/>
                <w:sz w:val="24"/>
                <w:szCs w:val="24"/>
              </w:rPr>
              <w:t>“Cơ sở tổ chức chuỗi nhà thuốc”</w:t>
            </w:r>
            <w:r w:rsidRPr="00EB52C4">
              <w:rPr>
                <w:rFonts w:ascii="Times New Roman" w:eastAsia="Times New Roman" w:hAnsi="Times New Roman" w:cs="Times New Roman"/>
                <w:color w:val="000000" w:themeColor="text1"/>
                <w:sz w:val="24"/>
                <w:szCs w:val="24"/>
              </w:rPr>
              <w:t xml:space="preserve"> vào Điểm i khoản 2 Điều 32 Luật dược và quy định Bộ y tế có thẩm quyền cấp giấy chứng nhận đủ điều kiện kinh dược cho cơ sở này. Tuy nhiên, dự thảo Nghị định chưa sửa tương ứng.</w:t>
            </w:r>
          </w:p>
          <w:p w14:paraId="46882232"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Đề nghị sửa điểm a Điều 24 thành:</w:t>
            </w:r>
            <w:r w:rsidRPr="00EB52C4">
              <w:rPr>
                <w:rFonts w:ascii="Times New Roman" w:eastAsia="Times New Roman" w:hAnsi="Times New Roman" w:cs="Times New Roman"/>
                <w:color w:val="000000" w:themeColor="text1"/>
                <w:sz w:val="24"/>
                <w:szCs w:val="24"/>
              </w:rPr>
              <w:t xml:space="preserve">  </w:t>
            </w:r>
          </w:p>
          <w:p w14:paraId="6F94C448"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 xml:space="preserve">a) </w:t>
            </w:r>
            <w:r w:rsidRPr="00EB52C4">
              <w:rPr>
                <w:rFonts w:ascii="Times New Roman" w:eastAsia="Times New Roman" w:hAnsi="Times New Roman" w:cs="Times New Roman"/>
                <w:b/>
                <w:i/>
                <w:color w:val="000000" w:themeColor="text1"/>
                <w:sz w:val="24"/>
                <w:szCs w:val="24"/>
              </w:rPr>
              <w:t>Bộ Y tế đối</w:t>
            </w:r>
            <w:r w:rsidRPr="00EB52C4">
              <w:rPr>
                <w:rFonts w:ascii="Times New Roman" w:eastAsia="Times New Roman" w:hAnsi="Times New Roman" w:cs="Times New Roman"/>
                <w:i/>
                <w:color w:val="000000" w:themeColor="text1"/>
                <w:sz w:val="24"/>
                <w:szCs w:val="24"/>
              </w:rPr>
              <w:t xml:space="preserve"> với trường hợp đề nghị cấp Giấy chứng nhận đủ điều kiện kinh doanh dược thuộc một trong các trường hợp quy định tại </w:t>
            </w:r>
            <w:r w:rsidRPr="00EB52C4">
              <w:rPr>
                <w:rFonts w:ascii="Times New Roman" w:eastAsia="Times New Roman" w:hAnsi="Times New Roman" w:cs="Times New Roman"/>
                <w:b/>
                <w:i/>
                <w:color w:val="000000" w:themeColor="text1"/>
                <w:sz w:val="24"/>
                <w:szCs w:val="24"/>
              </w:rPr>
              <w:t xml:space="preserve">các điểm a, b, c, e, g, h </w:t>
            </w:r>
            <w:r w:rsidRPr="00EB52C4">
              <w:rPr>
                <w:rFonts w:ascii="Times New Roman" w:eastAsia="Times New Roman" w:hAnsi="Times New Roman" w:cs="Times New Roman"/>
                <w:b/>
                <w:i/>
                <w:color w:val="000000" w:themeColor="text1"/>
                <w:sz w:val="24"/>
                <w:szCs w:val="24"/>
                <w:u w:val="single"/>
              </w:rPr>
              <w:t>và i</w:t>
            </w:r>
            <w:r w:rsidRPr="00EB52C4">
              <w:rPr>
                <w:rFonts w:ascii="Times New Roman" w:eastAsia="Times New Roman" w:hAnsi="Times New Roman" w:cs="Times New Roman"/>
                <w:b/>
                <w:i/>
                <w:color w:val="000000" w:themeColor="text1"/>
                <w:sz w:val="24"/>
                <w:szCs w:val="24"/>
              </w:rPr>
              <w:t xml:space="preserve"> khoản 2 Điều 32 </w:t>
            </w:r>
            <w:r w:rsidRPr="00EB52C4">
              <w:rPr>
                <w:rFonts w:ascii="Times New Roman" w:eastAsia="Times New Roman" w:hAnsi="Times New Roman" w:cs="Times New Roman"/>
                <w:i/>
                <w:color w:val="000000" w:themeColor="text1"/>
                <w:sz w:val="24"/>
                <w:szCs w:val="24"/>
              </w:rPr>
              <w:t>của Luật Dược;</w:t>
            </w:r>
          </w:p>
        </w:tc>
        <w:tc>
          <w:tcPr>
            <w:tcW w:w="4252" w:type="dxa"/>
            <w:shd w:val="clear" w:color="auto" w:fill="FFFFFF"/>
          </w:tcPr>
          <w:p w14:paraId="1BEDB83A" w14:textId="00B374AE"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khoản 1 Điều 22 dự thảo Nghị định:</w:t>
            </w:r>
          </w:p>
          <w:p w14:paraId="09C1548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color w:val="000000" w:themeColor="text1"/>
                <w:sz w:val="24"/>
                <w:szCs w:val="24"/>
              </w:rPr>
              <w:t>“</w:t>
            </w:r>
            <w:r w:rsidRPr="00EB52C4">
              <w:rPr>
                <w:rFonts w:ascii="Times New Roman" w:eastAsia="Times New Roman" w:hAnsi="Times New Roman" w:cs="Times New Roman"/>
                <w:b/>
                <w:i/>
                <w:color w:val="000000" w:themeColor="text1"/>
                <w:sz w:val="24"/>
                <w:szCs w:val="24"/>
              </w:rPr>
              <w:t>Điều 22. Trình tự cấp Giấy chứng nhận đủ điều kiện kinh doanh dược</w:t>
            </w:r>
          </w:p>
          <w:p w14:paraId="58D46F2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1. Cơ sở đề nghị cấp Giấy chứng nhận đủ điều kiện kinh doanh dược nộp hồ sơ trực tiếp, trực tuyến hoặc gửi qua đường bưu điện  về:  </w:t>
            </w:r>
            <w:r w:rsidRPr="00EB52C4">
              <w:rPr>
                <w:rFonts w:ascii="Times New Roman" w:eastAsia="Times New Roman" w:hAnsi="Times New Roman" w:cs="Times New Roman"/>
                <w:color w:val="000000" w:themeColor="text1"/>
                <w:sz w:val="24"/>
                <w:szCs w:val="24"/>
              </w:rPr>
              <w:t xml:space="preserve"> </w:t>
            </w:r>
          </w:p>
          <w:p w14:paraId="68B8CFC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p>
          <w:p w14:paraId="393B027B" w14:textId="15090B3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b) Sở Y tế nơi cơ sở đó đặt địa điểm kinh doanh đối với trường hợp đề nghị cấp Giấy chứng nhận đủ điều kiện kinh doanh dược thuộc một trong các trường hợp quy định tại các điểm d và đ khoản 2 Điều 32 của Luật Dược;”</w:t>
            </w:r>
          </w:p>
        </w:tc>
        <w:tc>
          <w:tcPr>
            <w:tcW w:w="4010" w:type="dxa"/>
            <w:shd w:val="clear" w:color="auto" w:fill="FFFFFF"/>
          </w:tcPr>
          <w:p w14:paraId="27DAFA2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62CFA04" w14:textId="77777777" w:rsidTr="007A7F78">
        <w:trPr>
          <w:trHeight w:val="654"/>
        </w:trPr>
        <w:tc>
          <w:tcPr>
            <w:tcW w:w="704" w:type="dxa"/>
            <w:shd w:val="clear" w:color="auto" w:fill="FFFFFF"/>
          </w:tcPr>
          <w:p w14:paraId="227BE18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5870EC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4E6D8A"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a Khoản 1 Điều 25</w:t>
            </w:r>
          </w:p>
          <w:p w14:paraId="40CD160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sửa thành:  </w:t>
            </w:r>
          </w:p>
          <w:p w14:paraId="16D31503" w14:textId="7D6B1CCF" w:rsidR="003E455D" w:rsidRPr="00EB52C4" w:rsidRDefault="00092366" w:rsidP="00092366">
            <w:pPr>
              <w:pBdr>
                <w:top w:val="nil"/>
                <w:left w:val="nil"/>
                <w:bottom w:val="nil"/>
                <w:right w:val="nil"/>
                <w:between w:val="nil"/>
              </w:pBdr>
              <w:spacing w:after="0" w:line="240" w:lineRule="auto"/>
              <w:jc w:val="both"/>
              <w:rPr>
                <w:rFonts w:ascii="Times New Roman" w:hAnsi="Times New Roman"/>
                <w:i/>
                <w:color w:val="000000" w:themeColor="text1"/>
                <w:sz w:val="24"/>
                <w:szCs w:val="24"/>
              </w:rPr>
            </w:pPr>
            <w:r w:rsidRPr="00EB52C4">
              <w:rPr>
                <w:rFonts w:ascii="Times New Roman" w:hAnsi="Times New Roman"/>
                <w:b/>
                <w:i/>
                <w:color w:val="000000" w:themeColor="text1"/>
                <w:sz w:val="24"/>
                <w:szCs w:val="24"/>
              </w:rPr>
              <w:t xml:space="preserve">a) </w:t>
            </w:r>
            <w:r w:rsidR="003E455D" w:rsidRPr="00EB52C4">
              <w:rPr>
                <w:rFonts w:ascii="Times New Roman" w:hAnsi="Times New Roman"/>
                <w:b/>
                <w:i/>
                <w:color w:val="000000" w:themeColor="text1"/>
                <w:sz w:val="24"/>
                <w:szCs w:val="24"/>
              </w:rPr>
              <w:t>Bộ Y tế đối</w:t>
            </w:r>
            <w:r w:rsidR="003E455D" w:rsidRPr="00EB52C4">
              <w:rPr>
                <w:rFonts w:ascii="Times New Roman" w:hAnsi="Times New Roman"/>
                <w:i/>
                <w:color w:val="000000" w:themeColor="text1"/>
                <w:sz w:val="24"/>
                <w:szCs w:val="24"/>
              </w:rPr>
              <w:t xml:space="preserve"> với trường hợp đề nghị cấp lại, điều chỉnh Giấy chứng nhận đủ điều kiện kinh doanh dược thuộc một trong các trường hợp quy định tại </w:t>
            </w:r>
            <w:r w:rsidR="003E455D" w:rsidRPr="00EB52C4">
              <w:rPr>
                <w:rFonts w:ascii="Times New Roman" w:hAnsi="Times New Roman"/>
                <w:b/>
                <w:i/>
                <w:color w:val="000000" w:themeColor="text1"/>
                <w:sz w:val="24"/>
                <w:szCs w:val="24"/>
              </w:rPr>
              <w:t xml:space="preserve">các điểm a, b, c, e, g, h </w:t>
            </w:r>
            <w:r w:rsidR="003E455D" w:rsidRPr="00EB52C4">
              <w:rPr>
                <w:rFonts w:ascii="Times New Roman" w:hAnsi="Times New Roman"/>
                <w:b/>
                <w:i/>
                <w:color w:val="000000" w:themeColor="text1"/>
                <w:sz w:val="24"/>
                <w:szCs w:val="24"/>
                <w:u w:val="single"/>
              </w:rPr>
              <w:t>và i</w:t>
            </w:r>
            <w:r w:rsidR="003E455D" w:rsidRPr="00EB52C4">
              <w:rPr>
                <w:rFonts w:ascii="Times New Roman" w:hAnsi="Times New Roman"/>
                <w:b/>
                <w:i/>
                <w:color w:val="000000" w:themeColor="text1"/>
                <w:sz w:val="24"/>
                <w:szCs w:val="24"/>
              </w:rPr>
              <w:t xml:space="preserve"> khoản 2 Điều 32 </w:t>
            </w:r>
            <w:r w:rsidR="003E455D" w:rsidRPr="00EB52C4">
              <w:rPr>
                <w:rFonts w:ascii="Times New Roman" w:hAnsi="Times New Roman"/>
                <w:i/>
                <w:color w:val="000000" w:themeColor="text1"/>
                <w:sz w:val="24"/>
                <w:szCs w:val="24"/>
              </w:rPr>
              <w:t>của Luật Dược;</w:t>
            </w:r>
          </w:p>
          <w:p w14:paraId="3AD9E157"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Do trong dự thảo chưa liệt kê cơ sở tổ chức chuỗi nhà thuốc.</w:t>
            </w:r>
          </w:p>
        </w:tc>
        <w:tc>
          <w:tcPr>
            <w:tcW w:w="4252" w:type="dxa"/>
            <w:shd w:val="clear" w:color="auto" w:fill="FFFFFF"/>
          </w:tcPr>
          <w:p w14:paraId="6D3958B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Sửa khoản 1 Điều 22:</w:t>
            </w:r>
          </w:p>
          <w:p w14:paraId="4C0E49E3"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b/>
                <w:i/>
                <w:color w:val="000000" w:themeColor="text1"/>
                <w:sz w:val="24"/>
                <w:szCs w:val="24"/>
              </w:rPr>
              <w:t>Điều 22</w:t>
            </w:r>
            <w:r w:rsidRPr="00EB52C4">
              <w:rPr>
                <w:rFonts w:ascii="Times New Roman" w:eastAsia="Times New Roman" w:hAnsi="Times New Roman" w:cs="Times New Roman"/>
                <w:b/>
                <w:i/>
                <w:color w:val="000000" w:themeColor="text1"/>
                <w:sz w:val="24"/>
                <w:szCs w:val="24"/>
                <w:vertAlign w:val="superscript"/>
              </w:rPr>
              <w:footnoteReference w:id="2"/>
            </w:r>
            <w:r w:rsidRPr="00EB52C4">
              <w:rPr>
                <w:rFonts w:ascii="Times New Roman" w:eastAsia="Times New Roman" w:hAnsi="Times New Roman" w:cs="Times New Roman"/>
                <w:b/>
                <w:i/>
                <w:color w:val="000000" w:themeColor="text1"/>
                <w:sz w:val="24"/>
                <w:szCs w:val="24"/>
              </w:rPr>
              <w:t>. Trình tự cấp lại, điều chỉnh Giấy chứng nhận đủ điều kiện kinh doanh dược</w:t>
            </w:r>
          </w:p>
          <w:p w14:paraId="2CA7DC8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1. Cơ sở đề nghị cấp lại, điều chỉnh Giấy chứng nhận đủ điều kiện kinh doanh dược nộp hồ sơ trực tiếp, trực tuyến hoặc gửi qua đường bưu điện về</w:t>
            </w:r>
          </w:p>
          <w:p w14:paraId="3EC51B1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Bộ Y tế đối với trường hợp đề nghị cấp lại, điều chỉnh Giấy chứng nhận đủ điều kiện kinh doanh dược thuộc một trong các trường hợp quy định tại các điểm a, b, c, e, g, h và i khoản 2 Điều 32 của Luật Dược;</w:t>
            </w:r>
          </w:p>
          <w:p w14:paraId="53A6AADC" w14:textId="2AAC08B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Sở Y tế nơi cơ sở đó đặt địa điểm kinh doanh đối với trường hợp đề nghị cấp lại, điều chỉnh Giấy chứng nhận đủ điều kiện kinh doanh dược thuộc một trong các trường hợp quy định tại điểm d và điểm đ khoản 2 Điều 32 của Luật Dược;</w:t>
            </w:r>
            <w:r w:rsidRPr="00EB52C4">
              <w:rPr>
                <w:rFonts w:ascii="Times New Roman" w:eastAsia="Times New Roman" w:hAnsi="Times New Roman" w:cs="Times New Roman"/>
                <w:color w:val="000000" w:themeColor="text1"/>
                <w:sz w:val="24"/>
                <w:szCs w:val="24"/>
              </w:rPr>
              <w:t>”</w:t>
            </w:r>
          </w:p>
        </w:tc>
        <w:tc>
          <w:tcPr>
            <w:tcW w:w="4010" w:type="dxa"/>
            <w:shd w:val="clear" w:color="auto" w:fill="FFFFFF"/>
          </w:tcPr>
          <w:p w14:paraId="3BF5951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EEB1432" w14:textId="77777777" w:rsidTr="007A7F78">
        <w:trPr>
          <w:trHeight w:val="654"/>
        </w:trPr>
        <w:tc>
          <w:tcPr>
            <w:tcW w:w="704" w:type="dxa"/>
            <w:shd w:val="clear" w:color="auto" w:fill="FFFFFF"/>
          </w:tcPr>
          <w:p w14:paraId="06801A1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B748A8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F3A8D9"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45 Dự thảo</w:t>
            </w:r>
          </w:p>
          <w:p w14:paraId="5EA16911"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Nội dung này hướng dẫn thông tin, tài liệu phải hiển thị trên Sàn giao dịch, ứng dụng và website thương mại điện tử nhưng 3 phương thức thương mại điện tử này có cơ chế hoạt động không giống nhau:</w:t>
            </w:r>
          </w:p>
          <w:p w14:paraId="7148A204"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Sàn giao dịch thương mại điện </w:t>
            </w:r>
            <w:r w:rsidRPr="00EB52C4">
              <w:rPr>
                <w:rFonts w:ascii="Times New Roman" w:eastAsia="Times New Roman" w:hAnsi="Times New Roman" w:cs="Times New Roman"/>
                <w:color w:val="000000" w:themeColor="text1"/>
                <w:sz w:val="24"/>
                <w:szCs w:val="24"/>
              </w:rPr>
              <w:t xml:space="preserve">tử là website thương mại điện tử cho phép các thương nhân, tổ chức, cá nhân không phải chủ sở hữu website có thể tiến hành một phần hoặc toàn </w:t>
            </w:r>
            <w:r w:rsidRPr="00EB52C4">
              <w:rPr>
                <w:rFonts w:ascii="Times New Roman" w:eastAsia="Times New Roman" w:hAnsi="Times New Roman" w:cs="Times New Roman"/>
                <w:color w:val="000000" w:themeColor="text1"/>
                <w:sz w:val="24"/>
                <w:szCs w:val="24"/>
              </w:rPr>
              <w:lastRenderedPageBreak/>
              <w:t>bộ quy trình mua bán hàng hóa, dịch vụ trên đó.</w:t>
            </w:r>
            <w:r w:rsidRPr="00EB52C4">
              <w:rPr>
                <w:rFonts w:ascii="Times New Roman" w:eastAsia="Times New Roman" w:hAnsi="Times New Roman" w:cs="Times New Roman"/>
                <w:b/>
                <w:color w:val="000000" w:themeColor="text1"/>
                <w:sz w:val="24"/>
                <w:szCs w:val="24"/>
              </w:rPr>
              <w:t xml:space="preserve"> </w:t>
            </w:r>
          </w:p>
          <w:p w14:paraId="0A7C626D"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Đơn vị sở hữu sàn giao dịch và đơn vị kinh doanh dược là các chủ thể khác nhau</w:t>
            </w:r>
          </w:p>
          <w:p w14:paraId="4BFC7BA6" w14:textId="77777777" w:rsidR="005E6F56"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Ứng dụng thương mại điện tử bán hàng </w:t>
            </w:r>
            <w:r w:rsidRPr="00EB52C4">
              <w:rPr>
                <w:rFonts w:ascii="Times New Roman" w:eastAsia="Times New Roman" w:hAnsi="Times New Roman" w:cs="Times New Roman"/>
                <w:color w:val="000000" w:themeColor="text1"/>
                <w:sz w:val="24"/>
                <w:szCs w:val="24"/>
              </w:rPr>
              <w:t>là ứng dụng thương mại điện tử trên thiết bị di động do thương nhân, tổ chức, cá nhân thiết lập để phục vụ hoạt động xúc tiến thương mại, bán hàng hóa h</w:t>
            </w:r>
            <w:r w:rsidR="005E6F56" w:rsidRPr="00EB52C4">
              <w:rPr>
                <w:rFonts w:ascii="Times New Roman" w:eastAsia="Times New Roman" w:hAnsi="Times New Roman" w:cs="Times New Roman"/>
                <w:color w:val="000000" w:themeColor="text1"/>
                <w:sz w:val="24"/>
                <w:szCs w:val="24"/>
              </w:rPr>
              <w:t xml:space="preserve">oặc cung ứng dịch vụ của mình. </w:t>
            </w:r>
          </w:p>
          <w:p w14:paraId="720620CC" w14:textId="302062ED"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i/>
                <w:color w:val="000000" w:themeColor="text1"/>
                <w:sz w:val="24"/>
                <w:szCs w:val="24"/>
              </w:rPr>
              <w:t>Website thương mại điện tử bán hàng</w:t>
            </w:r>
            <w:r w:rsidRPr="00EB52C4">
              <w:rPr>
                <w:rFonts w:ascii="Times New Roman" w:eastAsia="Times New Roman" w:hAnsi="Times New Roman" w:cs="Times New Roman"/>
                <w:color w:val="000000" w:themeColor="text1"/>
                <w:sz w:val="24"/>
                <w:szCs w:val="24"/>
              </w:rPr>
              <w:t xml:space="preserve"> là website thương mại điện tử do các thương nhân, tổ chức, cá nhân thiết lập để phục vụ hoạt động xúc tiến thương mại, bán hàng hóa hoặc cung ứng dịch vụ của mình</w:t>
            </w:r>
          </w:p>
          <w:p w14:paraId="70251922"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Đơn vị sở hữu ứng dụng, website là đơn vị kinh doanh</w:t>
            </w:r>
          </w:p>
          <w:p w14:paraId="5A4224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đó, Cần làm rõ Giấy chứng nhận đủ điều kiện kinh doanh dược, Chứng chỉ hành nghề của người phụ trách chuyên môn là của đơn vị kinh doanh dược.</w:t>
            </w:r>
          </w:p>
          <w:p w14:paraId="3676025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Trường hợp, đơn vị kinh doanh trên sàn thương mại điện tử/ website dịch vụ thương mại điện tử, ứng dụng dịch vụ thương mại điện  không phải là chủ sở hữu các sàn, website, ứng dụng này thì không thể hiển thị được trên màn hình chính của trang chủ như quy định tại khoản 1 Điều 45 Dự thảo do đó cần xem xét quy định chi tiết để tránh phát sinh vướng mắc khi thực hiện</w:t>
            </w:r>
          </w:p>
          <w:p w14:paraId="5668A01F" w14:textId="3DB6F678"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hoạt động kinh doanh của cơ sở tổ chức chuỗi nhà thuốc khi kin</w:t>
            </w:r>
            <w:r w:rsidR="005E6F56" w:rsidRPr="00EB52C4">
              <w:rPr>
                <w:rFonts w:ascii="Times New Roman" w:eastAsia="Times New Roman" w:hAnsi="Times New Roman" w:cs="Times New Roman"/>
                <w:color w:val="000000" w:themeColor="text1"/>
                <w:sz w:val="24"/>
                <w:szCs w:val="24"/>
              </w:rPr>
              <w:t xml:space="preserve">h doanh thương mại điện tử thì: </w:t>
            </w:r>
            <w:r w:rsidRPr="00EB52C4">
              <w:rPr>
                <w:rFonts w:ascii="Times New Roman" w:eastAsia="Times New Roman" w:hAnsi="Times New Roman" w:cs="Times New Roman"/>
                <w:color w:val="000000" w:themeColor="text1"/>
                <w:sz w:val="24"/>
                <w:szCs w:val="24"/>
              </w:rPr>
              <w:t xml:space="preserve">Giấy chứng nhận đủ điều kiện kinh doanh dược, Chứng chỉ hành nghề của </w:t>
            </w:r>
            <w:r w:rsidRPr="00EB52C4">
              <w:rPr>
                <w:rFonts w:ascii="Times New Roman" w:eastAsia="Times New Roman" w:hAnsi="Times New Roman" w:cs="Times New Roman"/>
                <w:color w:val="000000" w:themeColor="text1"/>
                <w:sz w:val="24"/>
                <w:szCs w:val="24"/>
              </w:rPr>
              <w:lastRenderedPageBreak/>
              <w:t>người phụ trách chuyên môn cần thể hiện là Giấy chứng nhận của cơ sở tổ chức chuỗi hay Giấy chứng nhận của các nhà thuốc trong chuỗi.</w:t>
            </w:r>
          </w:p>
        </w:tc>
        <w:tc>
          <w:tcPr>
            <w:tcW w:w="4252" w:type="dxa"/>
            <w:shd w:val="clear" w:color="auto" w:fill="FFFFFF"/>
          </w:tcPr>
          <w:p w14:paraId="06D3A014" w14:textId="44A364D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đã </w:t>
            </w:r>
            <w:r w:rsidRPr="00EB52C4">
              <w:rPr>
                <w:rFonts w:ascii="Times New Roman" w:eastAsia="Times New Roman" w:hAnsi="Times New Roman" w:cs="Times New Roman"/>
                <w:color w:val="000000" w:themeColor="text1"/>
                <w:sz w:val="24"/>
                <w:szCs w:val="24"/>
                <w:lang w:val="vi-VN"/>
              </w:rPr>
              <w:t xml:space="preserve">chỉnh </w:t>
            </w:r>
            <w:r w:rsidRPr="00EB52C4">
              <w:rPr>
                <w:rFonts w:ascii="Times New Roman" w:eastAsia="Times New Roman" w:hAnsi="Times New Roman" w:cs="Times New Roman"/>
                <w:color w:val="000000" w:themeColor="text1"/>
                <w:sz w:val="24"/>
                <w:szCs w:val="24"/>
              </w:rPr>
              <w:t xml:space="preserve">sửa </w:t>
            </w:r>
            <w:r w:rsidRPr="00EB52C4">
              <w:rPr>
                <w:rFonts w:ascii="Times New Roman" w:eastAsia="Times New Roman" w:hAnsi="Times New Roman" w:cs="Times New Roman"/>
                <w:color w:val="000000" w:themeColor="text1"/>
                <w:sz w:val="24"/>
                <w:szCs w:val="24"/>
                <w:lang w:val="vi-VN"/>
              </w:rPr>
              <w:t>điểm b khỏa 2 Điều 43</w:t>
            </w:r>
            <w:r w:rsidRPr="00EB52C4">
              <w:rPr>
                <w:rFonts w:ascii="Times New Roman" w:eastAsia="Times New Roman" w:hAnsi="Times New Roman" w:cs="Times New Roman"/>
                <w:color w:val="000000" w:themeColor="text1"/>
                <w:sz w:val="24"/>
                <w:szCs w:val="24"/>
              </w:rPr>
              <w:t xml:space="preserve"> dự thảo Nghị định</w:t>
            </w:r>
            <w:r w:rsidRPr="00EB52C4">
              <w:rPr>
                <w:rFonts w:ascii="Times New Roman" w:eastAsia="Times New Roman" w:hAnsi="Times New Roman" w:cs="Times New Roman"/>
                <w:color w:val="000000" w:themeColor="text1"/>
                <w:sz w:val="24"/>
                <w:szCs w:val="24"/>
                <w:lang w:val="vi-VN"/>
              </w:rPr>
              <w:t xml:space="preserve"> như sau</w:t>
            </w:r>
            <w:r w:rsidRPr="00EB52C4">
              <w:rPr>
                <w:rFonts w:ascii="Times New Roman" w:eastAsia="Times New Roman" w:hAnsi="Times New Roman" w:cs="Times New Roman"/>
                <w:color w:val="000000" w:themeColor="text1"/>
                <w:sz w:val="24"/>
                <w:szCs w:val="24"/>
              </w:rPr>
              <w:t>:</w:t>
            </w:r>
          </w:p>
          <w:p w14:paraId="7FB0D86F" w14:textId="4B60211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w:t>
            </w:r>
            <w:r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color w:val="000000" w:themeColor="text1"/>
                <w:sz w:val="24"/>
                <w:szCs w:val="24"/>
              </w:rPr>
              <w:t>Trường hợp cơ sở tổ chức chuỗi nhà thuốc thực hiện hoạt động kinh doanh theo phương thức thương mại điện tử, các nội dung quy định tại Điểm a và b Khoản 1 Điều này phải bao gồm thông tin của cả cơ sở tổ chức chuỗi nhà thuốc và các nhà thuốc trong chuỗi tham gia kinh doanh theo phương thức thương mại điện tử”</w:t>
            </w:r>
          </w:p>
          <w:p w14:paraId="3E6C0AD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Đã sửa lại dự thảo Điều 46.</w:t>
            </w:r>
          </w:p>
        </w:tc>
        <w:tc>
          <w:tcPr>
            <w:tcW w:w="4010" w:type="dxa"/>
            <w:shd w:val="clear" w:color="auto" w:fill="FFFFFF"/>
          </w:tcPr>
          <w:p w14:paraId="0E8D5877" w14:textId="23E35F3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t xml:space="preserve">Cơ sở tổ chức chuỗi kinh doanh </w:t>
            </w:r>
            <w:r w:rsidRPr="00EB52C4">
              <w:rPr>
                <w:rFonts w:ascii="Times New Roman" w:eastAsia="Times New Roman" w:hAnsi="Times New Roman" w:cs="Times New Roman"/>
                <w:color w:val="000000" w:themeColor="text1"/>
                <w:sz w:val="24"/>
                <w:szCs w:val="24"/>
                <w:lang w:val="vi-VN"/>
              </w:rPr>
              <w:t>thương mại điện tử</w:t>
            </w:r>
            <w:r w:rsidRPr="00EB52C4">
              <w:rPr>
                <w:rFonts w:ascii="Times New Roman" w:eastAsia="Times New Roman" w:hAnsi="Times New Roman" w:cs="Times New Roman"/>
                <w:color w:val="000000" w:themeColor="text1"/>
                <w:sz w:val="24"/>
                <w:szCs w:val="24"/>
              </w:rPr>
              <w:t xml:space="preserve"> phải đăng tải </w:t>
            </w:r>
            <w:r w:rsidRPr="00EB52C4">
              <w:rPr>
                <w:rFonts w:ascii="Times New Roman" w:eastAsia="Times New Roman" w:hAnsi="Times New Roman" w:cs="Times New Roman"/>
                <w:color w:val="000000" w:themeColor="text1"/>
                <w:sz w:val="24"/>
                <w:szCs w:val="24"/>
                <w:lang w:val="vi-VN"/>
              </w:rPr>
              <w:t>Giấy chứng nhận</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lang w:val="vi-VN"/>
              </w:rPr>
              <w:t>đủ điều kiện kinh doanh dược</w:t>
            </w:r>
            <w:r w:rsidRPr="00EB52C4">
              <w:rPr>
                <w:rFonts w:ascii="Times New Roman" w:eastAsia="Times New Roman" w:hAnsi="Times New Roman" w:cs="Times New Roman"/>
                <w:color w:val="000000" w:themeColor="text1"/>
                <w:sz w:val="24"/>
                <w:szCs w:val="24"/>
              </w:rPr>
              <w:t xml:space="preserve"> và </w:t>
            </w:r>
            <w:r w:rsidRPr="00EB52C4">
              <w:rPr>
                <w:rFonts w:ascii="Times New Roman" w:eastAsia="Times New Roman" w:hAnsi="Times New Roman" w:cs="Times New Roman"/>
                <w:color w:val="000000" w:themeColor="text1"/>
                <w:sz w:val="24"/>
                <w:szCs w:val="24"/>
                <w:lang w:val="vi-VN"/>
              </w:rPr>
              <w:t>Chứng chỉ hành nghề dược</w:t>
            </w:r>
            <w:r w:rsidRPr="00EB52C4">
              <w:rPr>
                <w:rFonts w:ascii="Times New Roman" w:eastAsia="Times New Roman" w:hAnsi="Times New Roman" w:cs="Times New Roman"/>
                <w:color w:val="000000" w:themeColor="text1"/>
                <w:sz w:val="24"/>
                <w:szCs w:val="24"/>
              </w:rPr>
              <w:t xml:space="preserve"> của người </w:t>
            </w:r>
            <w:r w:rsidRPr="00EB52C4">
              <w:rPr>
                <w:rFonts w:ascii="Times New Roman" w:eastAsia="Times New Roman" w:hAnsi="Times New Roman" w:cs="Times New Roman"/>
                <w:color w:val="000000" w:themeColor="text1"/>
                <w:sz w:val="24"/>
                <w:szCs w:val="24"/>
                <w:lang w:val="vi-VN"/>
              </w:rPr>
              <w:t>phụ trách chuyên môn</w:t>
            </w:r>
            <w:r w:rsidRPr="00EB52C4">
              <w:rPr>
                <w:rFonts w:ascii="Times New Roman" w:eastAsia="Times New Roman" w:hAnsi="Times New Roman" w:cs="Times New Roman"/>
                <w:color w:val="000000" w:themeColor="text1"/>
                <w:sz w:val="24"/>
                <w:szCs w:val="24"/>
              </w:rPr>
              <w:t xml:space="preserve"> của cơ sở tổ chức chuỗi và của các  nhà thuốc trong chuỗi tham gia kinh doanh </w:t>
            </w:r>
            <w:r w:rsidRPr="00EB52C4">
              <w:rPr>
                <w:rFonts w:ascii="Times New Roman" w:eastAsia="Times New Roman" w:hAnsi="Times New Roman" w:cs="Times New Roman"/>
                <w:color w:val="000000" w:themeColor="text1"/>
                <w:sz w:val="24"/>
                <w:szCs w:val="24"/>
                <w:lang w:val="vi-VN"/>
              </w:rPr>
              <w:t>thương mại điện tử</w:t>
            </w:r>
          </w:p>
        </w:tc>
      </w:tr>
      <w:tr w:rsidR="003E455D" w:rsidRPr="00EB52C4" w14:paraId="1CC1D64E" w14:textId="77777777" w:rsidTr="007A7F78">
        <w:trPr>
          <w:trHeight w:val="654"/>
        </w:trPr>
        <w:tc>
          <w:tcPr>
            <w:tcW w:w="704" w:type="dxa"/>
            <w:shd w:val="clear" w:color="auto" w:fill="FFFFFF"/>
          </w:tcPr>
          <w:p w14:paraId="4B72B74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AEDF50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DE36B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46 Dự thảo</w:t>
            </w:r>
          </w:p>
          <w:p w14:paraId="18E6835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1: </w:t>
            </w:r>
          </w:p>
          <w:p w14:paraId="5E489D0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sửa thành: </w:t>
            </w:r>
          </w:p>
          <w:p w14:paraId="22BD173F"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Sàn giao dịch có trách nhiệm xác định, kiểm soát, yêu cầu các cơ sở trước khi bán hàng trên sàn giao dịch phải cung cấp giấy chứng nhận đủ điều kiện kinh doanh dược.</w:t>
            </w:r>
          </w:p>
          <w:p w14:paraId="4B318F7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Bỏ cụm “</w:t>
            </w:r>
            <w:r w:rsidRPr="00EB52C4">
              <w:rPr>
                <w:rFonts w:ascii="Times New Roman" w:eastAsia="Times New Roman" w:hAnsi="Times New Roman" w:cs="Times New Roman"/>
                <w:i/>
                <w:color w:val="000000" w:themeColor="text1"/>
                <w:sz w:val="24"/>
                <w:szCs w:val="24"/>
              </w:rPr>
              <w:t>ứng dụng, website thương mại điện tử”</w:t>
            </w:r>
            <w:r w:rsidRPr="00EB52C4">
              <w:rPr>
                <w:rFonts w:ascii="Times New Roman" w:eastAsia="Times New Roman" w:hAnsi="Times New Roman" w:cs="Times New Roman"/>
                <w:color w:val="000000" w:themeColor="text1"/>
                <w:sz w:val="24"/>
                <w:szCs w:val="24"/>
              </w:rPr>
              <w:t xml:space="preserve"> vì các đơn vị sở hữu ứng dụng, website chính là cơ sở kinh doanh nên quy định phải “yêu cầu cơ sở” là không phù hợp</w:t>
            </w:r>
          </w:p>
          <w:p w14:paraId="4759E8A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3: </w:t>
            </w:r>
          </w:p>
          <w:p w14:paraId="5F3F246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Bán buôn là việc bán hàng cho các thương nhân, tổ chức khác không sử dụng hàng hóa vào mục đích tiêu dùng (như trường hợp mua hàng hóa để sử dụng trực tiếp cho hoạt động sản xuất, triển khai dịch vụ theo mục đích đầu tư, ngành nghề kinh doanh đã đăng ký)</w:t>
            </w:r>
          </w:p>
          <w:p w14:paraId="1463BC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Như vậy được hiểu là việc bán thuốc cho các đơn vị như cơ sở y tế, cơ sở nghiên cứu/đào tạo/giảng dạy cũng là hoạt động bán buôn mà các cơ sở này không có Giấy chứng nhận đủ điều kiện kinh doanh dược </w:t>
            </w:r>
          </w:p>
          <w:p w14:paraId="513094F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Nên điều chỉnh phần bôi đen thành </w:t>
            </w:r>
            <w:r w:rsidRPr="00EB52C4">
              <w:rPr>
                <w:rFonts w:ascii="Times New Roman" w:eastAsia="Times New Roman" w:hAnsi="Times New Roman" w:cs="Times New Roman"/>
                <w:i/>
                <w:color w:val="000000" w:themeColor="text1"/>
                <w:sz w:val="24"/>
                <w:szCs w:val="24"/>
              </w:rPr>
              <w:t>“trường hợp bán buôn thuốc, nguyên liệu làm thuốc phải có thêm thông tin về giấy tờ chứng minh điều kiện mua hàng của khách hàng”</w:t>
            </w:r>
          </w:p>
        </w:tc>
        <w:tc>
          <w:tcPr>
            <w:tcW w:w="4252" w:type="dxa"/>
            <w:shd w:val="clear" w:color="auto" w:fill="FFFFFF"/>
          </w:tcPr>
          <w:p w14:paraId="4FCF5AF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sửa lại dự thảo </w:t>
            </w:r>
          </w:p>
          <w:p w14:paraId="60E2698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68F78D8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7BFC547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1A40774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362D8F6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CE23DE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5E6C98B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72B4BE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230B588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DB11C4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64C8D7C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54EE4D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sửa lại thành: “số Giấy chứng nhận đủ điều kiện kinh doanh dược và ngày cấp đối với trường hợp bán buôn thuốc, nguyên liệu làm thuốc cho khách hàng là cơ sở kinh doanh dược”</w:t>
            </w:r>
          </w:p>
          <w:p w14:paraId="3EADEAB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1133E4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E916570" w14:textId="77777777" w:rsidTr="007A7F78">
        <w:trPr>
          <w:trHeight w:val="558"/>
        </w:trPr>
        <w:tc>
          <w:tcPr>
            <w:tcW w:w="704" w:type="dxa"/>
            <w:shd w:val="clear" w:color="auto" w:fill="FFFFFF"/>
          </w:tcPr>
          <w:p w14:paraId="53473EE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F44480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8D26C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107 Dự thảo</w:t>
            </w:r>
          </w:p>
          <w:p w14:paraId="2714F36A"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Nên bổ sung định nghĩa về </w:t>
            </w:r>
            <w:r w:rsidRPr="00EB52C4">
              <w:rPr>
                <w:rFonts w:ascii="Times New Roman" w:eastAsia="Times New Roman" w:hAnsi="Times New Roman" w:cs="Times New Roman"/>
                <w:i/>
                <w:color w:val="000000" w:themeColor="text1"/>
                <w:sz w:val="24"/>
                <w:szCs w:val="24"/>
              </w:rPr>
              <w:t>“người quảng cáo thuốc”,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“người kinh doanh dịch vụ quảng cáo”</w:t>
            </w:r>
            <w:r w:rsidRPr="00EB52C4">
              <w:rPr>
                <w:rFonts w:ascii="Times New Roman" w:eastAsia="Times New Roman" w:hAnsi="Times New Roman" w:cs="Times New Roman"/>
                <w:color w:val="000000" w:themeColor="text1"/>
                <w:sz w:val="24"/>
                <w:szCs w:val="24"/>
              </w:rPr>
              <w:t xml:space="preserve"> và </w:t>
            </w:r>
            <w:r w:rsidRPr="00EB52C4">
              <w:rPr>
                <w:rFonts w:ascii="Times New Roman" w:eastAsia="Times New Roman" w:hAnsi="Times New Roman" w:cs="Times New Roman"/>
                <w:i/>
                <w:color w:val="000000" w:themeColor="text1"/>
                <w:sz w:val="24"/>
                <w:szCs w:val="24"/>
              </w:rPr>
              <w:t xml:space="preserve">“người phát hành quảng cáo” </w:t>
            </w:r>
          </w:p>
          <w:p w14:paraId="69CAE48D"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Tại Điểm d Khoản 2 và điểm a Khoản 3 Điều 107 Dự thảo quy định trách nhiệm của người kinh doanh dịch vụ quảng cáo thuốc và của người phát hành quảng cáo, theo đó người phát hành quảng cáo có trách nhiệm như người kinh doanh dịch vụ quảng cáo thuốc, trong đó có nội dung </w:t>
            </w:r>
            <w:r w:rsidRPr="00EB52C4">
              <w:rPr>
                <w:rFonts w:ascii="Times New Roman" w:eastAsia="Times New Roman" w:hAnsi="Times New Roman" w:cs="Times New Roman"/>
                <w:i/>
                <w:color w:val="000000" w:themeColor="text1"/>
                <w:sz w:val="24"/>
                <w:szCs w:val="24"/>
              </w:rPr>
              <w:t>“Chịu trách nhiệm liên đới trong trường hợp nội dung quảng cáo thuốc không đáp ứng quy định của pháp luật về quảng cáo thuốc”</w:t>
            </w:r>
          </w:p>
          <w:p w14:paraId="27AED429"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Nội dung này chưa phù hợp do nội dung quảng cáo do người quảng cáo chịu trách nhiệm và đã được cơ quan có thẩm quyền xác nhận nội dung quảng cáo, nên yêu cầu người phát hành và người kinh doanh quảng cáo chịu trách nhiệm về nội dung này là không hợp lý. Người phát hành và người kinh doanh chỉ chịu trách nhiệm quảng cáo theo đúng nội dung đã được cơ quan nhà nước xác nhận là đủ.</w:t>
            </w:r>
          </w:p>
          <w:p w14:paraId="790DE1B0"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Tại Điểm c Khoản 3 Điều 107 Dự thảo quy định người phát hành quảng cáo “</w:t>
            </w:r>
            <w:r w:rsidRPr="00EB52C4">
              <w:rPr>
                <w:rFonts w:ascii="Times New Roman" w:eastAsia="Times New Roman" w:hAnsi="Times New Roman" w:cs="Times New Roman"/>
                <w:i/>
                <w:color w:val="000000" w:themeColor="text1"/>
                <w:sz w:val="24"/>
                <w:szCs w:val="24"/>
              </w:rPr>
              <w:t>Không được phát hành nội dung quảng cáo thuốc đi kèm các thông tin về bệnh học, biện pháp điều trị, truyền thông sức khỏe mà có thể dẫn đến cách hiểu các thông tin này sẽ là nguyên nhân, hậu quả, kết quả của việc dùng hay không dùng thuốc đó”</w:t>
            </w:r>
          </w:p>
          <w:p w14:paraId="24981101"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Nội dung này chưa rõ ràng và có thể gây khó khăn trong quá trình thực hiện vì thuốc nhằm </w:t>
            </w:r>
            <w:r w:rsidRPr="00EB52C4">
              <w:rPr>
                <w:rFonts w:ascii="Times New Roman" w:eastAsia="Times New Roman" w:hAnsi="Times New Roman" w:cs="Times New Roman"/>
                <w:color w:val="000000" w:themeColor="text1"/>
                <w:sz w:val="24"/>
                <w:szCs w:val="24"/>
              </w:rPr>
              <w:lastRenderedPageBreak/>
              <w:t xml:space="preserve">mục đích điều trị, hỗ trợ điều trị bệnh nên việc sử dụng thuốc có thể là nguyên nhân, kết quả dẫn đến việc hết bệnh. </w:t>
            </w:r>
          </w:p>
          <w:p w14:paraId="78D114C6" w14:textId="3C09E76A"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Do đó, đề nghị quy định rõ để thuận tiện trong việc áp dụng</w:t>
            </w:r>
            <w:r w:rsidR="00092366"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0816DFBA"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70919658"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1C419B84"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1BF7E003"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0F598A64"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791ED3C0"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2EAE5A26"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p>
          <w:p w14:paraId="71C51EC5"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323A69E6"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05FD59A0"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63640406"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0EFB3D2A"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576625B6" w14:textId="77777777" w:rsidR="003E455D" w:rsidRPr="00EB52C4" w:rsidRDefault="003E455D" w:rsidP="00092366">
            <w:pPr>
              <w:widowControl w:val="0"/>
              <w:spacing w:after="0" w:line="240" w:lineRule="auto"/>
              <w:ind w:left="140" w:right="14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p w14:paraId="04C18C7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036607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Khái niệm </w:t>
            </w:r>
            <w:r w:rsidRPr="00EB52C4">
              <w:rPr>
                <w:rFonts w:ascii="Times New Roman" w:eastAsia="Times New Roman" w:hAnsi="Times New Roman" w:cs="Times New Roman"/>
                <w:i/>
                <w:color w:val="000000" w:themeColor="text1"/>
                <w:sz w:val="24"/>
                <w:szCs w:val="24"/>
              </w:rPr>
              <w:t>“người quảng cáo thuốc”,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“người kinh doanh dịch vụ quảng cáo”</w:t>
            </w:r>
            <w:r w:rsidRPr="00EB52C4">
              <w:rPr>
                <w:rFonts w:ascii="Times New Roman" w:eastAsia="Times New Roman" w:hAnsi="Times New Roman" w:cs="Times New Roman"/>
                <w:color w:val="000000" w:themeColor="text1"/>
                <w:sz w:val="24"/>
                <w:szCs w:val="24"/>
              </w:rPr>
              <w:t xml:space="preserve"> và </w:t>
            </w:r>
            <w:r w:rsidRPr="00EB52C4">
              <w:rPr>
                <w:rFonts w:ascii="Times New Roman" w:eastAsia="Times New Roman" w:hAnsi="Times New Roman" w:cs="Times New Roman"/>
                <w:i/>
                <w:color w:val="000000" w:themeColor="text1"/>
                <w:sz w:val="24"/>
                <w:szCs w:val="24"/>
              </w:rPr>
              <w:t>“người phát hành quảng cáo”</w:t>
            </w:r>
            <w:r w:rsidRPr="00EB52C4">
              <w:rPr>
                <w:rFonts w:ascii="Times New Roman" w:eastAsia="Times New Roman" w:hAnsi="Times New Roman" w:cs="Times New Roman"/>
                <w:color w:val="000000" w:themeColor="text1"/>
                <w:sz w:val="24"/>
                <w:szCs w:val="24"/>
              </w:rPr>
              <w:t xml:space="preserve"> đã được quy định tại Luật quảng cáo.</w:t>
            </w:r>
          </w:p>
          <w:p w14:paraId="111E6CC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Người phát hành quảng cáo và người kinh doanh dịch vụ quảng cáo cũng phải có trách nhiệm trong quảng cáo thuốc vì đây là đối tượng trực tiếp phát hành quảng cáo thuốc đến công chúng. Quy định này nhằm nâng cao trách nhiệm cũng như vai trò của các đối tượng này nhằm tăng cường việc tự kiểm tra, kiểm tra lẫn nhau của các doanh nghiệp nhằm giảm thiểu tối đa nội dung quảng cáo thuốc sai lệch, không chính xác đến với công chúng.</w:t>
            </w:r>
          </w:p>
          <w:p w14:paraId="5740AC3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Quy định này áp dụng cho người phát hành quảng cáo là các đơn vị truyền thông như báo chí, mạng xã hội… Trách nhiệm của người phát hành nội dung quảng cáo phải thực hiện phát hành đúng nội dung quảng cáo thuốc đã được cơ quan có thẩm quyền phê duyệt; mọi việc gán ghép các nội dung khác liền với nội dung quảng cáo sẽ gây hiểu nhầm là thông tin đó là một phần của nội dung quảng cáo và có thể hiểu sai chỉ định, công dụng, hiệu quả của thuốc.</w:t>
            </w:r>
          </w:p>
        </w:tc>
      </w:tr>
      <w:tr w:rsidR="003E455D" w:rsidRPr="00EB52C4" w14:paraId="2559B5A5" w14:textId="77777777" w:rsidTr="007A7F78">
        <w:trPr>
          <w:trHeight w:val="654"/>
        </w:trPr>
        <w:tc>
          <w:tcPr>
            <w:tcW w:w="704" w:type="dxa"/>
            <w:shd w:val="clear" w:color="auto" w:fill="FFFFFF"/>
          </w:tcPr>
          <w:p w14:paraId="1AED36E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960251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87CCAA4"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117</w:t>
            </w:r>
          </w:p>
          <w:p w14:paraId="0676A7C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này giữ nguyên so với nghị định cũ nhằm quản lý giá thuốc tại các cơ sở khám chữa bệnh để đảm bảo giá thuốc mà người dân được tiếp cận trong mức hợp lý.</w:t>
            </w:r>
          </w:p>
          <w:p w14:paraId="110F71F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Tuy nhiên, hiện tại quy định này đã dần phát sinh bất cập do bên cạnh những cơ sở khám bệnh, chữa bệnh công lập thì có rất nhiều cơ sở khám bệnh, chữa bệnh tư nhân tham gia vào thị trường phục vụ các phân khúc khách hàng khác nhau do đó việc quy định chung mức thặng số bán lẻ đối với tất cả các cơ sở bán lẻ thuốc trong khuôn viên cơ sở khám bệnh, chữa bệnh gây khó khăn cho sự phát triển của các cơ sở khám bệnh, chữa bệnh tư nhân, đặc biệt là các cơ sở khám bệnh, chữa bệnh có vốn đầu tư nước ngoài không được thực hiện quyền phân phối. Nếu quy định mức thặng số bán lẻ như vậy thì các cơ sở khám bệnh chữa bệnh có vốn đầu tư nước ngoài sẽ rất khó khăn trong việc kêu gọi đầu tư của các cơ sở kinh doanh thuốc nhằm cung cấp thuốc cho người bệnh có nhu cầu. </w:t>
            </w:r>
          </w:p>
          <w:p w14:paraId="189396BA"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Do đó đề xuất điều chỉnh chi tiết quy định này, chỉ nên áp dụng thặng số bán lẻ cho các cơ sở bán lẻ thuốc trong khuôn viên cơ sở khám bệnh chữa bệnh công lập</w:t>
            </w:r>
          </w:p>
        </w:tc>
        <w:tc>
          <w:tcPr>
            <w:tcW w:w="4252" w:type="dxa"/>
            <w:shd w:val="clear" w:color="auto" w:fill="FFFFFF"/>
          </w:tcPr>
          <w:p w14:paraId="2D4AA7DB" w14:textId="41F9F3C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Để bảo đảm thống nhất giữa cơ sở bán lẻ thuốc trong khuôn viên cơ sở y tế tư nhân và cơ sở y tế công lập, đồng thời để bảo đảm hoạt động kinh doanh, không bị thua lỗ, tiếp thu 1 phần ý kiến, </w:t>
            </w:r>
            <w:r w:rsidRPr="00EB52C4">
              <w:rPr>
                <w:rFonts w:ascii="Times New Roman" w:eastAsia="Times New Roman" w:hAnsi="Times New Roman" w:cs="Times New Roman"/>
                <w:bCs/>
                <w:color w:val="000000" w:themeColor="text1"/>
                <w:sz w:val="24"/>
                <w:szCs w:val="24"/>
              </w:rPr>
              <w:t xml:space="preserve"> tại Điều 134 dự thảo Nghị định đã sửa đổi, bổ sung quy định về thặng số bán lẻ và giá bán lẻ thuốc của cơ sở bán lẻ thuốc trong khuôn viên cơ sở khám bệnh, chữa bệnh đối với thuốc có giá mua tính trên đơn vị đóng gói nhỏ nhất trên 1.000.000 (một triệu) đồng từ là 2% lên 2,5%.</w:t>
            </w:r>
          </w:p>
        </w:tc>
        <w:tc>
          <w:tcPr>
            <w:tcW w:w="4010" w:type="dxa"/>
            <w:shd w:val="clear" w:color="auto" w:fill="FFFFFF"/>
          </w:tcPr>
          <w:p w14:paraId="24164DB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01A1B46" w14:textId="77777777" w:rsidTr="007A7F78">
        <w:trPr>
          <w:trHeight w:val="654"/>
        </w:trPr>
        <w:tc>
          <w:tcPr>
            <w:tcW w:w="704" w:type="dxa"/>
            <w:shd w:val="clear" w:color="auto" w:fill="FFFFFF"/>
          </w:tcPr>
          <w:p w14:paraId="7D9A441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324B2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7A885C"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118</w:t>
            </w:r>
          </w:p>
          <w:p w14:paraId="3DCE2629"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điều chỉnh lại  nội dung và thời gian triển khai thực hiện cho phù hợp</w:t>
            </w:r>
          </w:p>
        </w:tc>
        <w:tc>
          <w:tcPr>
            <w:tcW w:w="4252" w:type="dxa"/>
            <w:shd w:val="clear" w:color="auto" w:fill="FFFFFF"/>
          </w:tcPr>
          <w:p w14:paraId="289ACCBC" w14:textId="345893D3"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55AD19F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F3F0869" w14:textId="77777777" w:rsidTr="007A7F78">
        <w:trPr>
          <w:trHeight w:val="654"/>
        </w:trPr>
        <w:tc>
          <w:tcPr>
            <w:tcW w:w="704" w:type="dxa"/>
            <w:shd w:val="clear" w:color="auto" w:fill="FFFFFF"/>
          </w:tcPr>
          <w:p w14:paraId="2495182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6CD8F0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F5C69C"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119</w:t>
            </w:r>
          </w:p>
          <w:p w14:paraId="6DD0FCD3"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điều chỉnh lại mốc thời gian cho phù hợp</w:t>
            </w:r>
          </w:p>
        </w:tc>
        <w:tc>
          <w:tcPr>
            <w:tcW w:w="4252" w:type="dxa"/>
            <w:shd w:val="clear" w:color="auto" w:fill="FFFFFF"/>
          </w:tcPr>
          <w:p w14:paraId="058026AA" w14:textId="452BC2DE"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2057EC8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573E78D" w14:textId="77777777" w:rsidTr="007A7F78">
        <w:trPr>
          <w:trHeight w:val="654"/>
        </w:trPr>
        <w:tc>
          <w:tcPr>
            <w:tcW w:w="704" w:type="dxa"/>
            <w:shd w:val="clear" w:color="auto" w:fill="FFFFFF"/>
          </w:tcPr>
          <w:p w14:paraId="10329C08" w14:textId="23AB9109"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9</w:t>
            </w:r>
          </w:p>
        </w:tc>
        <w:tc>
          <w:tcPr>
            <w:tcW w:w="1317" w:type="dxa"/>
            <w:shd w:val="clear" w:color="auto" w:fill="FFFFFF"/>
          </w:tcPr>
          <w:p w14:paraId="0098AA5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Công ty CP dược Hậu Giang</w:t>
            </w:r>
          </w:p>
        </w:tc>
        <w:tc>
          <w:tcPr>
            <w:tcW w:w="4637" w:type="dxa"/>
            <w:shd w:val="clear" w:color="auto" w:fill="FFFFFF"/>
          </w:tcPr>
          <w:p w14:paraId="7BCC61E3"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Điểm d, khoản 1, Điều 114: </w:t>
            </w:r>
          </w:p>
          <w:p w14:paraId="6AD432D5"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Bãi bỏ. </w:t>
            </w:r>
          </w:p>
          <w:p w14:paraId="69AEF40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77D400D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1. Giá thuốc của sản phẩm còn phụ thuộc vào giá nguyên liệu (chiếm khoảng hơn 50% cơ cấu giá thành của sản phẩm).</w:t>
            </w:r>
          </w:p>
          <w:p w14:paraId="1B3010B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Chiến lược truyền thông marketing của sản phẩm (chiết khấu chiếm khoảng 35% giá bán của sản phẩm, chi phí truyền thông quảng cáo chiếm khoảng 10% giá bán của sản phẩm)</w:t>
            </w:r>
          </w:p>
          <w:p w14:paraId="1DFE1EB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3. Một số sản phẩm đạt tiêu chuẩn EU đã trúng thầu không cần sử dụng chi phí truyền thông marketing để bán hàng</w:t>
            </w:r>
          </w:p>
        </w:tc>
        <w:tc>
          <w:tcPr>
            <w:tcW w:w="4252" w:type="dxa"/>
            <w:shd w:val="clear" w:color="auto" w:fill="FFFFFF"/>
          </w:tcPr>
          <w:p w14:paraId="38ED0AF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C8CD1EA" w14:textId="31370A92"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rà soát giá thuốc dựa trên tiêu chí kỹ thuật của thuốc. Thông thường thuốc có tiêu chí kỹ thuật cao sẽ có giá cao hơn giá thuốc có tiêu chí kỹ thuật thấp (Giá thuốc sản xuất trong nước trên dây chuyền WHO-GMP thấp hơn giá thuốc sản xuất trên dây chuyền EU-GMP).</w:t>
            </w:r>
          </w:p>
          <w:p w14:paraId="615DBEF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ý kiến của Công ty, báo cáo TBT, BST để cho ý kiến về ý kiến của Công ty.</w:t>
            </w:r>
          </w:p>
        </w:tc>
      </w:tr>
      <w:tr w:rsidR="003E455D" w:rsidRPr="00EB52C4" w14:paraId="4194D9D5" w14:textId="77777777" w:rsidTr="007A7F78">
        <w:trPr>
          <w:trHeight w:val="654"/>
        </w:trPr>
        <w:tc>
          <w:tcPr>
            <w:tcW w:w="704" w:type="dxa"/>
            <w:shd w:val="clear" w:color="auto" w:fill="FFFFFF"/>
          </w:tcPr>
          <w:p w14:paraId="5A86F78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6D2875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9F5FF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Khoản 2, Điều 114. </w:t>
            </w:r>
          </w:p>
          <w:p w14:paraId="5E31392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Đối với thuốc chưa có giá bán buôn thuốc dự kiến của mặt hàng tương tự đã công bố, công bố lại: mức giá bán buôn thuốc dự kiến đã công bố, công bố lại cao hơn thông tin giá bán buôn thuốc tại nước xuất xứ hoặc nước khác </w:t>
            </w:r>
            <w:r w:rsidRPr="00EB52C4">
              <w:rPr>
                <w:rFonts w:ascii="Times New Roman" w:eastAsia="Times New Roman" w:hAnsi="Times New Roman" w:cs="Times New Roman"/>
                <w:b/>
                <w:color w:val="000000" w:themeColor="text1"/>
                <w:sz w:val="24"/>
                <w:szCs w:val="24"/>
              </w:rPr>
              <w:t>(đã loại trừ các khoản ưu đãi thuế tại nước tham chiếu hoặc chỉ tính các khoản chịu thuế tương đồng với Việt Nam).</w:t>
            </w:r>
            <w:r w:rsidRPr="00EB52C4">
              <w:rPr>
                <w:rFonts w:ascii="Times New Roman" w:eastAsia="Times New Roman" w:hAnsi="Times New Roman" w:cs="Times New Roman"/>
                <w:color w:val="000000" w:themeColor="text1"/>
                <w:sz w:val="24"/>
                <w:szCs w:val="24"/>
              </w:rPr>
              <w:t xml:space="preserve"> Thông tin giá bán thuốc tại nước suất xứ hoặc nước khác được thể hiện trong tài liệu kèm theo bảng công bố, công bố lại giá bán buôn thuốc dự kiến hoặc thông tin giá bán thuốc tại nước </w:t>
            </w:r>
            <w:r w:rsidRPr="00EB52C4">
              <w:rPr>
                <w:rFonts w:ascii="Times New Roman" w:eastAsia="Times New Roman" w:hAnsi="Times New Roman" w:cs="Times New Roman"/>
                <w:color w:val="000000" w:themeColor="text1"/>
                <w:sz w:val="24"/>
                <w:szCs w:val="24"/>
              </w:rPr>
              <w:lastRenderedPageBreak/>
              <w:t>suất xứ hoặc nước khác được công khai trên trang Thông tin điện tử chính thức của các cơ quan quản lý của nước xuất xứ hoặc nước khác.</w:t>
            </w:r>
          </w:p>
          <w:p w14:paraId="216A96B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1125970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vì chính sách giá thuốc của các nước là khác nhau nên đề nghị bổ sung nội dung (</w:t>
            </w:r>
            <w:r w:rsidRPr="00EB52C4">
              <w:rPr>
                <w:rFonts w:ascii="Times New Roman" w:eastAsia="Times New Roman" w:hAnsi="Times New Roman" w:cs="Times New Roman"/>
                <w:b/>
                <w:i/>
                <w:color w:val="000000" w:themeColor="text1"/>
                <w:sz w:val="24"/>
                <w:szCs w:val="24"/>
              </w:rPr>
              <w:t>Đã loại trừ các khoản ưu đãi thuế tại nước tham chiếu hoặc chỉ tính các khoản chịu thuế tương đồng với Việt Nam)</w:t>
            </w:r>
            <w:r w:rsidRPr="00EB52C4">
              <w:rPr>
                <w:rFonts w:ascii="Times New Roman" w:eastAsia="Times New Roman" w:hAnsi="Times New Roman" w:cs="Times New Roman"/>
                <w:i/>
                <w:color w:val="000000" w:themeColor="text1"/>
                <w:sz w:val="24"/>
                <w:szCs w:val="24"/>
              </w:rPr>
              <w:t xml:space="preserve"> để làm rõ</w:t>
            </w:r>
          </w:p>
        </w:tc>
        <w:tc>
          <w:tcPr>
            <w:tcW w:w="4252" w:type="dxa"/>
            <w:shd w:val="clear" w:color="auto" w:fill="FFFFFF"/>
          </w:tcPr>
          <w:p w14:paraId="6A1F63C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11FE8D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quy định tại Luật, cho phép các đơn vị cung cấp hồ sơ, tài liệu để chứng minh và giải trình về mức giá công bố. Do đó, các đơn vị hoàn toàn có thể cung cấp hồ sơ tài liệu để chứng minh mức giá tại nước xuất xứ, nước khác đã không/có bao gồm các khoản ưu đãi thuế để bảo đảm việc so sánh giá công khai, minh bạch và bảo đảm công bằng.</w:t>
            </w:r>
          </w:p>
          <w:p w14:paraId="471C1B61" w14:textId="3034E46A"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Ngoài ra, tại mục ghi chú bản công bố giá, đã quy định mức giá bán buôn thuốc dự kiến là không bao gồm VAT và không bao gồm chiết khấu, hoa </w:t>
            </w:r>
            <w:r w:rsidRPr="00EB52C4">
              <w:rPr>
                <w:rFonts w:ascii="Times New Roman" w:eastAsia="Times New Roman" w:hAnsi="Times New Roman" w:cs="Times New Roman"/>
                <w:color w:val="000000" w:themeColor="text1"/>
                <w:sz w:val="24"/>
                <w:szCs w:val="24"/>
              </w:rPr>
              <w:lastRenderedPageBreak/>
              <w:t>hồng, giảm giá.</w:t>
            </w:r>
          </w:p>
        </w:tc>
      </w:tr>
      <w:tr w:rsidR="003E455D" w:rsidRPr="00EB52C4" w14:paraId="38909D8A" w14:textId="77777777" w:rsidTr="007A7F78">
        <w:trPr>
          <w:trHeight w:val="654"/>
        </w:trPr>
        <w:tc>
          <w:tcPr>
            <w:tcW w:w="704" w:type="dxa"/>
            <w:shd w:val="clear" w:color="auto" w:fill="FFFFFF"/>
          </w:tcPr>
          <w:p w14:paraId="0675869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5B909E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BD9B7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114</w:t>
            </w:r>
          </w:p>
          <w:p w14:paraId="3302E99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Bãi bỏ khoản ba điều 114. </w:t>
            </w:r>
          </w:p>
          <w:p w14:paraId="11C753B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Nếu quy định này được áp dụng, doanh nghiệp dược sẽ không thể cung cấp thầu với giá thấp hơn cho bệnh viện do hiện tại các doanh nghiệp đang bán vào kênh bệnh viện viện với lợi nhuận thấp hoặc lỗ ở một số mặt hàng</w:t>
            </w:r>
          </w:p>
        </w:tc>
        <w:tc>
          <w:tcPr>
            <w:tcW w:w="4252" w:type="dxa"/>
            <w:shd w:val="clear" w:color="auto" w:fill="FFFFFF"/>
          </w:tcPr>
          <w:p w14:paraId="26E4615D" w14:textId="71D4CFF2"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8779E8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0009874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3A3CC75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6E222225" w14:textId="48B8663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2E70911F" w14:textId="77777777" w:rsidTr="007A7F78">
        <w:trPr>
          <w:trHeight w:val="132"/>
        </w:trPr>
        <w:tc>
          <w:tcPr>
            <w:tcW w:w="704" w:type="dxa"/>
            <w:shd w:val="clear" w:color="auto" w:fill="FFFFFF"/>
          </w:tcPr>
          <w:p w14:paraId="1EF87C12" w14:textId="6B65171C"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10</w:t>
            </w:r>
          </w:p>
        </w:tc>
        <w:tc>
          <w:tcPr>
            <w:tcW w:w="1317" w:type="dxa"/>
            <w:shd w:val="clear" w:color="auto" w:fill="FFFFFF"/>
          </w:tcPr>
          <w:p w14:paraId="3DBC763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PFIZER</w:t>
            </w:r>
          </w:p>
        </w:tc>
        <w:tc>
          <w:tcPr>
            <w:tcW w:w="4637" w:type="dxa"/>
            <w:shd w:val="clear" w:color="auto" w:fill="FFFFFF"/>
          </w:tcPr>
          <w:p w14:paraId="020FCDE3"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72, Điều 73, </w:t>
            </w:r>
            <w:r w:rsidRPr="00EB52C4">
              <w:rPr>
                <w:rFonts w:ascii="Times New Roman" w:eastAsia="Times New Roman" w:hAnsi="Times New Roman" w:cs="Times New Roman"/>
                <w:b/>
                <w:i/>
                <w:color w:val="000000" w:themeColor="text1"/>
                <w:sz w:val="24"/>
                <w:szCs w:val="24"/>
              </w:rPr>
              <w:t>Điều 80 (khoản 2.d), Điều 82 (khoản 28):</w:t>
            </w:r>
          </w:p>
          <w:p w14:paraId="335A2FE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w:t>
            </w:r>
            <w:r w:rsidRPr="00EB52C4">
              <w:rPr>
                <w:rFonts w:ascii="Times New Roman" w:eastAsia="Times New Roman" w:hAnsi="Times New Roman" w:cs="Times New Roman"/>
                <w:color w:val="000000" w:themeColor="text1"/>
                <w:sz w:val="24"/>
                <w:szCs w:val="24"/>
                <w:u w:val="single"/>
              </w:rPr>
              <w:t>gỡ bỏ</w:t>
            </w:r>
            <w:r w:rsidRPr="00EB52C4">
              <w:rPr>
                <w:rFonts w:ascii="Times New Roman" w:eastAsia="Times New Roman" w:hAnsi="Times New Roman" w:cs="Times New Roman"/>
                <w:color w:val="000000" w:themeColor="text1"/>
                <w:sz w:val="24"/>
                <w:szCs w:val="24"/>
              </w:rPr>
              <w:t xml:space="preserve"> Điều 72, Điều 73, </w:t>
            </w:r>
            <w:r w:rsidRPr="00EB52C4">
              <w:rPr>
                <w:rFonts w:ascii="Times New Roman" w:eastAsia="Times New Roman" w:hAnsi="Times New Roman" w:cs="Times New Roman"/>
                <w:i/>
                <w:color w:val="000000" w:themeColor="text1"/>
                <w:sz w:val="24"/>
                <w:szCs w:val="24"/>
              </w:rPr>
              <w:t>Điều 80 (khoản 2.d), Điều 82 (khoản 28).</w:t>
            </w:r>
          </w:p>
          <w:p w14:paraId="25EC210A"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Lý do:</w:t>
            </w:r>
          </w:p>
          <w:p w14:paraId="6EBC33A1"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u w:val="single"/>
              </w:rPr>
            </w:pPr>
            <w:r w:rsidRPr="00EB52C4">
              <w:rPr>
                <w:rFonts w:ascii="Times New Roman" w:eastAsia="Times New Roman" w:hAnsi="Times New Roman" w:cs="Times New Roman"/>
                <w:b/>
                <w:i/>
                <w:color w:val="000000" w:themeColor="text1"/>
                <w:sz w:val="24"/>
                <w:szCs w:val="24"/>
                <w:u w:val="single"/>
              </w:rPr>
              <w:lastRenderedPageBreak/>
              <w:t>V/v: yêu cầu thêm đơn hàng nhập khẩu cấp bởi Bộ Y tế cho các thuốc đã được cấp Giấy Đăng ký lưu hành</w:t>
            </w:r>
          </w:p>
          <w:p w14:paraId="45158DC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Với các yêu cầu mới liên quan công văn xác nhận nhập khẩu này, hàng nhập tại cảng/sân bay Việt Nam phải chờ tối thiểu 12 ngày làm việc (hoặc lâu hơn) để có được công văn xác nhận nhập khẩu từ Bộ Y tế để được phép thông quan. </w:t>
            </w:r>
          </w:p>
          <w:p w14:paraId="66EC6FC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i/>
                <w:color w:val="000000" w:themeColor="text1"/>
                <w:sz w:val="24"/>
                <w:szCs w:val="24"/>
              </w:rPr>
              <w:t>Đề nghị hủy bỏ với lý do như sau</w:t>
            </w:r>
            <w:r w:rsidRPr="00EB52C4">
              <w:rPr>
                <w:rFonts w:ascii="Times New Roman" w:eastAsia="Times New Roman" w:hAnsi="Times New Roman" w:cs="Times New Roman"/>
                <w:i/>
                <w:color w:val="000000" w:themeColor="text1"/>
                <w:sz w:val="24"/>
                <w:szCs w:val="24"/>
              </w:rPr>
              <w:t xml:space="preserve">: </w:t>
            </w:r>
          </w:p>
          <w:p w14:paraId="1789A58D"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Hàng đã được nhập khẩu theo GPLH của Bộ Y tế; ngoài ra Doanh nghiệp cũng có báo cáo chi tiết hàng nhập khầu theo chu kỳ 06 tháng mỗi năm</w:t>
            </w:r>
          </w:p>
          <w:p w14:paraId="16A0CDC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i/>
                <w:color w:val="000000" w:themeColor="text1"/>
                <w:sz w:val="24"/>
                <w:szCs w:val="24"/>
              </w:rPr>
              <w:t>Các hệ lụy phát sinh do qui định này:</w:t>
            </w:r>
          </w:p>
          <w:p w14:paraId="3203A7B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Theo quy định của Hải quan, trong vòng 30 ngày kể từ ngày hàng đến Việt Nam, Doanh nghiệp phải làm thủ tục Hải quan; do đó trong trường hợp đơn hàng không được cấp trong vòng 30 ngày do thủ tục hành chính sẽ dẫn đến việc doanh nghiệp phải hủy hàng tại Việt Nam/hoặc trả hàng về nơi xuất hàng</w:t>
            </w:r>
          </w:p>
          <w:p w14:paraId="5146999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Gây ùn ứ hàng tại cảng/Sân bay (do hàng phải nằm chờ nhiều ngày).</w:t>
            </w:r>
          </w:p>
          <w:p w14:paraId="1C7FC5F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Thủ tục hành chính rườm rà, dựa trên giấy tờ (đi ngược lại chủ trương áp dụng kỹ thuật số trong quản lý hành chính), đồng thời tăng áp lực giải quyết hồ sơ xin xác nhận và đòi hỏi thêm người cho cả Bộ Y tế/ Cục Quản lý dược lẫn doanh nghiệp.</w:t>
            </w:r>
          </w:p>
          <w:p w14:paraId="6CDB96AF"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Tăng thêm gánh nặng chi phí cho Doanh nghiệp do phát sinh chi phí hàng phải chờ đợi tại cảng/sân bay. Điều này gián tiếp làm tăng </w:t>
            </w:r>
            <w:r w:rsidRPr="00EB52C4">
              <w:rPr>
                <w:rFonts w:ascii="Times New Roman" w:eastAsia="Times New Roman" w:hAnsi="Times New Roman" w:cs="Times New Roman"/>
                <w:i/>
                <w:color w:val="000000" w:themeColor="text1"/>
                <w:sz w:val="24"/>
                <w:szCs w:val="24"/>
              </w:rPr>
              <w:lastRenderedPageBreak/>
              <w:t>chi phí trong chuỗi cung ứng, gián tiếp làm tăng giá hàng hóa đến bệnh nhân.</w:t>
            </w:r>
          </w:p>
          <w:p w14:paraId="3F30A99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p>
          <w:p w14:paraId="48E7D78F" w14:textId="77777777" w:rsidR="003E455D" w:rsidRPr="00EB52C4" w:rsidRDefault="003E455D" w:rsidP="00092366">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137DE95F" w14:textId="77777777" w:rsidR="003E455D" w:rsidRPr="00EB52C4" w:rsidRDefault="003E455D" w:rsidP="00092366">
            <w:pPr>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một phần. Hiện tại dự thảo Nghị định đã điều chỉnh quy định xác nhận đơn hàng nhập khẩu thành quy định doanh nghiệp thông báo trực tuyến cho cơ quan quản lý về dược địa phương (SYT) về lô </w:t>
            </w:r>
            <w:r w:rsidRPr="00EB52C4">
              <w:rPr>
                <w:rFonts w:ascii="Times New Roman" w:eastAsia="Times New Roman" w:hAnsi="Times New Roman" w:cs="Times New Roman"/>
                <w:color w:val="000000" w:themeColor="text1"/>
                <w:sz w:val="24"/>
                <w:szCs w:val="24"/>
              </w:rPr>
              <w:lastRenderedPageBreak/>
              <w:t>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606EAEC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11336A1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7C7A133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723F8EB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a) Nội dung thông báo không phù hợp với thông tin về thuốc có giấy đăng ký lưu hành tại Việt Nam;</w:t>
            </w:r>
          </w:p>
          <w:p w14:paraId="0B53518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166ABD4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17EBE02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4F02003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1ACF40F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1BFBBDF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23B360B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3392C20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202A1CB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3. Việc lựa chọn danh sách ưu tiên lấy mẫu kiểm tra thực tế lô thuốc nhập khẩu được áp dụng trên cơ sở quản lý rủi ro. </w:t>
            </w:r>
          </w:p>
          <w:p w14:paraId="01455588" w14:textId="0A9CB60F"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5BEEE7F2" w14:textId="2D0A997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A6DBD97" w14:textId="77777777" w:rsidTr="007A7F78">
        <w:trPr>
          <w:trHeight w:val="654"/>
        </w:trPr>
        <w:tc>
          <w:tcPr>
            <w:tcW w:w="704" w:type="dxa"/>
            <w:shd w:val="clear" w:color="auto" w:fill="FFFFFF"/>
          </w:tcPr>
          <w:p w14:paraId="2F7C1F8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7D1C8D8"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12E1A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 Điều 55:</w:t>
            </w:r>
          </w:p>
          <w:p w14:paraId="2D67C60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điểm b khoản 1, điều 55 như sau:</w:t>
            </w:r>
          </w:p>
          <w:p w14:paraId="01256FF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“Có trong các hướng dẫn chẩn đoán, phòng bệnh, điều trị do Bộ Y tế ban hành hoặc phê duyệt hoặc trong các hướng dẫn quốc tế xuất bản bởi các hội chuyên ngành uy tín tại cơ quan quản lý dược chặt chẽ (SRA) hoặc cơ quan quản lý về dược được Bộ Y tế công nhận trên cơ sở phân loại của Tổ chức Y tế thế giới”</w:t>
            </w:r>
          </w:p>
          <w:p w14:paraId="1443F8C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Các vắc xin, thuốc mới thường chưa có trong hướng dẫn chẩn đoán, phòng bệnh, điều trị của Bộ Y tế. Quá trình này thường sẽ mất nhiều tháng/ năm kể từ khi các vắc xin này được phê duyệt ở Mỹ, Châu Âu, hoặc ngay cả khi đã được đưa vào hướng dẫn quốc tế do đó các sản phẩm mới sẽ không đạt tiêu chí đầu tiên tại điểm b, khoản 1 điều 55</w:t>
            </w:r>
          </w:p>
        </w:tc>
        <w:tc>
          <w:tcPr>
            <w:tcW w:w="4252" w:type="dxa"/>
            <w:shd w:val="clear" w:color="auto" w:fill="FFFFFF"/>
          </w:tcPr>
          <w:p w14:paraId="0EAC5CD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57261F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Các hướng dẫn chẩn đoán, phòng bệnh, điều trị bệnh do Bộ Y tế ban hành cần phải có ý kiến của Hội đồng chuyên môn căn cứ trên tài liệu tham khảo và tình hình bệnh tật tại Việt Nam. Việc sử dụng hướng dẫn điều trị tại một quốc gia khác có thể không thực sự phù hợp đối với tình hình tại Việt Nam.</w:t>
            </w:r>
          </w:p>
          <w:p w14:paraId="1024DEE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Ngoài ra, tiêu chí “Có trong các hướng dẫn chẩn đoán, phòng bệnh, điều trị do Bộ Y tế ban hành hoặc phê duyệt” chỉ một trong các tiêu chí nhập khẩu, không phải bắt buộc. Do đó, thuốc đáp ứng các tiêu chí khác vẫn có thể xem xét nhập khẩu và không làm ảnh hưởng đến khả năng tiếp cận thuốc của người bệnh.</w:t>
            </w:r>
          </w:p>
        </w:tc>
      </w:tr>
      <w:tr w:rsidR="003E455D" w:rsidRPr="00EB52C4" w14:paraId="18052C91" w14:textId="77777777" w:rsidTr="007A7F78">
        <w:trPr>
          <w:trHeight w:val="654"/>
        </w:trPr>
        <w:tc>
          <w:tcPr>
            <w:tcW w:w="704" w:type="dxa"/>
            <w:shd w:val="clear" w:color="auto" w:fill="FFFFFF"/>
          </w:tcPr>
          <w:p w14:paraId="5F0F470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825F85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B619E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58:</w:t>
            </w:r>
          </w:p>
          <w:p w14:paraId="4C0C47A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w:t>
            </w:r>
            <w:r w:rsidRPr="00EB52C4">
              <w:rPr>
                <w:rFonts w:ascii="Times New Roman" w:eastAsia="Times New Roman" w:hAnsi="Times New Roman" w:cs="Times New Roman"/>
                <w:b/>
                <w:color w:val="000000" w:themeColor="text1"/>
                <w:sz w:val="24"/>
                <w:szCs w:val="24"/>
              </w:rPr>
              <w:t>làm rõ một số trường hợp “đặc biệt</w:t>
            </w:r>
            <w:r w:rsidRPr="00EB52C4">
              <w:rPr>
                <w:rFonts w:ascii="Times New Roman" w:eastAsia="Times New Roman" w:hAnsi="Times New Roman" w:cs="Times New Roman"/>
                <w:color w:val="000000" w:themeColor="text1"/>
                <w:sz w:val="24"/>
                <w:szCs w:val="24"/>
              </w:rPr>
              <w:t>” được chấp nhận để công ty có căn cứ nộp hồ sơ nhập khẩu do đối với vắc xin, công ty sẽ cần tốn nhiều thời gian và nguồn lực để chuẩn bị hồ sơ chất lượng, an toàn và hiệu quả theo yêu cầu.</w:t>
            </w:r>
          </w:p>
        </w:tc>
        <w:tc>
          <w:tcPr>
            <w:tcW w:w="4252" w:type="dxa"/>
            <w:shd w:val="clear" w:color="auto" w:fill="FFFFFF"/>
          </w:tcPr>
          <w:p w14:paraId="0E26776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4BEEC0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Tuỳ theo từng thời ky phát triển kinh tế - xã hội, Bộ trưởng Bộ Y tế có thể quyết định vắc xin nhập khẩu trong một số trường hợp đặc biệt với số lượng hạn chế dựa trên cơ sở dữ liệu an toàn, hiệu quả.</w:t>
            </w:r>
          </w:p>
          <w:p w14:paraId="0D2D9D05" w14:textId="2A128164"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liệt kê các trưởng hợp cụ thể có thể gây thiếu sót v</w:t>
            </w:r>
            <w:r w:rsidR="00092366" w:rsidRPr="00EB52C4">
              <w:rPr>
                <w:rFonts w:ascii="Times New Roman" w:eastAsia="Times New Roman" w:hAnsi="Times New Roman" w:cs="Times New Roman"/>
                <w:color w:val="000000" w:themeColor="text1"/>
                <w:sz w:val="24"/>
                <w:szCs w:val="24"/>
              </w:rPr>
              <w:t xml:space="preserve">à thiếu linh hoạt khi thực </w:t>
            </w:r>
            <w:r w:rsidR="00092366" w:rsidRPr="00EB52C4">
              <w:rPr>
                <w:rFonts w:ascii="Times New Roman" w:eastAsia="Times New Roman" w:hAnsi="Times New Roman" w:cs="Times New Roman"/>
                <w:color w:val="000000" w:themeColor="text1"/>
                <w:sz w:val="24"/>
                <w:szCs w:val="24"/>
              </w:rPr>
              <w:lastRenderedPageBreak/>
              <w:t>hiện</w:t>
            </w:r>
          </w:p>
        </w:tc>
      </w:tr>
      <w:tr w:rsidR="003E455D" w:rsidRPr="00EB52C4" w14:paraId="2F338D14" w14:textId="77777777" w:rsidTr="007A7F78">
        <w:trPr>
          <w:trHeight w:val="654"/>
        </w:trPr>
        <w:tc>
          <w:tcPr>
            <w:tcW w:w="704" w:type="dxa"/>
            <w:shd w:val="clear" w:color="auto" w:fill="FFFFFF"/>
          </w:tcPr>
          <w:p w14:paraId="198B6CA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4D3079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D656E2" w14:textId="2DC392E3"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u w:val="single"/>
              </w:rPr>
            </w:pPr>
            <w:r w:rsidRPr="00EB52C4">
              <w:rPr>
                <w:rFonts w:ascii="Times New Roman" w:eastAsia="Times New Roman" w:hAnsi="Times New Roman" w:cs="Times New Roman"/>
                <w:b/>
                <w:color w:val="000000" w:themeColor="text1"/>
                <w:sz w:val="24"/>
                <w:szCs w:val="24"/>
              </w:rPr>
              <w:t>Điều 67:</w:t>
            </w:r>
          </w:p>
          <w:p w14:paraId="7FD01D0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Đề nghị sửa như sau:</w:t>
            </w:r>
          </w:p>
          <w:p w14:paraId="6DF76CC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67. Thủ tục và thời gian cấp phép nhập khẩu thuốc chưa có Giấy đăng ký lưu hành thuốc tại Việt Nam</w:t>
            </w:r>
          </w:p>
          <w:p w14:paraId="6CB5307E" w14:textId="77777777" w:rsidR="005E6F56"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Đối với trường hợp cấp phép nhập khẩu thuốc theo quy định tại các Điều 55, 56, 59, 61, điểm c, d kho</w:t>
            </w:r>
            <w:r w:rsidR="005E6F56" w:rsidRPr="00EB52C4">
              <w:rPr>
                <w:rFonts w:ascii="Times New Roman" w:eastAsia="Times New Roman" w:hAnsi="Times New Roman" w:cs="Times New Roman"/>
                <w:b/>
                <w:color w:val="000000" w:themeColor="text1"/>
                <w:sz w:val="24"/>
                <w:szCs w:val="24"/>
              </w:rPr>
              <w:t>ản 1 Điều 62 của Nghị định này:</w:t>
            </w:r>
          </w:p>
          <w:p w14:paraId="76E924FC" w14:textId="7E12355A"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Trong thời hạn 06 tháng, kể từ ngày Bộ Y tế có văn bản thông báo sửa đổi, bổ sung, cơ sở đề nghị cấp phép nhập khẩu phải nộp hồ sơ sửa đổi, bổ sung theo yêu cầu. Sau thời hạn trên, cơ sở không sửa đổi, bổ sung thì hồ sơ đã nộp không còn giá trị;</w:t>
            </w:r>
          </w:p>
          <w:p w14:paraId="693CD008"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Đối với trường hợp nhập khẩu thuốc quy định tại các Điều 60, Điều 63, khoản 1 Điều 64, điểm a, b khoản 1 Điều 22 và các điểm b, c khoản 1 Điều 58 của Nghị định này:</w:t>
            </w:r>
          </w:p>
          <w:p w14:paraId="5D059FB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g) Trong thời hạn 06 tháng, kể từ ngày Bộ Y tế hoặc Sở Y tế có văn bản thông báo sửa đổi, bổ sung, cơ sở đề nghị cấp phép nhập khẩu phải nộp hồ sơ sửa đổi, bổ sung theo yêu cầu. </w:t>
            </w:r>
            <w:r w:rsidRPr="00EB52C4">
              <w:rPr>
                <w:rFonts w:ascii="Times New Roman" w:eastAsia="Times New Roman" w:hAnsi="Times New Roman" w:cs="Times New Roman"/>
                <w:b/>
                <w:color w:val="000000" w:themeColor="text1"/>
                <w:sz w:val="24"/>
                <w:szCs w:val="24"/>
              </w:rPr>
              <w:t>Sau thời hạn trên, cơ sở không sửa đổi, bổ sung thì hồ sơ đã nộp không còn giá trị.</w:t>
            </w:r>
          </w:p>
          <w:p w14:paraId="3BCE17E3"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Lý do: </w:t>
            </w:r>
            <w:r w:rsidRPr="00EB52C4">
              <w:rPr>
                <w:rFonts w:ascii="Times New Roman" w:eastAsia="Times New Roman" w:hAnsi="Times New Roman" w:cs="Times New Roman"/>
                <w:i/>
                <w:color w:val="000000" w:themeColor="text1"/>
                <w:sz w:val="24"/>
                <w:szCs w:val="24"/>
              </w:rPr>
              <w:t xml:space="preserve">Đề nghị không yêu cầu “sau 12 tháng kể từ ngày nộp hồ sơ lần đầu mà hồ sơ bổ sung không đáp ứng yêu cầu thì hồ sơ đã nộp không còn giá trị”. Lý do: trên thực tế, do quá tải dẫn đến nhiều trường hợp công ty không nhận </w:t>
            </w:r>
            <w:r w:rsidRPr="00EB52C4">
              <w:rPr>
                <w:rFonts w:ascii="Times New Roman" w:eastAsia="Times New Roman" w:hAnsi="Times New Roman" w:cs="Times New Roman"/>
                <w:i/>
                <w:color w:val="000000" w:themeColor="text1"/>
                <w:sz w:val="24"/>
                <w:szCs w:val="24"/>
              </w:rPr>
              <w:lastRenderedPageBreak/>
              <w:t>được phản hồi từ Cục Quản lý Dược sau khi nộp hồ sơ 12 tháng và dẫn đến phải nộp lại hồ sơ mới.</w:t>
            </w:r>
          </w:p>
        </w:tc>
        <w:tc>
          <w:tcPr>
            <w:tcW w:w="4252" w:type="dxa"/>
            <w:shd w:val="clear" w:color="auto" w:fill="FFFFFF"/>
          </w:tcPr>
          <w:p w14:paraId="6999C9D5" w14:textId="5AD0179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Sửa lại tất cả quy định về giải quyết thủ tục hành chính theo hướng bỏ nội dung </w:t>
            </w:r>
            <w:r w:rsidRPr="00EB52C4">
              <w:rPr>
                <w:rFonts w:ascii="Times New Roman" w:eastAsia="Times New Roman" w:hAnsi="Times New Roman" w:cs="Times New Roman"/>
                <w:i/>
                <w:color w:val="000000" w:themeColor="text1"/>
                <w:sz w:val="24"/>
                <w:szCs w:val="24"/>
              </w:rPr>
              <w:t>“sau 12 tháng kể từ ngày nộp hồ sơ lần đầu mà hồ sơ bổ sung không đáp ứng yêu cầu thì hồ sơ đã nộp không còn giá trị”</w:t>
            </w:r>
          </w:p>
          <w:p w14:paraId="33180B71" w14:textId="4BE0F22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Tuy nhiên, bổ sung số lần cơ sở được bổ sung hồ sơ để nâng cao chất lượng chuẩn bị hồ sơ.</w:t>
            </w:r>
          </w:p>
        </w:tc>
        <w:tc>
          <w:tcPr>
            <w:tcW w:w="4010" w:type="dxa"/>
            <w:shd w:val="clear" w:color="auto" w:fill="FFFFFF"/>
          </w:tcPr>
          <w:p w14:paraId="3C7BC66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tc>
      </w:tr>
      <w:tr w:rsidR="003E455D" w:rsidRPr="00EB52C4" w14:paraId="5A3B93AA" w14:textId="77777777" w:rsidTr="007A7F78">
        <w:trPr>
          <w:trHeight w:val="654"/>
        </w:trPr>
        <w:tc>
          <w:tcPr>
            <w:tcW w:w="704" w:type="dxa"/>
            <w:shd w:val="clear" w:color="auto" w:fill="FFFFFF"/>
          </w:tcPr>
          <w:p w14:paraId="67B7FF1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8C1485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A00A2D8" w14:textId="77777777" w:rsidR="003E455D" w:rsidRPr="00EB52C4" w:rsidRDefault="003E455D" w:rsidP="00092366">
            <w:pPr>
              <w:tabs>
                <w:tab w:val="left" w:pos="4832"/>
              </w:tabs>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 Điều 69:</w:t>
            </w:r>
          </w:p>
          <w:p w14:paraId="15741AA1" w14:textId="77777777" w:rsidR="003E455D" w:rsidRPr="00EB52C4" w:rsidRDefault="003E455D" w:rsidP="00092366">
            <w:pPr>
              <w:tabs>
                <w:tab w:val="left" w:pos="4832"/>
              </w:tabs>
              <w:spacing w:after="0" w:line="240" w:lineRule="auto"/>
              <w:ind w:right="247"/>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69. Tiêu chí, hồ sơ đề nghị cấp phép nhập khẩu thuốc hiếm</w:t>
            </w:r>
          </w:p>
          <w:p w14:paraId="222E4405" w14:textId="77777777" w:rsidR="003E455D" w:rsidRPr="00EB52C4" w:rsidRDefault="003E455D" w:rsidP="00092366">
            <w:pPr>
              <w:tabs>
                <w:tab w:val="left" w:pos="4832"/>
              </w:tabs>
              <w:spacing w:after="0" w:line="240" w:lineRule="auto"/>
              <w:ind w:right="24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Thuốc chỉ được cấp phép nhập khẩu khi đáp ứng các tiêu chí sau:</w:t>
            </w:r>
          </w:p>
          <w:p w14:paraId="63F429C3" w14:textId="77777777" w:rsidR="003E455D" w:rsidRPr="00EB52C4" w:rsidRDefault="003E455D" w:rsidP="00092366">
            <w:pPr>
              <w:tabs>
                <w:tab w:val="left" w:pos="4832"/>
              </w:tabs>
              <w:spacing w:after="0" w:line="240" w:lineRule="auto"/>
              <w:ind w:right="24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Thuộc Danh mục thuốc hiếm được ban hành bởi Bộ Y tế; được phân loại thuốc hiếm bởi Tổ chức Y tế thế giới hoặc cơ quan quản lý dược chặt chẽ (SRA) hoặc cơ quan quản lý về dược được Bộ Y tế công nhận trên cơ sở phân loại của Tổ chức Y tế thế giới</w:t>
            </w:r>
          </w:p>
          <w:p w14:paraId="28F315A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Đã được cấp phép lưu hành tại ít nhất một nước trên thế giới</w:t>
            </w:r>
          </w:p>
          <w:p w14:paraId="10926C2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Theo quy định hiện tại, chúng tôi hiểu rằng chỉ những thuốc thuộc danh mục thuốc hiếm mà BYT Việt Nam ban hành mới đáp ứng tiêu chí. Tuy nhiên, các quy định/thông tư danh mục thuốc hiếm tại Việt Nam không được cập nhật thường xuyên (02 lần cập nhật gần nhất là năm 2019 và 2008). Do đó, các danh mục này không được cập nhật đầy đủ theo phân loại mới nhất của WHO và các cơ quan quản lý tham chiếu dẫn đến các thuốc mới phát minh điều trị bệnh hiếm không đáp ứng nhu cầu</w:t>
            </w:r>
          </w:p>
        </w:tc>
        <w:tc>
          <w:tcPr>
            <w:tcW w:w="4252" w:type="dxa"/>
            <w:shd w:val="clear" w:color="auto" w:fill="FFFFFF"/>
          </w:tcPr>
          <w:p w14:paraId="5C4BEEC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813531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2AE84CF6" w14:textId="77777777" w:rsidTr="007A7F78">
        <w:trPr>
          <w:trHeight w:val="654"/>
        </w:trPr>
        <w:tc>
          <w:tcPr>
            <w:tcW w:w="704" w:type="dxa"/>
            <w:shd w:val="clear" w:color="auto" w:fill="FFFFFF"/>
          </w:tcPr>
          <w:p w14:paraId="3A9CD60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DCB61E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7867FC"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81:</w:t>
            </w:r>
          </w:p>
          <w:p w14:paraId="1C3A12CE"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Chưa sửa lại số thứ tự điều khoản theo nghị định sửa đổi (ví dụ: điều 67 trong nghị định </w:t>
            </w:r>
            <w:r w:rsidRPr="00EB52C4">
              <w:rPr>
                <w:rFonts w:ascii="Times New Roman" w:eastAsia="Times New Roman" w:hAnsi="Times New Roman" w:cs="Times New Roman"/>
                <w:color w:val="000000" w:themeColor="text1"/>
                <w:sz w:val="24"/>
                <w:szCs w:val="24"/>
              </w:rPr>
              <w:lastRenderedPageBreak/>
              <w:t>54 tương ứng điều 57 trong nghị định sửa đổi)</w:t>
            </w:r>
          </w:p>
        </w:tc>
        <w:tc>
          <w:tcPr>
            <w:tcW w:w="4252" w:type="dxa"/>
            <w:shd w:val="clear" w:color="auto" w:fill="FFFFFF"/>
          </w:tcPr>
          <w:p w14:paraId="7AF01DC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(sửa lại dẫn điều)</w:t>
            </w:r>
          </w:p>
        </w:tc>
        <w:tc>
          <w:tcPr>
            <w:tcW w:w="4010" w:type="dxa"/>
            <w:shd w:val="clear" w:color="auto" w:fill="FFFFFF"/>
          </w:tcPr>
          <w:p w14:paraId="68B4782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D2590A5" w14:textId="77777777" w:rsidTr="007A7F78">
        <w:trPr>
          <w:trHeight w:val="654"/>
        </w:trPr>
        <w:tc>
          <w:tcPr>
            <w:tcW w:w="704" w:type="dxa"/>
            <w:shd w:val="clear" w:color="auto" w:fill="FFFFFF"/>
          </w:tcPr>
          <w:p w14:paraId="2CDD435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F6C8558"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14451A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89:</w:t>
            </w:r>
          </w:p>
          <w:p w14:paraId="74FDD8A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như sau để phù hợp với khoản 5 điều 90 của dự thảo nghị định này:</w:t>
            </w:r>
          </w:p>
          <w:p w14:paraId="496D35B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Nội dung đánh giá theo hình thức công nhận, thừa nhận lẫn nhau về kết quả thanh tra, kiểm tra thực hành tốt sản xuất của cơ quan quản lý dược nước ngoài:</w:t>
            </w:r>
          </w:p>
          <w:p w14:paraId="7DB380F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Tính hợp pháp của Giấy chứng nhận thực hành tốt sản xuất, giấy phép sản xuất hoặc báo cáo kiểm tra Thực hành tốt sản xuất hoặc các tài liệu pháp lý khác do cơ quan quản lý có thẩm quyền cấp để chứng minh tình trạng đáp ứng GMP;</w:t>
            </w:r>
          </w:p>
          <w:p w14:paraId="6A67F78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b) Tính phù hợp về phạm vi chứng nhận được ghi trên Giấy chứng nhận thực hành tốt sản xuất hoặc báo cáo kiểm tra Thực hành tốt sản xuất hoặc giấy phép sản xuất hoặc các tài liệu pháp lý khác do cơ quan quản lý có thẩm quyền cấp để chứng minh tình trạng đáp ứng GMP với dạng bào chế của thuốc, nguyên liệu làm thuốc đăng ký và thiết bị sản xuất của cơ sở.</w:t>
            </w:r>
          </w:p>
        </w:tc>
        <w:tc>
          <w:tcPr>
            <w:tcW w:w="4252" w:type="dxa"/>
            <w:shd w:val="clear" w:color="auto" w:fill="FFFFFF"/>
          </w:tcPr>
          <w:p w14:paraId="5C359F8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điều chỉnh tại khoản 2 Điều </w:t>
            </w:r>
            <w:r w:rsidRPr="00EB52C4">
              <w:rPr>
                <w:rFonts w:ascii="Times New Roman" w:eastAsia="Times New Roman" w:hAnsi="Times New Roman" w:cs="Times New Roman"/>
                <w:color w:val="000000" w:themeColor="text1"/>
                <w:sz w:val="24"/>
                <w:szCs w:val="24"/>
                <w:lang w:val="vi-VN"/>
              </w:rPr>
              <w:t>98</w:t>
            </w:r>
            <w:r w:rsidRPr="00EB52C4">
              <w:rPr>
                <w:rFonts w:ascii="Times New Roman" w:eastAsia="Times New Roman" w:hAnsi="Times New Roman" w:cs="Times New Roman"/>
                <w:color w:val="000000" w:themeColor="text1"/>
                <w:sz w:val="24"/>
                <w:szCs w:val="24"/>
              </w:rPr>
              <w:t xml:space="preserve"> của Nghị định: </w:t>
            </w:r>
          </w:p>
          <w:p w14:paraId="10362DD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Nội dung và phạm vi đánh giá theo hình thức công nhận, thừa nhận lẫn nhau về kết quả thanh tra, kiểm tra thực hành tốt sản xuất của cơ quan quản lý dược nước ngoài:</w:t>
            </w:r>
          </w:p>
          <w:p w14:paraId="0988D67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Pr="00EB52C4">
              <w:rPr>
                <w:rFonts w:ascii="Times New Roman" w:eastAsia="Times New Roman" w:hAnsi="Times New Roman" w:cs="Times New Roman"/>
                <w:i/>
                <w:color w:val="000000" w:themeColor="text1"/>
                <w:sz w:val="24"/>
                <w:szCs w:val="24"/>
              </w:rPr>
              <w:t>Rà soát tính hợp lệ</w:t>
            </w:r>
            <w:r w:rsidRPr="00EB52C4">
              <w:rPr>
                <w:rFonts w:ascii="Times New Roman" w:eastAsia="Times New Roman" w:hAnsi="Times New Roman" w:cs="Times New Roman"/>
                <w:color w:val="000000" w:themeColor="text1"/>
                <w:sz w:val="24"/>
                <w:szCs w:val="24"/>
              </w:rPr>
              <w:t xml:space="preserve"> của Giấy chứng nhận thực hành tốt sản xuất, giấy phép sản xuất hoặc báo cáo kiểm tra thực hành tốt sản xuất;</w:t>
            </w:r>
          </w:p>
          <w:p w14:paraId="31909219" w14:textId="619757E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b)</w:t>
            </w:r>
            <w:r w:rsidRPr="00EB52C4">
              <w:rPr>
                <w:rFonts w:ascii="Times New Roman" w:eastAsia="Times New Roman" w:hAnsi="Times New Roman" w:cs="Times New Roman"/>
                <w:color w:val="000000" w:themeColor="text1"/>
                <w:sz w:val="24"/>
                <w:szCs w:val="24"/>
              </w:rPr>
              <w:t xml:space="preserve"> Việc công nhận, thừa nhận kết quả thanh tra, kiểm tra đáp ứng thực hành tốt sản xuất bao gồm cả phạm vi chứng nhận và nguyên tắc, tiêu chuẩn thực hành tốt sản xuất và các nội dung khác liên quan đến thực hành tốt sản xuất/ điều kiện sản xuất thuốc, nguyên liệu làm thuốc</w:t>
            </w:r>
          </w:p>
        </w:tc>
        <w:tc>
          <w:tcPr>
            <w:tcW w:w="4010" w:type="dxa"/>
            <w:shd w:val="clear" w:color="auto" w:fill="FFFFFF"/>
          </w:tcPr>
          <w:p w14:paraId="78C6C3E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E12266D" w14:textId="77777777" w:rsidTr="007A7F78">
        <w:trPr>
          <w:trHeight w:val="654"/>
        </w:trPr>
        <w:tc>
          <w:tcPr>
            <w:tcW w:w="704" w:type="dxa"/>
            <w:shd w:val="clear" w:color="auto" w:fill="FFFFFF"/>
          </w:tcPr>
          <w:p w14:paraId="152ACEC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64C658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E03B8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Khoản 5 Điều 90: </w:t>
            </w:r>
            <w:r w:rsidRPr="00EB52C4">
              <w:rPr>
                <w:rFonts w:ascii="Times New Roman" w:eastAsia="Times New Roman" w:hAnsi="Times New Roman" w:cs="Times New Roman"/>
                <w:color w:val="000000" w:themeColor="text1"/>
                <w:sz w:val="24"/>
                <w:szCs w:val="24"/>
              </w:rPr>
              <w:t>Cần làm rõ trong thực hành, đối với CSSX của Mỹ, CPP có được chấp nhận là tài liệu pháp lý khác có thể thay thế GMP/ML/IR không?</w:t>
            </w:r>
          </w:p>
          <w:p w14:paraId="445835B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Hiệu lực GMP đối với CSSX của Mỹ có được tính 3 năm kể từ ngày thanh tra trong trường hợp cơ sở nộp báo cáo thanh tra hay không? </w:t>
            </w:r>
            <w:r w:rsidRPr="00EB52C4">
              <w:rPr>
                <w:rFonts w:ascii="Times New Roman" w:eastAsia="Times New Roman" w:hAnsi="Times New Roman" w:cs="Times New Roman"/>
                <w:color w:val="000000" w:themeColor="text1"/>
                <w:sz w:val="24"/>
                <w:szCs w:val="24"/>
              </w:rPr>
              <w:lastRenderedPageBreak/>
              <w:t>Thực hành hiện tại thì chỉ cho công bố hiệu lực GMP đến 31/12 hàng năm</w:t>
            </w:r>
          </w:p>
        </w:tc>
        <w:tc>
          <w:tcPr>
            <w:tcW w:w="4252" w:type="dxa"/>
            <w:shd w:val="clear" w:color="auto" w:fill="FFFFFF"/>
          </w:tcPr>
          <w:p w14:paraId="07122DAA" w14:textId="03964E6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đã điều chỉnh tại khoản 2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của Nghị định “2. Trường hợp cơ quan quản lý có thẩm quyền nước ngoài không cấp Giấy chứng nhận thực hành tốt sản xuất, giấy phép sản xuất, báo cáo kiểm tra thực hành tốt sản xuất quy định tại Điều 98</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của Nghị định này, cơ sở đăng ký, cơ sở sản xuất thuốc, nguyên liệu </w:t>
            </w:r>
            <w:r w:rsidRPr="00EB52C4">
              <w:rPr>
                <w:rFonts w:ascii="Times New Roman" w:eastAsia="Times New Roman" w:hAnsi="Times New Roman" w:cs="Times New Roman"/>
                <w:color w:val="000000" w:themeColor="text1"/>
                <w:sz w:val="24"/>
                <w:szCs w:val="24"/>
              </w:rPr>
              <w:lastRenderedPageBreak/>
              <w:t xml:space="preserve">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w:t>
            </w:r>
            <w:r w:rsidR="00092366" w:rsidRPr="00EB52C4">
              <w:rPr>
                <w:rFonts w:ascii="Times New Roman" w:eastAsia="Times New Roman" w:hAnsi="Times New Roman" w:cs="Times New Roman"/>
                <w:color w:val="000000" w:themeColor="text1"/>
                <w:sz w:val="24"/>
                <w:szCs w:val="24"/>
              </w:rPr>
              <w:t>hình thức công nhận, thừa nhận”</w:t>
            </w:r>
          </w:p>
        </w:tc>
        <w:tc>
          <w:tcPr>
            <w:tcW w:w="4010" w:type="dxa"/>
            <w:shd w:val="clear" w:color="auto" w:fill="FFFFFF"/>
          </w:tcPr>
          <w:p w14:paraId="6387BEA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Tại khoản 2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của Nghị định đã quy định việc chấp nhận tài liệu pháp lý khác khi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cơ quan quản lý có thẩm quyền nước ngoài không cấp Giấy GMP, giấy phép sản xuất, báo cáo kiểm tra GMP. Giấy tờ đáp ứng nội dung tại khoản 3 Điều này là được chấp nhận. </w:t>
            </w:r>
          </w:p>
          <w:p w14:paraId="69AAF49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nội dung thời gian hiệu lực </w:t>
            </w:r>
            <w:r w:rsidRPr="00EB52C4">
              <w:rPr>
                <w:rFonts w:ascii="Times New Roman" w:eastAsia="Times New Roman" w:hAnsi="Times New Roman" w:cs="Times New Roman"/>
                <w:color w:val="000000" w:themeColor="text1"/>
                <w:sz w:val="24"/>
                <w:szCs w:val="24"/>
              </w:rPr>
              <w:lastRenderedPageBreak/>
              <w:t>GMP của cơ sở sản xuất Hoa Kỳ: FDC Act của Hoa kỳ quy định:</w:t>
            </w:r>
          </w:p>
          <w:p w14:paraId="5E7768A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Hoạt động đăng ký hàng năm của cơ sở sản xuất thuốc là bắt buộc và thực hiện trong khoảng thời gian từ 01/10 – 31/12 hàng năm (Section 360 FDC Act)</w:t>
            </w:r>
          </w:p>
          <w:p w14:paraId="25F7AAC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Việc không đăng ký cơ sở hàng năm là hoạt động bị nghiêm cấm (prohibited) (Section 331 FDC Act).</w:t>
            </w:r>
          </w:p>
          <w:p w14:paraId="6A7EA837" w14:textId="295FB71D"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vậy, chưa có đủ căn cứ để sử dụng báo cáo kiểm tra GMP để đề xuất kéo dài thời gian hiệu lực 3 năm.</w:t>
            </w:r>
          </w:p>
        </w:tc>
      </w:tr>
      <w:tr w:rsidR="003E455D" w:rsidRPr="00EB52C4" w14:paraId="785C93E2" w14:textId="77777777" w:rsidTr="007A7F78">
        <w:trPr>
          <w:trHeight w:val="654"/>
        </w:trPr>
        <w:tc>
          <w:tcPr>
            <w:tcW w:w="704" w:type="dxa"/>
            <w:shd w:val="clear" w:color="auto" w:fill="FFFFFF"/>
          </w:tcPr>
          <w:p w14:paraId="6958D62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1D472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E3E7B1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a khoản 6 Điều 90:</w:t>
            </w:r>
          </w:p>
          <w:p w14:paraId="4E05848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Hiện tại hồ sơ đánh giá cơ sở sản xuất được nộp trên hệ thống dịch vụ công theo Thủ tục 48, do vậy việc yêu cầu sắp xếp hồ sơ nên bổ sung thêm quy định phù hợp với việc nộp hồ sơ trực tuyến</w:t>
            </w:r>
          </w:p>
        </w:tc>
        <w:tc>
          <w:tcPr>
            <w:tcW w:w="4252" w:type="dxa"/>
            <w:shd w:val="clear" w:color="auto" w:fill="FFFFFF"/>
          </w:tcPr>
          <w:p w14:paraId="44BA71C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ABE2B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quy định hiện hành, không được phép hạn chế hình thức nộp hồ sơ.</w:t>
            </w:r>
          </w:p>
        </w:tc>
      </w:tr>
      <w:tr w:rsidR="003E455D" w:rsidRPr="00EB52C4" w14:paraId="6C1B4A54" w14:textId="77777777" w:rsidTr="007A7F78">
        <w:trPr>
          <w:trHeight w:val="654"/>
        </w:trPr>
        <w:tc>
          <w:tcPr>
            <w:tcW w:w="704" w:type="dxa"/>
            <w:shd w:val="clear" w:color="auto" w:fill="FFFFFF"/>
          </w:tcPr>
          <w:p w14:paraId="12A249C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6F60B5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1D3E6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b khoản 6 Điều 90</w:t>
            </w:r>
          </w:p>
          <w:p w14:paraId="74F0BC54" w14:textId="77777777" w:rsidR="003E455D" w:rsidRPr="00EB52C4" w:rsidRDefault="003E455D" w:rsidP="00092366">
            <w:pPr>
              <w:spacing w:after="0" w:line="240" w:lineRule="auto"/>
              <w:ind w:right="23"/>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sửa đổi như sau: </w:t>
            </w:r>
          </w:p>
          <w:p w14:paraId="5275CF76" w14:textId="77777777" w:rsidR="003E455D" w:rsidRPr="00EB52C4" w:rsidRDefault="003E455D" w:rsidP="00092366">
            <w:pPr>
              <w:spacing w:after="0" w:line="240" w:lineRule="auto"/>
              <w:ind w:right="23"/>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đã vượt quá 03 năm kể từ ngày cấp, cơ sở đăng ký phải cung cấp giải trình phù hợp.” </w:t>
            </w:r>
          </w:p>
          <w:p w14:paraId="0CA4BFE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Đề nghị chấp nhận trường hợp hiệu lực của các giấy tờ vượt quá 03 năm nếu cơ sở đăng ký cung cấp được lý do giải trình</w:t>
            </w:r>
          </w:p>
        </w:tc>
        <w:tc>
          <w:tcPr>
            <w:tcW w:w="4252" w:type="dxa"/>
            <w:shd w:val="clear" w:color="auto" w:fill="FFFFFF"/>
          </w:tcPr>
          <w:p w14:paraId="1632B8DE" w14:textId="192CCA61"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điều chỉnh tại khoản 4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của Nghị định: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vượt quá 03 năm kể từ ngày cấp, cơ sở đăng ký, cơ sở sản xuất có văn bản giải trình kèm theo tài liệu chứng minh.”</w:t>
            </w:r>
          </w:p>
        </w:tc>
        <w:tc>
          <w:tcPr>
            <w:tcW w:w="4010" w:type="dxa"/>
            <w:shd w:val="clear" w:color="auto" w:fill="FFFFFF"/>
          </w:tcPr>
          <w:p w14:paraId="32EAD97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684ED42" w14:textId="77777777" w:rsidTr="007A7F78">
        <w:trPr>
          <w:trHeight w:val="654"/>
        </w:trPr>
        <w:tc>
          <w:tcPr>
            <w:tcW w:w="704" w:type="dxa"/>
            <w:shd w:val="clear" w:color="auto" w:fill="FFFFFF"/>
          </w:tcPr>
          <w:p w14:paraId="6DFF75B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C5401C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DD481A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91:</w:t>
            </w:r>
          </w:p>
          <w:p w14:paraId="1C7F18EC" w14:textId="77777777" w:rsidR="003E455D" w:rsidRPr="00EB52C4" w:rsidRDefault="003E455D" w:rsidP="00092366">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Ngoài ra, </w:t>
            </w:r>
            <w:r w:rsidRPr="00EB52C4">
              <w:rPr>
                <w:rFonts w:ascii="Times New Roman" w:eastAsia="Times New Roman" w:hAnsi="Times New Roman" w:cs="Times New Roman"/>
                <w:b/>
                <w:color w:val="000000" w:themeColor="text1"/>
                <w:sz w:val="24"/>
                <w:szCs w:val="24"/>
              </w:rPr>
              <w:t>đề nghị bổ sung như sau:</w:t>
            </w:r>
          </w:p>
          <w:p w14:paraId="52EBD81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Trường hợp hồ sơ đề nghị đánh giá hoặc hồ sơ tổng thể của cơ sở sản xuất không đầy đủ nội dung theo quy định, Giấy chứng nhận thực hành tốt sản xuất hoặc giấy phép sản xuất hết hạn vào thời điểm phải thông báo kết quả thẩm định theo quy định tại khoản 1 Điều này hoặc báo cáo kiểm tra thực hành tốt sản xuất quy định tại các điểm a các khoản 1, 2, 3 và 4 Điều 90 quá 03 năm kể từ ngày kiểm tra mà cơ sở đăng ký không cung cấp được giải trình phù hợp, Bộ Y tế có văn bản yêu cầu cơ sở đăng ký, cơ sở sản xuất bổ sung hồ sơ.</w:t>
            </w:r>
          </w:p>
          <w:p w14:paraId="3CCEF48E"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Lý do: </w:t>
            </w:r>
            <w:r w:rsidRPr="00EB52C4">
              <w:rPr>
                <w:rFonts w:ascii="Times New Roman" w:eastAsia="Times New Roman" w:hAnsi="Times New Roman" w:cs="Times New Roman"/>
                <w:i/>
                <w:color w:val="000000" w:themeColor="text1"/>
                <w:sz w:val="24"/>
                <w:szCs w:val="24"/>
              </w:rPr>
              <w:t>Do tình trạng quá tải của Cục, thời gian thẩm định hồ sơ có thể kéo dài. Đối với tình trạng hồ sơ có giấy tờ bị hết hạn do thời gian thẩm định kéo dài hơn so với quy định tại Điều 91 của Nghị định này, thì có bị áp dụng quy định ở khoản 3 này không?</w:t>
            </w:r>
          </w:p>
        </w:tc>
        <w:tc>
          <w:tcPr>
            <w:tcW w:w="4252" w:type="dxa"/>
            <w:shd w:val="clear" w:color="auto" w:fill="FFFFFF"/>
          </w:tcPr>
          <w:p w14:paraId="19CEB202" w14:textId="6E9C52D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điều chỉnh tại khoản 3 Điều 99 của Nghị định: “3.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97 của Nghị định này quá 03 năm kể từ ngày kiểm tra, Bộ Y tế có văn bản yêu cầu cơ sở đăng ký, cơ sở sản xuất bổ sung tài liệu thay thế hoặc giải trình.</w:t>
            </w:r>
          </w:p>
        </w:tc>
        <w:tc>
          <w:tcPr>
            <w:tcW w:w="4010" w:type="dxa"/>
            <w:shd w:val="clear" w:color="auto" w:fill="FFFFFF"/>
          </w:tcPr>
          <w:p w14:paraId="298FB83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DDE4450" w14:textId="77777777" w:rsidTr="007A7F78">
        <w:trPr>
          <w:trHeight w:val="654"/>
        </w:trPr>
        <w:tc>
          <w:tcPr>
            <w:tcW w:w="704" w:type="dxa"/>
            <w:shd w:val="clear" w:color="auto" w:fill="FFFFFF"/>
          </w:tcPr>
          <w:p w14:paraId="048EC489" w14:textId="18015194"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11</w:t>
            </w:r>
          </w:p>
        </w:tc>
        <w:tc>
          <w:tcPr>
            <w:tcW w:w="1317" w:type="dxa"/>
            <w:shd w:val="clear" w:color="auto" w:fill="FFFFFF"/>
          </w:tcPr>
          <w:p w14:paraId="7416812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Eurocham</w:t>
            </w:r>
          </w:p>
          <w:p w14:paraId="1E6596A7"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(Tiểu ban tiêu chuẩn Châu Âu)</w:t>
            </w:r>
          </w:p>
        </w:tc>
        <w:tc>
          <w:tcPr>
            <w:tcW w:w="4637" w:type="dxa"/>
            <w:shd w:val="clear" w:color="auto" w:fill="FFFFFF"/>
          </w:tcPr>
          <w:p w14:paraId="3A51444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2. Giải thích từ ngữ</w:t>
            </w:r>
            <w:r w:rsidRPr="00EB52C4">
              <w:rPr>
                <w:rFonts w:ascii="Times New Roman" w:eastAsia="Times New Roman" w:hAnsi="Times New Roman" w:cs="Times New Roman"/>
                <w:color w:val="000000" w:themeColor="text1"/>
                <w:sz w:val="24"/>
                <w:szCs w:val="24"/>
              </w:rPr>
              <w:t xml:space="preserve"> Chưa có khái niệm </w:t>
            </w:r>
            <w:r w:rsidRPr="00EB52C4">
              <w:rPr>
                <w:rFonts w:ascii="Times New Roman" w:eastAsia="Times New Roman" w:hAnsi="Times New Roman" w:cs="Times New Roman"/>
                <w:b/>
                <w:color w:val="000000" w:themeColor="text1"/>
                <w:sz w:val="24"/>
                <w:szCs w:val="24"/>
              </w:rPr>
              <w:t>thuốc generic đầu tiên sản xuất trong nước.</w:t>
            </w:r>
          </w:p>
          <w:p w14:paraId="5AB5602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xuất bổ sung định nghĩa “</w:t>
            </w:r>
            <w:r w:rsidRPr="00EB52C4">
              <w:rPr>
                <w:rFonts w:ascii="Times New Roman" w:eastAsia="Times New Roman" w:hAnsi="Times New Roman" w:cs="Times New Roman"/>
                <w:b/>
                <w:i/>
                <w:color w:val="000000" w:themeColor="text1"/>
                <w:sz w:val="24"/>
                <w:szCs w:val="24"/>
              </w:rPr>
              <w:t>thuốc generic đầu tiên sản xuất trong nước</w:t>
            </w:r>
            <w:r w:rsidRPr="00EB52C4">
              <w:rPr>
                <w:rFonts w:ascii="Times New Roman" w:eastAsia="Times New Roman" w:hAnsi="Times New Roman" w:cs="Times New Roman"/>
                <w:color w:val="000000" w:themeColor="text1"/>
                <w:sz w:val="24"/>
                <w:szCs w:val="24"/>
              </w:rPr>
              <w:t>” vào khoản Điều 2. Giải thích từ ngữ.</w:t>
            </w:r>
          </w:p>
          <w:p w14:paraId="7B36F53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Lý do: </w:t>
            </w:r>
            <w:r w:rsidRPr="00EB52C4">
              <w:rPr>
                <w:rFonts w:ascii="Times New Roman" w:eastAsia="Times New Roman" w:hAnsi="Times New Roman" w:cs="Times New Roman"/>
                <w:b/>
                <w:i/>
                <w:color w:val="000000" w:themeColor="text1"/>
                <w:sz w:val="24"/>
                <w:szCs w:val="24"/>
              </w:rPr>
              <w:t>Theo khoản 4, điều 1, Luật số 44/2024/QH15</w:t>
            </w:r>
            <w:r w:rsidRPr="00EB52C4">
              <w:rPr>
                <w:rFonts w:ascii="Times New Roman" w:eastAsia="Times New Roman" w:hAnsi="Times New Roman" w:cs="Times New Roman"/>
                <w:i/>
                <w:color w:val="000000" w:themeColor="text1"/>
                <w:sz w:val="24"/>
                <w:szCs w:val="24"/>
              </w:rPr>
              <w:t xml:space="preserve"> Sửa đổi, bổ sung Điều 7. Chính sách của Nhà nước về dược có đưa ra khái niệm thuốc generic đầu tiên sản xuất trong nước, tuy nhiên, khái niệm này chưa được giải thích trong Luật số 44/2024/QH15.</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Thực tế, doanh nghiệp gặp khó khăn khi xác </w:t>
            </w:r>
            <w:r w:rsidRPr="00EB52C4">
              <w:rPr>
                <w:rFonts w:ascii="Times New Roman" w:eastAsia="Times New Roman" w:hAnsi="Times New Roman" w:cs="Times New Roman"/>
                <w:i/>
                <w:color w:val="000000" w:themeColor="text1"/>
                <w:sz w:val="24"/>
                <w:szCs w:val="24"/>
              </w:rPr>
              <w:lastRenderedPageBreak/>
              <w:t xml:space="preserve">định sản phẩm mới của công ty có thuộc trường hợp được ưu tiên nêu trên hay không. Ví dụ, thuốc có dạng bào chế hoặc hàm lượng mới chưa có số đăng ký lưu hành ở Việt Nam có được coi là thuốc generic đầu tiên sản xuất trong nước hay không? </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Hoặc trường hợp có nhiều công ty cùng nghiên cứu phát triển và nộp hồ sơ đăng ký một thuốc generic mới thì xác định thuốc nào là thuốc đầu tiên?</w:t>
            </w:r>
          </w:p>
        </w:tc>
        <w:tc>
          <w:tcPr>
            <w:tcW w:w="4252" w:type="dxa"/>
            <w:shd w:val="clear" w:color="auto" w:fill="FFFFFF"/>
          </w:tcPr>
          <w:p w14:paraId="0669FD2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2046AE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Liên quan đến lĩnh vực ĐKT, Khoản 4 Điều 1 Luật số 44/2024/QH15 sửa đổi bổ sung Điều 7. Chính sách của nhà nước về dược trong đó có chính sách ưu tiên về trình tự, thủ tục, thời gian cấp GĐKLH thuốc đối với thuốc generic đầu tiên sản xuất trong nước. Dự thảo Thông tư sửa đổi Thông tư 08/2022/TT-BYT đã có hướng dẫn và quy định liên quan đến chính sách này.</w:t>
            </w:r>
          </w:p>
          <w:p w14:paraId="424700AA" w14:textId="6E850CAE"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Liên quan đến lĩnh vực ĐKT, nội dung trong Dự thảo Nghị định không có điều </w:t>
            </w:r>
            <w:r w:rsidRPr="00EB52C4">
              <w:rPr>
                <w:rFonts w:ascii="Times New Roman" w:eastAsia="Times New Roman" w:hAnsi="Times New Roman" w:cs="Times New Roman"/>
                <w:color w:val="000000" w:themeColor="text1"/>
                <w:sz w:val="24"/>
                <w:szCs w:val="24"/>
              </w:rPr>
              <w:lastRenderedPageBreak/>
              <w:t>khoản nào liên quan đến thuốc generic đầu tiên sản xuất trong nước.</w:t>
            </w:r>
          </w:p>
        </w:tc>
      </w:tr>
      <w:tr w:rsidR="003E455D" w:rsidRPr="00EB52C4" w14:paraId="79047E56" w14:textId="77777777" w:rsidTr="007A7F78">
        <w:trPr>
          <w:trHeight w:val="654"/>
        </w:trPr>
        <w:tc>
          <w:tcPr>
            <w:tcW w:w="704" w:type="dxa"/>
            <w:shd w:val="clear" w:color="auto" w:fill="FFFFFF"/>
          </w:tcPr>
          <w:p w14:paraId="02EFAEF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017336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1B1CA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d, khoản 2, Điều 80:</w:t>
            </w:r>
          </w:p>
          <w:p w14:paraId="0C2732A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w:t>
            </w:r>
          </w:p>
          <w:p w14:paraId="56CEC71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d) Tối đa </w:t>
            </w:r>
            <w:r w:rsidRPr="00EB52C4">
              <w:rPr>
                <w:rFonts w:ascii="Times New Roman" w:eastAsia="Times New Roman" w:hAnsi="Times New Roman" w:cs="Times New Roman"/>
                <w:b/>
                <w:i/>
                <w:color w:val="000000" w:themeColor="text1"/>
                <w:sz w:val="24"/>
                <w:szCs w:val="24"/>
              </w:rPr>
              <w:t>01 năm</w:t>
            </w:r>
            <w:r w:rsidRPr="00EB52C4">
              <w:rPr>
                <w:rFonts w:ascii="Times New Roman" w:eastAsia="Times New Roman" w:hAnsi="Times New Roman" w:cs="Times New Roman"/>
                <w:i/>
                <w:color w:val="000000" w:themeColor="text1"/>
                <w:sz w:val="24"/>
                <w:szCs w:val="24"/>
              </w:rPr>
              <w:t xml:space="preserve"> đối với Giấy phép xác nhận nhập khẩu, công văn xác nhận nhập khẩu thuốc đã có giấy đăng ký lưu hành</w:t>
            </w:r>
            <w:r w:rsidRPr="00EB52C4">
              <w:rPr>
                <w:rFonts w:ascii="Times New Roman" w:eastAsia="Times New Roman" w:hAnsi="Times New Roman" w:cs="Times New Roman"/>
                <w:color w:val="000000" w:themeColor="text1"/>
                <w:sz w:val="24"/>
                <w:szCs w:val="24"/>
              </w:rPr>
              <w:t>.”</w:t>
            </w:r>
          </w:p>
          <w:p w14:paraId="55B7E34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Chúng tôi đề nghị cho phép giấy phép nhập khẩu hiệu lực 1 năm và có thể sử dụng nhiều lần. Việc điều chỉnh này sẽ giúp đơn giản hóa quy trình nhập khẩu, giảm bớt gánh nặng hành chính và nâng cao hiệu quả vận hành bằng cách loại bỏ nhu cầu xin cấp phép lặp lại cho cùng một sản phẩm.</w:t>
            </w:r>
          </w:p>
          <w:p w14:paraId="0A97815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Ngoài ra, giấy phép nhập khẩu có thời hạn một năm và sử dụng nhiều lần sẽ góp phần đảm bảo tính liên tục trong kinh doanh, ổn định chuỗi cung ứng và tuân thủ quy định pháp lý, mang lại lợi ích cho cả nhà nhập khẩu và các cơ quan quản lý có liên quan</w:t>
            </w:r>
          </w:p>
        </w:tc>
        <w:tc>
          <w:tcPr>
            <w:tcW w:w="4252" w:type="dxa"/>
            <w:shd w:val="clear" w:color="auto" w:fill="FFFFFF"/>
          </w:tcPr>
          <w:p w14:paraId="714A09A6" w14:textId="7C268E64"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72E03CD" w14:textId="1F1421DD"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Đây là quy định để kiểm soát hoạt động nhập khẩu thực tế thuốc khi thông quan nên Đơn hàng xác nhận cho từng lần thông quan với số lô và số lượng thuốc đã xác định.</w:t>
            </w:r>
          </w:p>
        </w:tc>
      </w:tr>
      <w:tr w:rsidR="003E455D" w:rsidRPr="00EB52C4" w14:paraId="35AA7FD9" w14:textId="77777777" w:rsidTr="007A7F78">
        <w:trPr>
          <w:trHeight w:val="654"/>
        </w:trPr>
        <w:tc>
          <w:tcPr>
            <w:tcW w:w="704" w:type="dxa"/>
            <w:shd w:val="clear" w:color="auto" w:fill="FFFFFF"/>
          </w:tcPr>
          <w:p w14:paraId="3C6FA1A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199599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0F9CA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81:</w:t>
            </w:r>
          </w:p>
          <w:p w14:paraId="58F86FA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áp dụng quy định tại khoản 3 Điều 81 dự thảo nghị định này đối với cả nguyên liệu kiểm soát đặc biệt nhập khẩu theo Điều 80 nghị định 54/2017/NĐ-CP để phục vụ nghiên </w:t>
            </w:r>
            <w:r w:rsidRPr="00EB52C4">
              <w:rPr>
                <w:rFonts w:ascii="Times New Roman" w:eastAsia="Times New Roman" w:hAnsi="Times New Roman" w:cs="Times New Roman"/>
                <w:color w:val="000000" w:themeColor="text1"/>
                <w:sz w:val="24"/>
                <w:szCs w:val="24"/>
              </w:rPr>
              <w:lastRenderedPageBreak/>
              <w:t xml:space="preserve">cứu, kiểm nghiệm hoặc để sản xuất thuốc xuất khẩu. </w:t>
            </w:r>
          </w:p>
          <w:p w14:paraId="4DDF549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w:t>
            </w:r>
            <w:r w:rsidRPr="00EB52C4">
              <w:rPr>
                <w:rFonts w:ascii="Times New Roman" w:eastAsia="Times New Roman" w:hAnsi="Times New Roman" w:cs="Times New Roman"/>
                <w:i/>
                <w:color w:val="000000" w:themeColor="text1"/>
                <w:sz w:val="24"/>
                <w:szCs w:val="24"/>
              </w:rPr>
              <w:t xml:space="preserve">Điều 67, 73 (thuốc để phục vụ nghiên cứu, kiểm nghiệm), 74, 75, 82, 83, 84, 85, 86 và điểm b khoản 1 Điều 68 của </w:t>
            </w:r>
            <w:r w:rsidRPr="00EB52C4">
              <w:rPr>
                <w:rFonts w:ascii="Times New Roman" w:eastAsia="Times New Roman" w:hAnsi="Times New Roman" w:cs="Times New Roman"/>
                <w:b/>
                <w:i/>
                <w:color w:val="000000" w:themeColor="text1"/>
                <w:sz w:val="24"/>
                <w:szCs w:val="24"/>
              </w:rPr>
              <w:t>Nghị định này</w:t>
            </w:r>
            <w:r w:rsidRPr="00EB52C4">
              <w:rPr>
                <w:rFonts w:ascii="Times New Roman" w:eastAsia="Times New Roman" w:hAnsi="Times New Roman" w:cs="Times New Roman"/>
                <w:color w:val="000000" w:themeColor="text1"/>
                <w:sz w:val="24"/>
                <w:szCs w:val="24"/>
              </w:rPr>
              <w:t>” thành “</w:t>
            </w:r>
            <w:r w:rsidRPr="00EB52C4">
              <w:rPr>
                <w:rFonts w:ascii="Times New Roman" w:eastAsia="Times New Roman" w:hAnsi="Times New Roman" w:cs="Times New Roman"/>
                <w:i/>
                <w:color w:val="000000" w:themeColor="text1"/>
                <w:sz w:val="24"/>
                <w:szCs w:val="24"/>
              </w:rPr>
              <w:t xml:space="preserve">Điều 67, 73 (thuốc để phục vụ nghiên cứu, kiểm nghiệm), 74, 75, 82, 83, 84, 85, 86 và điểm b khoản 1 Điều 68 của </w:t>
            </w:r>
            <w:r w:rsidRPr="00EB52C4">
              <w:rPr>
                <w:rFonts w:ascii="Times New Roman" w:eastAsia="Times New Roman" w:hAnsi="Times New Roman" w:cs="Times New Roman"/>
                <w:b/>
                <w:i/>
                <w:color w:val="000000" w:themeColor="text1"/>
                <w:sz w:val="24"/>
                <w:szCs w:val="24"/>
              </w:rPr>
              <w:t>Nghị định 54/2017/NĐ-CP</w:t>
            </w:r>
            <w:r w:rsidRPr="00EB52C4">
              <w:rPr>
                <w:rFonts w:ascii="Times New Roman" w:eastAsia="Times New Roman" w:hAnsi="Times New Roman" w:cs="Times New Roman"/>
                <w:color w:val="000000" w:themeColor="text1"/>
                <w:sz w:val="24"/>
                <w:szCs w:val="24"/>
              </w:rPr>
              <w:t>” hoặc sửa lại số điều tương ứng với Dự thảo nghị định.</w:t>
            </w:r>
          </w:p>
          <w:p w14:paraId="0BBD34A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Cụ thể đề nghị sửa lại khoản 3 như sau:</w:t>
            </w:r>
          </w:p>
          <w:p w14:paraId="7499673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3. Thuốc, nguyên liệu làm thuốc nhập khẩu theo quy định tại các Điều 67, 73 (thuốc để phục vụ nghiên cứu, kiểm nghiệm), 74, 75, </w:t>
            </w:r>
            <w:r w:rsidRPr="00EB52C4">
              <w:rPr>
                <w:rFonts w:ascii="Times New Roman" w:eastAsia="Times New Roman" w:hAnsi="Times New Roman" w:cs="Times New Roman"/>
                <w:b/>
                <w:i/>
                <w:color w:val="000000" w:themeColor="text1"/>
                <w:sz w:val="24"/>
                <w:szCs w:val="24"/>
              </w:rPr>
              <w:t>80 (trường hợp nguyên liệu kiểm soát đặc biệt nhập khẩu để phục vụ nghiên cứu, kiểm nghiệm hoặc để sản xuất thuốc xuất khẩu),</w:t>
            </w:r>
            <w:r w:rsidRPr="00EB52C4">
              <w:rPr>
                <w:rFonts w:ascii="Times New Roman" w:eastAsia="Times New Roman" w:hAnsi="Times New Roman" w:cs="Times New Roman"/>
                <w:i/>
                <w:color w:val="000000" w:themeColor="text1"/>
                <w:sz w:val="24"/>
                <w:szCs w:val="24"/>
              </w:rPr>
              <w:t xml:space="preserve"> 82, 83, 84, 85, 86 và điểm b khoản 1 Điều 68 của Nghị định </w:t>
            </w:r>
            <w:r w:rsidRPr="00EB52C4">
              <w:rPr>
                <w:rFonts w:ascii="Times New Roman" w:eastAsia="Times New Roman" w:hAnsi="Times New Roman" w:cs="Times New Roman"/>
                <w:b/>
                <w:i/>
                <w:color w:val="000000" w:themeColor="text1"/>
                <w:sz w:val="24"/>
                <w:szCs w:val="24"/>
              </w:rPr>
              <w:t>Nghị định 54/2017/NĐ-CP</w:t>
            </w:r>
            <w:r w:rsidRPr="00EB52C4">
              <w:rPr>
                <w:rFonts w:ascii="Times New Roman" w:eastAsia="Times New Roman" w:hAnsi="Times New Roman" w:cs="Times New Roman"/>
                <w:i/>
                <w:color w:val="000000" w:themeColor="text1"/>
                <w:sz w:val="24"/>
                <w:szCs w:val="24"/>
              </w:rPr>
              <w:t xml:space="preserve"> phải còn hạn dùng tại thời điểm thông quan</w:t>
            </w:r>
            <w:r w:rsidRPr="00EB52C4">
              <w:rPr>
                <w:rFonts w:ascii="Times New Roman" w:eastAsia="Times New Roman" w:hAnsi="Times New Roman" w:cs="Times New Roman"/>
                <w:color w:val="000000" w:themeColor="text1"/>
                <w:sz w:val="24"/>
                <w:szCs w:val="24"/>
              </w:rPr>
              <w:t>.”</w:t>
            </w:r>
          </w:p>
          <w:p w14:paraId="3C19C1E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Đối với nguyên liệu làm thuốc phải kiểm soát đặc biệt (KSĐB) nhập khẩu theo Điều 80 nghị định 54/2017/NĐ-CP để phục vụ nghiên cứu, kiểm nghiệm hoặc để sản xuất thuốc xuất khẩu, hạn dùng còn lại của nguyên liệu khi thông quan được Hải quan xem xét theo khoản 1 Điều 90 NĐ 54 như đối với các nguyên liệu KSĐB nhập khẩu cho các mục đích khác, tức là nguyên liệu phải có hạn dùng còn lại tối thiểu tại thời điểm thông quan như sau:</w:t>
            </w:r>
          </w:p>
          <w:p w14:paraId="4330D72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18 tháng đối với trường hợp nguyên liệu làm thuốc có hạn dùng trên 24 tháng;</w:t>
            </w:r>
          </w:p>
          <w:p w14:paraId="43BA759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b) 1/2 hạn dùng đối với trường hợp nguyên liệu làm thuốc có hạn dùng bằng hoặc dưới 24 tháng.</w:t>
            </w:r>
          </w:p>
          <w:p w14:paraId="633D0E5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 xml:space="preserve"> Việc kiểm soát hạn dùng còn lại theo khoản 1 Điều 90 NĐ 54 đối với nguyên liệu KSĐB nhập khẩu chỉ để phục vụ nghiên cứu, kiểm nghiệm hoặc để sản xuất thuốc xuất khẩu là không thật sự cần thiết</w:t>
            </w:r>
          </w:p>
        </w:tc>
        <w:tc>
          <w:tcPr>
            <w:tcW w:w="4252" w:type="dxa"/>
            <w:shd w:val="clear" w:color="auto" w:fill="FFFFFF"/>
          </w:tcPr>
          <w:p w14:paraId="385B470B" w14:textId="3970A60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w:t>
            </w:r>
            <w:r w:rsidRPr="00EB52C4">
              <w:rPr>
                <w:rFonts w:ascii="Times New Roman" w:eastAsia="Times New Roman" w:hAnsi="Times New Roman" w:cs="Times New Roman"/>
                <w:color w:val="000000" w:themeColor="text1"/>
                <w:sz w:val="24"/>
                <w:szCs w:val="24"/>
                <w:lang w:val="vi-VN"/>
              </w:rPr>
              <w:t>,</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lang w:val="vi-VN"/>
              </w:rPr>
              <w:t xml:space="preserve">khoản 3 Điều 77 dự thảo Nghị định </w:t>
            </w:r>
            <w:r w:rsidRPr="00EB52C4">
              <w:rPr>
                <w:rFonts w:ascii="Times New Roman" w:eastAsia="Times New Roman" w:hAnsi="Times New Roman" w:cs="Times New Roman"/>
                <w:color w:val="000000" w:themeColor="text1"/>
                <w:sz w:val="24"/>
                <w:szCs w:val="24"/>
              </w:rPr>
              <w:t>sửa lại theo hướng chỉ yêu cầu</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nguyên liệu phải </w:t>
            </w:r>
            <w:r w:rsidRPr="00EB52C4">
              <w:rPr>
                <w:rFonts w:ascii="Times New Roman" w:eastAsia="Times New Roman" w:hAnsi="Times New Roman" w:cs="Times New Roman"/>
                <w:color w:val="000000" w:themeColor="text1"/>
                <w:sz w:val="24"/>
                <w:szCs w:val="24"/>
                <w:lang w:val="vi-VN"/>
              </w:rPr>
              <w:t>kiểm soát đặc biệt</w:t>
            </w:r>
            <w:r w:rsidRPr="00EB52C4">
              <w:rPr>
                <w:rFonts w:ascii="Times New Roman" w:eastAsia="Times New Roman" w:hAnsi="Times New Roman" w:cs="Times New Roman"/>
                <w:color w:val="000000" w:themeColor="text1"/>
                <w:sz w:val="24"/>
                <w:szCs w:val="24"/>
              </w:rPr>
              <w:t xml:space="preserve"> nhập khẩu theo Điều 80 </w:t>
            </w:r>
            <w:r w:rsidRPr="00EB52C4">
              <w:rPr>
                <w:rFonts w:ascii="Times New Roman" w:eastAsia="Times New Roman" w:hAnsi="Times New Roman" w:cs="Times New Roman"/>
                <w:color w:val="000000" w:themeColor="text1"/>
                <w:sz w:val="24"/>
                <w:szCs w:val="24"/>
                <w:lang w:val="vi-VN"/>
              </w:rPr>
              <w:t xml:space="preserve"> Nghị định </w:t>
            </w:r>
            <w:r w:rsidRPr="00EB52C4">
              <w:rPr>
                <w:rFonts w:ascii="Times New Roman" w:eastAsia="Times New Roman" w:hAnsi="Times New Roman" w:cs="Times New Roman"/>
                <w:color w:val="000000" w:themeColor="text1"/>
                <w:sz w:val="24"/>
                <w:szCs w:val="24"/>
              </w:rPr>
              <w:t>54</w:t>
            </w:r>
            <w:r w:rsidRPr="00EB52C4">
              <w:rPr>
                <w:rFonts w:ascii="Times New Roman" w:eastAsia="Times New Roman" w:hAnsi="Times New Roman" w:cs="Times New Roman"/>
                <w:color w:val="000000" w:themeColor="text1"/>
                <w:sz w:val="24"/>
                <w:szCs w:val="24"/>
                <w:lang w:val="vi-VN"/>
              </w:rPr>
              <w:t>/2017/NĐ-CP</w:t>
            </w:r>
            <w:r w:rsidRPr="00EB52C4">
              <w:rPr>
                <w:rFonts w:ascii="Times New Roman" w:eastAsia="Times New Roman" w:hAnsi="Times New Roman" w:cs="Times New Roman"/>
                <w:color w:val="000000" w:themeColor="text1"/>
                <w:sz w:val="24"/>
                <w:szCs w:val="24"/>
              </w:rPr>
              <w:t xml:space="preserve"> để phục vụ nghiên cứu, </w:t>
            </w:r>
            <w:r w:rsidRPr="00EB52C4">
              <w:rPr>
                <w:rFonts w:ascii="Times New Roman" w:eastAsia="Times New Roman" w:hAnsi="Times New Roman" w:cs="Times New Roman"/>
                <w:color w:val="000000" w:themeColor="text1"/>
                <w:sz w:val="24"/>
                <w:szCs w:val="24"/>
              </w:rPr>
              <w:lastRenderedPageBreak/>
              <w:t>kiểm nghiệm hoặc để sản xuất thuốc xuất khẩu còn hạn dùng tại thời điểm thông quan, cụ thể như sau:</w:t>
            </w:r>
          </w:p>
          <w:p w14:paraId="5BC9E002" w14:textId="467D09D2" w:rsidR="003E455D" w:rsidRPr="00EB52C4" w:rsidRDefault="003E455D" w:rsidP="00092366">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lang w:val="vi-VN"/>
              </w:rPr>
            </w:pPr>
            <w:r w:rsidRPr="00EB52C4">
              <w:rPr>
                <w:rFonts w:ascii="Times New Roman" w:eastAsia="Times New Roman" w:hAnsi="Times New Roman" w:cs="Times New Roman"/>
                <w:i/>
                <w:color w:val="000000" w:themeColor="text1"/>
                <w:position w:val="-1"/>
                <w:sz w:val="24"/>
                <w:szCs w:val="24"/>
                <w:lang w:val="vi-VN"/>
              </w:rPr>
              <w:t>“</w:t>
            </w:r>
            <w:r w:rsidRPr="00EB52C4">
              <w:rPr>
                <w:rFonts w:ascii="Times New Roman" w:eastAsia="Times New Roman" w:hAnsi="Times New Roman" w:cs="Times New Roman"/>
                <w:i/>
                <w:color w:val="000000" w:themeColor="text1"/>
                <w:position w:val="-1"/>
                <w:sz w:val="24"/>
                <w:szCs w:val="24"/>
              </w:rPr>
              <w:t>3. Thuốc, nguyên liệu làm thuốc nhập khẩu theo quy định tại các Điều 55, 60, 61, 62, 70, 71, 72, 73, điểm b khoản 1 Điều 56 và khoản 3 Điều 84 của Nghị định này và nhập khẩu theo quy định tại khoản 5a Điều 60 Luật Dược; nguyên liệu làm thuốc nhập khẩu theo quy định tại Điều 68 Nghị định này để phục vụ kiểm nghiệm, nghiên cứu, sản xuất thuốc xuất khẩu phải còn hạn dùng tại thời điểm thông quan.</w:t>
            </w:r>
            <w:r w:rsidRPr="00EB52C4">
              <w:rPr>
                <w:rFonts w:ascii="Times New Roman" w:eastAsia="Times New Roman" w:hAnsi="Times New Roman" w:cs="Times New Roman"/>
                <w:i/>
                <w:color w:val="000000" w:themeColor="text1"/>
                <w:position w:val="-1"/>
                <w:sz w:val="24"/>
                <w:szCs w:val="24"/>
                <w:lang w:val="vi-VN"/>
              </w:rPr>
              <w:t>”</w:t>
            </w:r>
          </w:p>
          <w:p w14:paraId="0F0A380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614B93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95F2BA0" w14:textId="77777777" w:rsidTr="007A7F78">
        <w:trPr>
          <w:trHeight w:val="654"/>
        </w:trPr>
        <w:tc>
          <w:tcPr>
            <w:tcW w:w="704" w:type="dxa"/>
            <w:shd w:val="clear" w:color="auto" w:fill="FFFFFF"/>
          </w:tcPr>
          <w:p w14:paraId="68F7887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B3C096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940FCF9"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82:</w:t>
            </w:r>
          </w:p>
          <w:p w14:paraId="5D35A66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nghị bỏ điểm d</w:t>
            </w:r>
          </w:p>
          <w:p w14:paraId="6E3DEEB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19. Ngừng tiếp nhận hồ sơ đề nghị cấp phép nhập khẩu thuốc, nguyên liệu làm thuốc từ 01 năm đến 02 năm; ngừng cấp phép nhập khẩu thuốc, nguyên liệu làm thuốc từ 01 năm đến 02 năm của cơ sở nhập khẩu thuốc, nguyên liệu làm thuốc trong các trường hợp sau đây trừ trường hợp nhập khẩu thuốc đáp ứng nhu cầu cấp bách cho quốc phòng, an ninh, phòng, chống dịch bệnh, khắc phục hậu quả thiên tai, thảm họa theo quy định tại Điều 67 Nghị định này, nhập khẩu thuốc hiếm theo quy định tại Điều 68, 69 Nghị định này:</w:t>
            </w:r>
          </w:p>
          <w:p w14:paraId="58FB19B9" w14:textId="77777777" w:rsidR="003E455D" w:rsidRPr="00EB52C4" w:rsidRDefault="003E455D" w:rsidP="00092366">
            <w:pPr>
              <w:spacing w:after="0" w:line="240" w:lineRule="auto"/>
              <w:jc w:val="both"/>
              <w:rPr>
                <w:rFonts w:ascii="Times New Roman" w:eastAsia="Times New Roman" w:hAnsi="Times New Roman" w:cs="Times New Roman"/>
                <w:b/>
                <w:i/>
                <w:strike/>
                <w:color w:val="000000" w:themeColor="text1"/>
                <w:sz w:val="24"/>
                <w:szCs w:val="24"/>
              </w:rPr>
            </w:pPr>
            <w:r w:rsidRPr="00EB52C4">
              <w:rPr>
                <w:rFonts w:ascii="Times New Roman" w:eastAsia="Times New Roman" w:hAnsi="Times New Roman" w:cs="Times New Roman"/>
                <w:b/>
                <w:i/>
                <w:strike/>
                <w:color w:val="000000" w:themeColor="text1"/>
                <w:sz w:val="24"/>
                <w:szCs w:val="24"/>
              </w:rPr>
              <w:t>d) Không thực hiện việc cập nhật thông tin liên quan đến hiệu quả, an toàn của thuốc trên nhãn, tờ hướng dẫn sử dụng của thuốc nhập khẩu đang lưu hành tại Việt Nam theo yêu cầu của Bộ Y tế.</w:t>
            </w:r>
            <w:r w:rsidRPr="00EB52C4">
              <w:rPr>
                <w:rFonts w:ascii="Times New Roman" w:eastAsia="Times New Roman" w:hAnsi="Times New Roman" w:cs="Times New Roman"/>
                <w:i/>
                <w:color w:val="000000" w:themeColor="text1"/>
                <w:sz w:val="24"/>
                <w:szCs w:val="24"/>
              </w:rPr>
              <w:t>”</w:t>
            </w:r>
          </w:p>
          <w:p w14:paraId="3416C02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Đề nghị bỏ điểm d do việc cập nhật thông tin trên nhãn, tờ hướng dẫn sử dụng là trách nhiệm của cơ sở đăng ký thuốc. Cơ sở nhập khẩu không phải là chủ sở hữu giấy đăng ký lưu hành nên không thể thực hiện được việc cập nhật này. Luật Dược cũng không quy định </w:t>
            </w:r>
            <w:r w:rsidRPr="00EB52C4">
              <w:rPr>
                <w:rFonts w:ascii="Times New Roman" w:eastAsia="Times New Roman" w:hAnsi="Times New Roman" w:cs="Times New Roman"/>
                <w:i/>
                <w:color w:val="000000" w:themeColor="text1"/>
                <w:sz w:val="24"/>
                <w:szCs w:val="24"/>
              </w:rPr>
              <w:lastRenderedPageBreak/>
              <w:t>trách nhiệm của cơ sở nhập khẩu trong việc cập nhật thông tin nhãn, tờ hướng dẫn sử dụng.</w:t>
            </w:r>
          </w:p>
        </w:tc>
        <w:tc>
          <w:tcPr>
            <w:tcW w:w="4252" w:type="dxa"/>
            <w:shd w:val="clear" w:color="auto" w:fill="FFFFFF"/>
          </w:tcPr>
          <w:p w14:paraId="67D73C6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u w:val="single"/>
              </w:rPr>
            </w:pPr>
            <w:r w:rsidRPr="00EB52C4">
              <w:rPr>
                <w:rFonts w:ascii="Times New Roman" w:eastAsia="Times New Roman" w:hAnsi="Times New Roman" w:cs="Times New Roman"/>
                <w:color w:val="000000" w:themeColor="text1"/>
                <w:sz w:val="24"/>
                <w:szCs w:val="24"/>
                <w:u w:val="single"/>
              </w:rPr>
              <w:lastRenderedPageBreak/>
              <w:t>Tiếp thu:</w:t>
            </w:r>
          </w:p>
          <w:p w14:paraId="47348B1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8 Điều 86 Dự thảo Nghị định </w:t>
            </w:r>
            <w:r w:rsidRPr="00EB52C4">
              <w:rPr>
                <w:rFonts w:ascii="Times New Roman" w:eastAsia="Times New Roman" w:hAnsi="Times New Roman" w:cs="Times New Roman"/>
                <w:color w:val="000000" w:themeColor="text1"/>
                <w:sz w:val="24"/>
                <w:szCs w:val="24"/>
                <w:u w:val="single"/>
              </w:rPr>
              <w:t>đã bỏ điểm d khoản 19 Điều 91 NĐ 54</w:t>
            </w:r>
            <w:r w:rsidRPr="00EB52C4">
              <w:rPr>
                <w:rFonts w:ascii="Times New Roman" w:eastAsia="Times New Roman" w:hAnsi="Times New Roman" w:cs="Times New Roman"/>
                <w:color w:val="000000" w:themeColor="text1"/>
                <w:sz w:val="24"/>
                <w:szCs w:val="24"/>
              </w:rPr>
              <w:t xml:space="preserve"> và sửa thành khoản 8 Điều 86 của dự thảo Nghị định.</w:t>
            </w:r>
            <w:r w:rsidRPr="00EB52C4">
              <w:rPr>
                <w:rFonts w:ascii="Times New Roman" w:eastAsia="Times New Roman" w:hAnsi="Times New Roman" w:cs="Times New Roman"/>
                <w:i/>
                <w:color w:val="000000" w:themeColor="text1"/>
                <w:sz w:val="24"/>
                <w:szCs w:val="24"/>
              </w:rPr>
              <w:t xml:space="preserve"> (Đã bỏ: “d) Không thực hiện việc cập nhật thông tin liên quan đến hiệu quả, an toàn của thuốc trên nhãn, tờ hướng dẫn sử dụng của thuốc nhập khẩu đang lưu hành tại Việt Nam theo yêu cầu của Bộ Y tế”</w:t>
            </w:r>
            <w:r w:rsidRPr="00EB52C4">
              <w:rPr>
                <w:rFonts w:ascii="Times New Roman" w:eastAsia="Times New Roman" w:hAnsi="Times New Roman" w:cs="Times New Roman"/>
                <w:color w:val="000000" w:themeColor="text1"/>
                <w:sz w:val="24"/>
                <w:szCs w:val="24"/>
              </w:rPr>
              <w:t xml:space="preserve">) </w:t>
            </w:r>
          </w:p>
          <w:p w14:paraId="423F3950" w14:textId="66C203A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E867FF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AB8ECB2" w14:textId="77777777" w:rsidTr="007A7F78">
        <w:trPr>
          <w:trHeight w:val="654"/>
        </w:trPr>
        <w:tc>
          <w:tcPr>
            <w:tcW w:w="704" w:type="dxa"/>
            <w:shd w:val="clear" w:color="auto" w:fill="FFFFFF"/>
          </w:tcPr>
          <w:p w14:paraId="53199ED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8F0B3B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2A6F9B"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20, Điều 82 (Sửa đổi, bổ sung Điều 91 Nghị định 54).:</w:t>
            </w:r>
          </w:p>
          <w:p w14:paraId="280873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xin đề nghị làm rõ “</w:t>
            </w:r>
            <w:r w:rsidRPr="00EB52C4">
              <w:rPr>
                <w:rFonts w:ascii="Times New Roman" w:eastAsia="Times New Roman" w:hAnsi="Times New Roman" w:cs="Times New Roman"/>
                <w:i/>
                <w:color w:val="000000" w:themeColor="text1"/>
                <w:sz w:val="24"/>
                <w:szCs w:val="24"/>
              </w:rPr>
              <w:t>thu hồi bắt buộc</w:t>
            </w:r>
            <w:r w:rsidRPr="00EB52C4">
              <w:rPr>
                <w:rFonts w:ascii="Times New Roman" w:eastAsia="Times New Roman" w:hAnsi="Times New Roman" w:cs="Times New Roman"/>
                <w:color w:val="000000" w:themeColor="text1"/>
                <w:sz w:val="24"/>
                <w:szCs w:val="24"/>
              </w:rPr>
              <w:t xml:space="preserve">” trong các trường bị thu hồi hoặc ngừng nhập khẩu thuốc, nguyên liệu làm thuốc </w:t>
            </w:r>
          </w:p>
          <w:p w14:paraId="6735D9C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20. Ngừng nhập khẩu đối với toàn bộ thuốc, nguyên liệu làm thuốc của cơ sở sản xuất thuốc, nguyên liệu làm thuốc khi cơ sở đó có một trong các hành vi sau:</w:t>
            </w:r>
          </w:p>
          <w:p w14:paraId="17F0C63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Vi phạm nguyên tắc thực hành tốt sản xuất thuốc ở mức độ nghiêm trọng theo quy định của Bộ trưởng Bộ Y tế;</w:t>
            </w:r>
          </w:p>
          <w:p w14:paraId="0AF10FC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Trong thời hạn 12 tháng có từ 02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vi phạm ở mức độ 01 theo quy định tại điểm a khoản 2 Điều 63 của Luật Dược liên quan đến chất lượng thuốc, nguyên liệu làm thuốc;</w:t>
            </w:r>
          </w:p>
          <w:p w14:paraId="5CF769C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 Trong thời hạn 12 tháng có từ 03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vi phạm ở mức độ 02 theo quy định tại điểm b khoản 2 Điều 63 của Luật Dược hoặc có từ 04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vi phạm chất lượng;</w:t>
            </w:r>
          </w:p>
          <w:p w14:paraId="1AA12C38"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strike/>
                <w:color w:val="000000" w:themeColor="text1"/>
                <w:sz w:val="24"/>
                <w:szCs w:val="24"/>
              </w:rPr>
              <w:t>d) Thời hạn ngừng nhập khẩu từ 01 năm đến 02 năm đối với các trường hợp quy định tại điểm a b khoản này và từ 06 tháng đến 01 năm đối với các trường hợp quy định tại điểm c khoản này</w:t>
            </w:r>
            <w:r w:rsidRPr="00EB52C4">
              <w:rPr>
                <w:rFonts w:ascii="Times New Roman" w:eastAsia="Times New Roman" w:hAnsi="Times New Roman" w:cs="Times New Roman"/>
                <w:color w:val="000000" w:themeColor="text1"/>
                <w:sz w:val="24"/>
                <w:szCs w:val="24"/>
              </w:rPr>
              <w:t>.”</w:t>
            </w:r>
          </w:p>
          <w:p w14:paraId="342A13A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 Phân định rõ các hình thức xử phạt vi phạm đối với trường hợp thu hồi bắt buộc do bị phát hiện. 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4D41713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đề xuất sửa đổi thành khoản 9 Điều 86 của dự thảo NĐ (tương ứng khoản 20 Điều 91 của NĐ 54):</w:t>
            </w:r>
          </w:p>
          <w:p w14:paraId="62A152F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9. Ngừng nhập khẩu đối với toàn bộ thuốc, nguyên liệu làm thuốc của cơ sở sản xuất thuốc, nguyên liệu làm thuốc khi cơ sở đó có một trong các hành vi sau:</w:t>
            </w:r>
          </w:p>
          <w:p w14:paraId="61F90E4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Vi phạm nguyên tắc thực hành tốt sản xuất thuốc ở mức độ nghiêm trọng theo quy định của Bộ trưởng Bộ Y tế;</w:t>
            </w:r>
          </w:p>
          <w:p w14:paraId="2AA64C6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Trong thời hạn 12 tháng có từ 02 lô thuốc, nguyên liệu làm thuốc trở lên bị thu hồi bắt buộc do vi phạm chất lượng ở mức độ 01 theo quy định tại điểm a khoản 2 Điều 63 của Luật Dược liên quan đến chất lượng thuốc, nguyên liệu làm thuốc; </w:t>
            </w:r>
          </w:p>
          <w:p w14:paraId="48CE009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c) Trong thời hạn 12 tháng có từ 03 lô thuốc, nguyên liệu làm thuốc trở lên bị thu hồi bắt buộc do vi phạm chất lượng ở mức độ 02 theo quy định tại điểm b khoản 2 Điều 63 của Luật Dược hoặc có từ 04 lô thuốc, nguyên liệu làm thuốc trở lên bị thu hồi bắt buộc do không đạt tiêu chuẩn chất lượng.</w:t>
            </w:r>
          </w:p>
        </w:tc>
        <w:tc>
          <w:tcPr>
            <w:tcW w:w="4010" w:type="dxa"/>
            <w:shd w:val="clear" w:color="auto" w:fill="FFFFFF"/>
          </w:tcPr>
          <w:p w14:paraId="126241C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Theo quy định tại điểm b khoản 1 Điều 63 Luật Dược: “b) Thu hồi bắt buộc là thu hồi theo quyết định của cơ quan nhà nước có thẩm quyền trong trường hợp thu hồi quy định tại Điều 62 của Luật này”.</w:t>
            </w:r>
          </w:p>
          <w:p w14:paraId="5E829FE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xin thêm ý  kiến P.QLCL thuốc về việc làm rõ “thu hồi bắt buộc”.</w:t>
            </w:r>
          </w:p>
          <w:p w14:paraId="543D1943"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2. Không bỏ nội dung của dự thảo NĐ: </w:t>
            </w:r>
            <w:r w:rsidRPr="00EB52C4">
              <w:rPr>
                <w:rFonts w:ascii="Times New Roman" w:eastAsia="Times New Roman" w:hAnsi="Times New Roman" w:cs="Times New Roman"/>
                <w:i/>
                <w:color w:val="000000" w:themeColor="text1"/>
                <w:sz w:val="24"/>
                <w:szCs w:val="24"/>
              </w:rPr>
              <w:t>“Thời hạn ngừng nhập khẩu từ 01 năm đến 02 năm đối với các trường hợp quy định tại điểm a b khoản này và từ 06 tháng đến 01 năm đối với các trường hợp quy định tại điểm c khoản này”</w:t>
            </w:r>
          </w:p>
          <w:p w14:paraId="46FF0FF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tách riêng thành khoản 10 Điều 86 dự thảo Nghị định:</w:t>
            </w:r>
          </w:p>
          <w:p w14:paraId="42140411"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“10. Thời gian tạm ngừng tiếp nhận hồ sơ đề nghị cấp phép, ngừng cấp phép nhập khẩu thuốc hoặc nhập khẩu các lô thuốc như sau:</w:t>
            </w:r>
          </w:p>
          <w:p w14:paraId="14ECE6C1"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Từ 01 năm đến 02 năm đối với các trường hợp quy định tại khoản 5, điểm a, b khoản 6 Điều này kể từ ngày cơ quan quản lý ban hành văn bản áp dụng biện pháp quản lý. </w:t>
            </w:r>
          </w:p>
          <w:p w14:paraId="5F5D4723"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Từ 06 tháng đến 01 năm đối với các trường hợp quy định tại điểm c khoản 6 Điều này kể từ ngày cơ quan quản lý ban hành văn bản áp dụng biện pháp quản lý.”</w:t>
            </w:r>
          </w:p>
          <w:p w14:paraId="187EFF6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Lý do: Cần quy định về thời hạn ngừng nhập khẩu làm căn cứ áp dụng biện pháp quản lý đối với cơ sở vi phạm.</w:t>
            </w:r>
          </w:p>
        </w:tc>
      </w:tr>
      <w:tr w:rsidR="003E455D" w:rsidRPr="00EB52C4" w14:paraId="24E5AA9D" w14:textId="77777777" w:rsidTr="007A7F78">
        <w:trPr>
          <w:trHeight w:val="654"/>
        </w:trPr>
        <w:tc>
          <w:tcPr>
            <w:tcW w:w="704" w:type="dxa"/>
            <w:shd w:val="clear" w:color="auto" w:fill="FFFFFF"/>
          </w:tcPr>
          <w:p w14:paraId="735D28C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F32CE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0E20BD"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22,23,24 Điều 82:</w:t>
            </w:r>
          </w:p>
          <w:p w14:paraId="640ABA7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đổi như sau:</w:t>
            </w:r>
          </w:p>
          <w:p w14:paraId="0A9F5B5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82. Quy định về nhập khẩu thuốc, nguyên liệu làm thuốc </w:t>
            </w:r>
          </w:p>
          <w:p w14:paraId="1E7FEDB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“22. Trường hợp Bộ Y tế nhận được văn bản của cơ quan có thẩm quyền nước xuất khẩu đề nghị công bố danh sách các cơ sở sản xuất, kinh doanh thuốc, nguyên liệu làm thuốc đăng ký cung cấp thuốc, nguyên liệu làm thuốc vào Việt Nam, Bộ Y tế thực hiện như sau:</w:t>
            </w:r>
          </w:p>
          <w:p w14:paraId="2CCFB93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Trong thời hạn 30 ngày kể từ ngày nhận được văn bản đề nghị của cơ quan có thẩm quyền nước xuất khẩu </w:t>
            </w:r>
            <w:r w:rsidRPr="00EB52C4">
              <w:rPr>
                <w:rFonts w:ascii="Times New Roman" w:eastAsia="Times New Roman" w:hAnsi="Times New Roman" w:cs="Times New Roman"/>
                <w:b/>
                <w:i/>
                <w:color w:val="000000" w:themeColor="text1"/>
                <w:sz w:val="24"/>
                <w:szCs w:val="24"/>
              </w:rPr>
              <w:t>hoặc văn bản đề nghị kèm theo giấy phép sản xuất kinh doanh thuốc, nguyên liệu làm thuốc của cơ sở cung cấp thuốc, nguyên liệu làm thuốc</w:t>
            </w:r>
            <w:r w:rsidRPr="00EB52C4">
              <w:rPr>
                <w:rFonts w:ascii="Times New Roman" w:eastAsia="Times New Roman" w:hAnsi="Times New Roman" w:cs="Times New Roman"/>
                <w:i/>
                <w:color w:val="000000" w:themeColor="text1"/>
                <w:sz w:val="24"/>
                <w:szCs w:val="24"/>
              </w:rPr>
              <w:t>, Bộ Y tế công bố trên Cổng thông tin điện tử của Bộ danh sách các cơ sở sản xuất, kinh doanh thuốc, nguyên liệu làm thuốc nước ngoài đăng ký cung cấp thuốc, nguyên liệu làm thuốc vào Việt Nam.</w:t>
            </w:r>
          </w:p>
          <w:p w14:paraId="3802034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Trường hợp Bộ Y tế nhận được văn bản của cơ quan có thẩm quyền  nước xuất khẩu </w:t>
            </w:r>
            <w:r w:rsidRPr="00EB52C4">
              <w:rPr>
                <w:rFonts w:ascii="Times New Roman" w:eastAsia="Times New Roman" w:hAnsi="Times New Roman" w:cs="Times New Roman"/>
                <w:b/>
                <w:i/>
                <w:color w:val="000000" w:themeColor="text1"/>
                <w:sz w:val="24"/>
                <w:szCs w:val="24"/>
              </w:rPr>
              <w:t>hoặc cơ sở cung cấp thuốc, nguyên liệu làm thuốc</w:t>
            </w:r>
            <w:r w:rsidRPr="00EB52C4">
              <w:rPr>
                <w:rFonts w:ascii="Times New Roman" w:eastAsia="Times New Roman" w:hAnsi="Times New Roman" w:cs="Times New Roman"/>
                <w:i/>
                <w:color w:val="000000" w:themeColor="text1"/>
                <w:sz w:val="24"/>
                <w:szCs w:val="24"/>
              </w:rPr>
              <w:t xml:space="preserve"> đề nghị thay đổi, bổ sung thông tin liên quan đến các cơ sở cung cấp thuốc, nguyên liệu làm </w:t>
            </w:r>
            <w:r w:rsidRPr="00EB52C4">
              <w:rPr>
                <w:rFonts w:ascii="Times New Roman" w:eastAsia="Times New Roman" w:hAnsi="Times New Roman" w:cs="Times New Roman"/>
                <w:i/>
                <w:color w:val="000000" w:themeColor="text1"/>
                <w:sz w:val="24"/>
                <w:szCs w:val="24"/>
              </w:rPr>
              <w:lastRenderedPageBreak/>
              <w:t>thuốc nước ngoài đãđược Bộ Y tế công bố, Bộ Y tế thực hiện theo quy định tại điểm a Khoản này.</w:t>
            </w:r>
          </w:p>
          <w:p w14:paraId="40444B0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23. Cơ quan có thẩm quyền nước xuất khẩu quy định tại Khoản </w:t>
            </w:r>
            <w:r w:rsidRPr="00EB52C4">
              <w:rPr>
                <w:rFonts w:ascii="Times New Roman" w:eastAsia="Times New Roman" w:hAnsi="Times New Roman" w:cs="Times New Roman"/>
                <w:b/>
                <w:i/>
                <w:color w:val="000000" w:themeColor="text1"/>
                <w:sz w:val="24"/>
                <w:szCs w:val="24"/>
              </w:rPr>
              <w:t>22</w:t>
            </w:r>
            <w:r w:rsidRPr="00EB52C4">
              <w:rPr>
                <w:rFonts w:ascii="Times New Roman" w:eastAsia="Times New Roman" w:hAnsi="Times New Roman" w:cs="Times New Roman"/>
                <w:i/>
                <w:color w:val="000000" w:themeColor="text1"/>
                <w:sz w:val="24"/>
                <w:szCs w:val="24"/>
              </w:rPr>
              <w:t xml:space="preserve"> Điều này </w:t>
            </w:r>
            <w:r w:rsidRPr="00EB52C4">
              <w:rPr>
                <w:rFonts w:ascii="Times New Roman" w:eastAsia="Times New Roman" w:hAnsi="Times New Roman" w:cs="Times New Roman"/>
                <w:b/>
                <w:i/>
                <w:color w:val="000000" w:themeColor="text1"/>
                <w:sz w:val="24"/>
                <w:szCs w:val="24"/>
              </w:rPr>
              <w:t>hoặc cơ sở cung cấp thuốc, nguyên liệu làm thuốc</w:t>
            </w:r>
            <w:r w:rsidRPr="00EB52C4">
              <w:rPr>
                <w:rFonts w:ascii="Times New Roman" w:eastAsia="Times New Roman" w:hAnsi="Times New Roman" w:cs="Times New Roman"/>
                <w:i/>
                <w:color w:val="000000" w:themeColor="text1"/>
                <w:sz w:val="24"/>
                <w:szCs w:val="24"/>
              </w:rPr>
              <w:t xml:space="preserve"> có trách nhiệm thông báo bằng văn bản về Bộ Y tế theo quy định sau:</w:t>
            </w:r>
          </w:p>
          <w:p w14:paraId="17001B8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w:t>
            </w:r>
          </w:p>
          <w:p w14:paraId="7A2CA96F" w14:textId="77777777" w:rsidR="003E455D" w:rsidRPr="00EB52C4" w:rsidRDefault="003E455D" w:rsidP="00092366">
            <w:pPr>
              <w:spacing w:after="0" w:line="240" w:lineRule="auto"/>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24. Văn bản của cơ quan có thẩm quyền nước xuất khẩu </w:t>
            </w:r>
            <w:r w:rsidRPr="00EB52C4">
              <w:rPr>
                <w:rFonts w:ascii="Times New Roman" w:eastAsia="Times New Roman" w:hAnsi="Times New Roman" w:cs="Times New Roman"/>
                <w:b/>
                <w:i/>
                <w:color w:val="000000" w:themeColor="text1"/>
                <w:sz w:val="24"/>
                <w:szCs w:val="24"/>
              </w:rPr>
              <w:t>hoặc cơ sở cung cấp thuốc, nguyên liệu làm thuốc</w:t>
            </w:r>
            <w:r w:rsidRPr="00EB52C4">
              <w:rPr>
                <w:rFonts w:ascii="Times New Roman" w:eastAsia="Times New Roman" w:hAnsi="Times New Roman" w:cs="Times New Roman"/>
                <w:i/>
                <w:color w:val="000000" w:themeColor="text1"/>
                <w:sz w:val="24"/>
                <w:szCs w:val="24"/>
              </w:rPr>
              <w:t xml:space="preserve"> quy định tại khoản </w:t>
            </w:r>
            <w:r w:rsidRPr="00EB52C4">
              <w:rPr>
                <w:rFonts w:ascii="Times New Roman" w:eastAsia="Times New Roman" w:hAnsi="Times New Roman" w:cs="Times New Roman"/>
                <w:b/>
                <w:i/>
                <w:color w:val="000000" w:themeColor="text1"/>
                <w:sz w:val="24"/>
                <w:szCs w:val="24"/>
              </w:rPr>
              <w:t>22 và 23</w:t>
            </w:r>
            <w:r w:rsidRPr="00EB52C4">
              <w:rPr>
                <w:rFonts w:ascii="Times New Roman" w:eastAsia="Times New Roman" w:hAnsi="Times New Roman" w:cs="Times New Roman"/>
                <w:i/>
                <w:color w:val="000000" w:themeColor="text1"/>
                <w:sz w:val="24"/>
                <w:szCs w:val="24"/>
              </w:rPr>
              <w:t xml:space="preserve"> Điều này phải đáp ứng các quy định sau:</w:t>
            </w:r>
          </w:p>
          <w:p w14:paraId="1E6D0BA6" w14:textId="77777777" w:rsidR="003E455D" w:rsidRPr="00EB52C4" w:rsidRDefault="003E455D" w:rsidP="00092366">
            <w:pPr>
              <w:spacing w:after="0" w:line="240" w:lineRule="auto"/>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Cơ quan có thẩm quyền nước xuất khẩu đã cấp cho cơ sở cung cấp thuốc giấy phép sản xuất, kinh doanh và nhiều trường hợp có thể tra cứu trên trang thông tin điện tử của cơ quan quản lý cấp quốc gia hoặc khu vực (EUDRA). Nhu cầu công bố trong danh sách các cơ sở đăng ký cung cấp thuốc vào Việt Nam là nhu cầu của doanh nghiệp. Việc yêu cầu cơ quan quản lý phải có văn bản đề nghị là không hợp lý và gây nhiều khó khăn cho doanh nghiệp nhất là với các nước xuất khẩu lần đầu đăng ký cung cấp thuốc vào Việt Nam, trong khi đó, cơ quan quản lý nước xuất khẩu đã cấp giấy phép cho cơ sở cung cấp thuốc. Chúng tôi đề nghị chấp nhận văn bản của cơ sở cung cấp thuốc kèm theo giấy tờ pháp lý của cơ sở cung cấp thuốc thay vì văn bản của cơ quan có thẩm quyền nước xuất khẩu.</w:t>
            </w:r>
          </w:p>
        </w:tc>
        <w:tc>
          <w:tcPr>
            <w:tcW w:w="4252" w:type="dxa"/>
            <w:shd w:val="clear" w:color="auto" w:fill="FFFFFF"/>
          </w:tcPr>
          <w:p w14:paraId="5864B0C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D85331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 Điều 79 của dự thảo Nghị định đã quy định về cơ sở cung cấp thuốc, nguyên liệu làm thuốc vào Việt Nam như sau:</w:t>
            </w:r>
          </w:p>
          <w:p w14:paraId="0A06D46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EB52C4">
              <w:rPr>
                <w:rFonts w:ascii="Times New Roman" w:eastAsia="Times New Roman" w:hAnsi="Times New Roman" w:cs="Times New Roman"/>
                <w:b/>
                <w:i/>
                <w:color w:val="000000" w:themeColor="text1"/>
                <w:sz w:val="24"/>
                <w:szCs w:val="24"/>
              </w:rPr>
              <w:t>thuộc một trong các cơ sở sau</w:t>
            </w:r>
            <w:r w:rsidRPr="00EB52C4">
              <w:rPr>
                <w:rFonts w:ascii="Times New Roman" w:eastAsia="Times New Roman" w:hAnsi="Times New Roman" w:cs="Times New Roman"/>
                <w:i/>
                <w:color w:val="000000" w:themeColor="text1"/>
                <w:sz w:val="24"/>
                <w:szCs w:val="24"/>
              </w:rPr>
              <w:t>:</w:t>
            </w:r>
          </w:p>
          <w:p w14:paraId="43101AD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Cơ sở sản xuất thuốc, nguyên liệu làm thuốc nhập khẩu;</w:t>
            </w:r>
          </w:p>
          <w:p w14:paraId="5BE34BC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39DEF3A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 Cơ sở nước ngoài đứng tên đăng ký thuốc, nguyên liệu làm thuốc có Giấy đăng ký lưu hành thuốc, nguyên liệu làm thuốc tại Việt Nam còn hiệu lực tại thời điểm thông quan nhưng không phải </w:t>
            </w:r>
            <w:r w:rsidRPr="00EB52C4">
              <w:rPr>
                <w:rFonts w:ascii="Times New Roman" w:eastAsia="Times New Roman" w:hAnsi="Times New Roman" w:cs="Times New Roman"/>
                <w:i/>
                <w:color w:val="000000" w:themeColor="text1"/>
                <w:sz w:val="24"/>
                <w:szCs w:val="24"/>
              </w:rPr>
              <w:lastRenderedPageBreak/>
              <w:t>là cơ sở quy định tại điểm a, b khoản này;</w:t>
            </w:r>
          </w:p>
          <w:p w14:paraId="3936FA4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29DDA099" w14:textId="0D2C6C1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Như vậy, trường hợp cơ sở cung cấp thuốc vào Việt Nam không thuộc một trong các cơ sở quy định tại điểm a, b, c nêu trên thì mới phải thực hiện việc công bố để được cung cấp thuốc, 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đặc biệt các cơ sở lần đầu tiên cung cấp thuốc, nguyên liệu làm thuốc vào Việt Nam thì cần căn cứ vào văn bản của cơ quan có thẩm quyền mà không phải văn bản của đơn vị nào khác.</w:t>
            </w:r>
          </w:p>
        </w:tc>
      </w:tr>
      <w:tr w:rsidR="003E455D" w:rsidRPr="00EB52C4" w14:paraId="26458F4D" w14:textId="77777777" w:rsidTr="007A7F78">
        <w:trPr>
          <w:trHeight w:val="654"/>
        </w:trPr>
        <w:tc>
          <w:tcPr>
            <w:tcW w:w="704" w:type="dxa"/>
            <w:shd w:val="clear" w:color="auto" w:fill="FFFFFF"/>
          </w:tcPr>
          <w:p w14:paraId="19CF1F9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9FB42B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3C1B8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a, khoản 28 Điều 82:</w:t>
            </w:r>
          </w:p>
          <w:p w14:paraId="57FA210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như sau:</w:t>
            </w:r>
          </w:p>
          <w:p w14:paraId="31D2E35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a) Cơ quan hải quan chỉ cho phép thông quan lô </w:t>
            </w:r>
            <w:r w:rsidRPr="00EB52C4">
              <w:rPr>
                <w:rFonts w:ascii="Times New Roman" w:eastAsia="Times New Roman" w:hAnsi="Times New Roman" w:cs="Times New Roman"/>
                <w:b/>
                <w:i/>
                <w:strike/>
                <w:color w:val="000000" w:themeColor="text1"/>
                <w:sz w:val="24"/>
                <w:szCs w:val="24"/>
              </w:rPr>
              <w:t xml:space="preserve">thuốc </w:t>
            </w:r>
            <w:r w:rsidRPr="00EB52C4">
              <w:rPr>
                <w:rFonts w:ascii="Times New Roman" w:eastAsia="Times New Roman" w:hAnsi="Times New Roman" w:cs="Times New Roman"/>
                <w:b/>
                <w:i/>
                <w:color w:val="000000" w:themeColor="text1"/>
                <w:sz w:val="24"/>
                <w:szCs w:val="24"/>
              </w:rPr>
              <w:t>vắc xin</w:t>
            </w:r>
            <w:r w:rsidRPr="00EB52C4">
              <w:rPr>
                <w:rFonts w:ascii="Times New Roman" w:eastAsia="Times New Roman" w:hAnsi="Times New Roman" w:cs="Times New Roman"/>
                <w:i/>
                <w:color w:val="000000" w:themeColor="text1"/>
                <w:sz w:val="24"/>
                <w:szCs w:val="24"/>
              </w:rPr>
              <w:t xml:space="preserve"> khi cơ sở nhập khẩu có giấy phép nhập khẩu thuốc theo Mẫu số bc Phụ lục A và cung cấp đủ hồ sơ thông quan theo quy định;”</w:t>
            </w:r>
          </w:p>
          <w:p w14:paraId="02683E8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Chúng tôi xin đề nghị ghi rõ quy định chỉ áp dụng với vắc xin nếu vẫn yêu cầu giấy phép nhập khẩu đối với thuốc đã có giấy đăng ký lưu hành.</w:t>
            </w:r>
          </w:p>
        </w:tc>
        <w:tc>
          <w:tcPr>
            <w:tcW w:w="4252" w:type="dxa"/>
            <w:shd w:val="clear" w:color="auto" w:fill="FFFFFF"/>
          </w:tcPr>
          <w:p w14:paraId="74326952" w14:textId="6E31808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594FCB7" w14:textId="77777777" w:rsidR="003E455D" w:rsidRPr="00EB52C4" w:rsidRDefault="003E455D" w:rsidP="00092366">
            <w:pPr>
              <w:widowControl w:val="0"/>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Nghị định đang xây dựng theo hướng doanh nghiệp thông báo nhập khẩu thuốc về SYT địa phương nơi nhập khẩu và kiểm tra thực tế thuốc tại cửa khẩu nhập khẩu để kiểm soát nhập khẩu thuốc đã có GĐKLH theo quy định tại khoản 4 Điều 60 Luật dược 2016 “Tùy từng thời kỳ phát triển kinh tế - xã hội, Chính phủ quy định các loại thuốc, nguyên liệu làm thuốc phải kiểm soát nhập khẩu”.</w:t>
            </w:r>
          </w:p>
          <w:p w14:paraId="4CFF712B" w14:textId="0FAFB46D"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bổ sung quy định như trên để kiểm soát nhập khẩu đối với các lô thuốc, vắc xin nhập khẩu được thực hiện theo khuyến cáo của Tổ chức y tế thế giới trong việc đánh giá việc thực hiện chức năng của Cơ quan quản lý dược (NRA). Mục đích của việc kiểm soát nhập khẩu này góp phần kiểm soát tốt chất lượng thuốc nhập khẩu, cơ quan quản lý có dữ liệu tổng quan về thuốc nhập khẩu vào Việt Nam, là nguồn dữ liệu để xác định nguồn cung thuốc, giúp cho công tác đảm bảo cung ứng thuốc.</w:t>
            </w:r>
          </w:p>
        </w:tc>
      </w:tr>
      <w:tr w:rsidR="003E455D" w:rsidRPr="00EB52C4" w14:paraId="7E8AF970" w14:textId="77777777" w:rsidTr="007A7F78">
        <w:trPr>
          <w:trHeight w:val="654"/>
        </w:trPr>
        <w:tc>
          <w:tcPr>
            <w:tcW w:w="704" w:type="dxa"/>
            <w:shd w:val="clear" w:color="auto" w:fill="FFFFFF"/>
          </w:tcPr>
          <w:p w14:paraId="559752EA"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954C1F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A1C3DF" w14:textId="77777777" w:rsidR="003E455D" w:rsidRPr="00EB52C4"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82  Quy định về nhập khẩu thuốc, nguyên liệu làm thuốc </w:t>
            </w:r>
          </w:p>
          <w:p w14:paraId="5FE4231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Chưa quy định</w:t>
            </w:r>
          </w:p>
          <w:p w14:paraId="4E241F5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Chúng tôi xin đề nghị bổ sung khoản 29 vào Điều 82 Dự thảo Nghị định như sau:</w:t>
            </w:r>
          </w:p>
          <w:p w14:paraId="5AD27C6E"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b/>
                <w:i/>
                <w:color w:val="000000" w:themeColor="text1"/>
                <w:sz w:val="24"/>
                <w:szCs w:val="24"/>
              </w:rPr>
              <w:t xml:space="preserve">29. Quy định về việc chuyển đổi mục đích sử dụng nguyên liệu làm thuốc nhập khẩu để sản xuất thuốc được cấp giấy đăng ký lưu </w:t>
            </w:r>
            <w:r w:rsidRPr="00EB52C4">
              <w:rPr>
                <w:rFonts w:ascii="Times New Roman" w:eastAsia="Times New Roman" w:hAnsi="Times New Roman" w:cs="Times New Roman"/>
                <w:b/>
                <w:i/>
                <w:color w:val="000000" w:themeColor="text1"/>
                <w:sz w:val="24"/>
                <w:szCs w:val="24"/>
              </w:rPr>
              <w:lastRenderedPageBreak/>
              <w:t>hành tại Việt Nam để sản xuất thuốc xuất khẩu, và ngược lại</w:t>
            </w:r>
          </w:p>
          <w:p w14:paraId="57FC7A86"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Nguyên liệu làm thuốc đáp ứng đồng thời các điều kiện sau đây được chuyển đổi mục đích sử dụng để sản xuất thuốc được cấp giấy đăng ký lưu hành tại Việt Nam để sản xuất thuốc xuất khẩu, và ngược lại:</w:t>
            </w:r>
          </w:p>
          <w:p w14:paraId="0BF55C78" w14:textId="77777777" w:rsidR="003E455D" w:rsidRPr="00EB52C4" w:rsidRDefault="003E455D" w:rsidP="00092366">
            <w:pPr>
              <w:numPr>
                <w:ilvl w:val="0"/>
                <w:numId w:val="10"/>
              </w:numPr>
              <w:pBdr>
                <w:top w:val="nil"/>
                <w:left w:val="nil"/>
                <w:bottom w:val="nil"/>
                <w:right w:val="nil"/>
                <w:between w:val="nil"/>
              </w:pBdr>
              <w:tabs>
                <w:tab w:val="left" w:pos="372"/>
              </w:tabs>
              <w:spacing w:after="0" w:line="240" w:lineRule="auto"/>
              <w:ind w:left="342" w:hanging="342"/>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Có cùng tiêu chuẩn chất lượng;</w:t>
            </w:r>
          </w:p>
          <w:p w14:paraId="5EE92FC0"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Cùng nhà sản xuất nguyên liệu được khai trong hồ sơ đăng ký lưu hành thuốc tại Việt Nam đã được Bộ Y tế phê duyệt.”</w:t>
            </w:r>
          </w:p>
          <w:p w14:paraId="32D9AF8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Chúng tôi xin đề nghị cho phép doanh nghiệp sử dụng nguyên liệu tồn kho đã nhập cho mục đích sản xuất thuốc xuất khẩu để sản xuất thuốc lưu hành tại Việt Nam, và ngược lại, miễn sao doanh nghiệp hoàn thành nghĩa vụ đóng thuế nhập khẩu theo quy định. Điều này giúp doanh nghiệp giảm chi phí nhập khẩu nguyên liệu đồng thời linh động trong việc nhập khẩu nguyên liệu và sản xuất thuốc.</w:t>
            </w:r>
          </w:p>
          <w:p w14:paraId="642F41D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Công ty có thuốc đăng ký lưu hành tại Việt Nam có cùng thành phần nguyên liệu có cùng tiêu chuẩn chất lượng và cùng nhà sản xuất với thuốc xuất khẩu</w:t>
            </w:r>
          </w:p>
          <w:p w14:paraId="03FD4AE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Đối với nguyên liệu làm thuốc nhập khẩu để sản xuất thuốc có Giấy đăng ký lưu hành (ĐKLH) tại Việt Nam, công ty nhập khẩu theo Danh mục công bố nguyên liệu trên website Cục Quản lý Dược (QLD) (trừ nguyên liệukiểm soát đặc biệt (KSĐB) phải xin giấy phép nhập khẩu).</w:t>
            </w:r>
          </w:p>
          <w:p w14:paraId="272FD83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Đối với nguyên liệu làm thuốc nhập khẩu để sản xuất thuốc xuất khẩu, công ty nhập khẩu </w:t>
            </w:r>
            <w:r w:rsidRPr="00EB52C4">
              <w:rPr>
                <w:rFonts w:ascii="Times New Roman" w:eastAsia="Times New Roman" w:hAnsi="Times New Roman" w:cs="Times New Roman"/>
                <w:i/>
                <w:color w:val="000000" w:themeColor="text1"/>
                <w:sz w:val="24"/>
                <w:szCs w:val="24"/>
              </w:rPr>
              <w:lastRenderedPageBreak/>
              <w:t>nguyên liệu theo GPNK được cấp bởi Cục QLD trên đó ghi rõ mục đích sử dụng là để sản xuất thuốc xuất khẩu.</w:t>
            </w:r>
          </w:p>
          <w:p w14:paraId="71875ED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Thực tế có trường hợp nguyên liệu nhập khẩu để sản xuất thuốc xuất khẩu còn tồn kho nhưng công ty không thể sử dụng để sản xuất thuốc lưu hành tại Việt Nam vì mục đích sửdụng nguyên liệu đã ghi rõ trên GPNK là để sản xuất thuốc xuất khẩu. Hơn nữa, Nghị định 54 và Dự thảo nghị định này cũng không đề cập rõ việc cho phép doanh nghiệp được chuyển đổi mục đích sử dụng nguyên liệu nhập khẩu trong những trường hợp trên</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714E77A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A5062B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về chuyển đổi mục đích sử dụng của dược chất chỉ áp dụng với các trường hợp để sản xuất thuốc phòng, điều trị bệnh truyền nhiễm nhóm A, việc áp dụng với các nguyên liệu khác không phù hợp với quy định tại khoản 5b Điều 60 Luật dược sửa đổi.</w:t>
            </w:r>
          </w:p>
        </w:tc>
      </w:tr>
      <w:tr w:rsidR="003E455D" w:rsidRPr="00EB52C4" w14:paraId="390D7637" w14:textId="77777777" w:rsidTr="007A7F78">
        <w:trPr>
          <w:trHeight w:val="654"/>
        </w:trPr>
        <w:tc>
          <w:tcPr>
            <w:tcW w:w="704" w:type="dxa"/>
            <w:shd w:val="clear" w:color="auto" w:fill="FFFFFF"/>
          </w:tcPr>
          <w:p w14:paraId="34902B0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9CEC62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C951C5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85:</w:t>
            </w:r>
          </w:p>
          <w:p w14:paraId="6F6C07D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nghị sửa như sau:</w:t>
            </w:r>
          </w:p>
          <w:p w14:paraId="1E75E10F" w14:textId="77777777" w:rsidR="003E455D" w:rsidRPr="00EB52C4" w:rsidRDefault="003E455D" w:rsidP="00092366">
            <w:pPr>
              <w:widowControl w:val="0"/>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“3. Số lượng giấy đăng ký lưu hành đối với thuốc của cùng cơ sở sản xuất có cùng dược chất hoặc thành phần dược liệu; dạng bào chế; đường dùng; hàm lượng hoặc nồng độ trong một đơn vị phân liều:</w:t>
            </w:r>
            <w:r w:rsidRPr="00EB52C4">
              <w:rPr>
                <w:rFonts w:ascii="Times New Roman" w:eastAsia="Times New Roman" w:hAnsi="Times New Roman" w:cs="Times New Roman"/>
                <w:i/>
                <w:strike/>
                <w:color w:val="000000" w:themeColor="text1"/>
                <w:sz w:val="24"/>
                <w:szCs w:val="24"/>
              </w:rPr>
              <w:t xml:space="preserve"> </w:t>
            </w:r>
            <w:r w:rsidRPr="00EB52C4">
              <w:rPr>
                <w:rFonts w:ascii="Times New Roman" w:eastAsia="Times New Roman" w:hAnsi="Times New Roman" w:cs="Times New Roman"/>
                <w:b/>
                <w:i/>
                <w:strike/>
                <w:color w:val="000000" w:themeColor="text1"/>
                <w:sz w:val="24"/>
                <w:szCs w:val="24"/>
              </w:rPr>
              <w:t>01 giấy đăng ký lưu hành với tên thương mại và 01 giấy đăng ký lưu hành với tên chung quốc tế.</w:t>
            </w:r>
            <w:r w:rsidRPr="00EB52C4">
              <w:rPr>
                <w:rFonts w:ascii="Times New Roman" w:eastAsia="Times New Roman" w:hAnsi="Times New Roman" w:cs="Times New Roman"/>
                <w:b/>
                <w:i/>
                <w:color w:val="000000" w:themeColor="text1"/>
                <w:sz w:val="24"/>
                <w:szCs w:val="24"/>
              </w:rPr>
              <w:t xml:space="preserve"> </w:t>
            </w:r>
          </w:p>
          <w:p w14:paraId="2B47AC08"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 Đối với thuốc chứa đơn thành phần dược chất hoặc dược liệu: 01 giấy đăng ký lưu hành  với tên thương mại và 01 giấy đăng ký lưu hành với tên chung quốc tế.</w:t>
            </w:r>
          </w:p>
          <w:p w14:paraId="779F6F7E"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 Đối với thuốc chứa hơn 01 thành phần dược chất hoặc dược liệu: 02 giấy đăng ký lưu hành.</w:t>
            </w:r>
          </w:p>
          <w:p w14:paraId="3A8524A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Quy định này không áp dụng vợi thuốc sản xuất gia công và thuốc sản xuất với mục đích chỉ để xuất khẩu.”</w:t>
            </w:r>
          </w:p>
          <w:p w14:paraId="20DB88C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 Chúng tôi đề nghị cho phép 2 tên thương mại trong trường hợp thuốc đa thành phần, thống nhất với dự thảo thông tư đăng ký thuốc. Cách tiếp cận này sẽ đảm bảo tính nhất quán trong các yêu cầu pháp lý đồng thời đáp ứng tính phức tạp của các công thức chứa nhiều thành phần hoạt chất. Ngoài ra, nó cũng sẽ giúp dễ dàng nhận diện sản phẩm và tăng cường khả năng tiếp cận thị trường, mang lại lợi ích cho cả các chuyên gia y tế và bệnh nhân</w:t>
            </w:r>
          </w:p>
        </w:tc>
        <w:tc>
          <w:tcPr>
            <w:tcW w:w="4252" w:type="dxa"/>
            <w:shd w:val="clear" w:color="auto" w:fill="FFFFFF"/>
          </w:tcPr>
          <w:p w14:paraId="5E801BD2" w14:textId="77777777" w:rsidR="003E455D" w:rsidRPr="00EB52C4" w:rsidRDefault="003E455D"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Tiếp thu</w:t>
            </w:r>
            <w:r w:rsidRPr="00EB52C4">
              <w:rPr>
                <w:rFonts w:ascii="Times New Roman" w:hAnsi="Times New Roman" w:cs="Times New Roman"/>
                <w:color w:val="000000" w:themeColor="text1"/>
                <w:sz w:val="24"/>
                <w:szCs w:val="24"/>
                <w:lang w:val="vi-VN"/>
              </w:rPr>
              <w:t>,</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lang w:val="vi-VN"/>
              </w:rPr>
              <w:t>đ</w:t>
            </w:r>
            <w:r w:rsidRPr="00EB52C4">
              <w:rPr>
                <w:rFonts w:ascii="Times New Roman" w:eastAsia="Times New Roman" w:hAnsi="Times New Roman" w:cs="Times New Roman"/>
                <w:color w:val="000000" w:themeColor="text1"/>
                <w:sz w:val="24"/>
                <w:szCs w:val="24"/>
              </w:rPr>
              <w:t>ã sửa đổi tại Điều 94 Dự thảo Nghị định, cụ thể như sau:</w:t>
            </w:r>
          </w:p>
          <w:p w14:paraId="73B83654"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7D093C0F"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1.</w:t>
            </w:r>
            <w:r w:rsidRPr="00EB52C4">
              <w:rPr>
                <w:rFonts w:ascii="Times New Roman" w:hAnsi="Times New Roman" w:cs="Times New Roman"/>
                <w:i/>
                <w:color w:val="000000" w:themeColor="text1"/>
                <w:sz w:val="24"/>
                <w:szCs w:val="24"/>
                <w:lang w:val="it-IT"/>
              </w:rPr>
              <w:t xml:space="preserve"> Thuốc chỉ để xuất khẩu, không lưu hành tại Việt Nam; </w:t>
            </w:r>
          </w:p>
          <w:p w14:paraId="6651FBEA"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2.</w:t>
            </w:r>
            <w:r w:rsidRPr="00EB52C4">
              <w:rPr>
                <w:rFonts w:ascii="Times New Roman" w:hAnsi="Times New Roman" w:cs="Times New Roman"/>
                <w:i/>
                <w:color w:val="000000" w:themeColor="text1"/>
                <w:sz w:val="24"/>
                <w:szCs w:val="24"/>
                <w:lang w:val="it-IT"/>
              </w:rPr>
              <w:t xml:space="preserve"> Thuốc chuyển giao công nghệ;</w:t>
            </w:r>
          </w:p>
          <w:p w14:paraId="211A6ADF" w14:textId="723A3292"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i/>
                <w:color w:val="000000" w:themeColor="text1"/>
                <w:sz w:val="24"/>
                <w:szCs w:val="24"/>
                <w:lang w:val="vi-VN"/>
              </w:rPr>
              <w:t>3.</w:t>
            </w:r>
            <w:r w:rsidRPr="00EB52C4">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0D82B22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96436DE" w14:textId="77777777" w:rsidTr="007A7F78">
        <w:trPr>
          <w:trHeight w:val="654"/>
        </w:trPr>
        <w:tc>
          <w:tcPr>
            <w:tcW w:w="704" w:type="dxa"/>
            <w:shd w:val="clear" w:color="auto" w:fill="FFFFFF"/>
          </w:tcPr>
          <w:p w14:paraId="547CF5E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8F22AD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6202A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88</w:t>
            </w:r>
          </w:p>
          <w:p w14:paraId="140C68E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đổi như sau:</w:t>
            </w:r>
          </w:p>
          <w:p w14:paraId="3B21548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d) Cơ sở sản xuất thuốc, nguyên liệu làm thuốc của nước xuất khẩu không áp dụng nguyên tắc, tiêu chuẩn Thực hành tốt sản xuất thuốc, nguyên liệu làm thuốc do Bộ trưởng Bộ Y tế ban hành hoặc thừa nhận áp dụng hoặc cơ sở sản xuất thuốc, nguyên liệu áp dụng công nghệ sản xuất mới lần đầu đăng ký tại Việt Nam, </w:t>
            </w:r>
            <w:r w:rsidRPr="00EB52C4">
              <w:rPr>
                <w:rFonts w:ascii="Times New Roman" w:eastAsia="Times New Roman" w:hAnsi="Times New Roman" w:cs="Times New Roman"/>
                <w:b/>
                <w:i/>
                <w:color w:val="000000" w:themeColor="text1"/>
                <w:sz w:val="24"/>
                <w:szCs w:val="24"/>
              </w:rPr>
              <w:t>trừ trường hợp thuốc áp dụng công nghệ mới đã được cấp phép lưu hành tại SRA</w:t>
            </w:r>
            <w:r w:rsidRPr="00EB52C4">
              <w:rPr>
                <w:rFonts w:ascii="Times New Roman" w:eastAsia="Times New Roman" w:hAnsi="Times New Roman" w:cs="Times New Roman"/>
                <w:color w:val="000000" w:themeColor="text1"/>
                <w:sz w:val="24"/>
                <w:szCs w:val="24"/>
              </w:rPr>
              <w:t>.”</w:t>
            </w:r>
          </w:p>
          <w:p w14:paraId="08B4035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r w:rsidRPr="00EB52C4">
              <w:rPr>
                <w:rFonts w:ascii="Times New Roman" w:eastAsia="Times New Roman" w:hAnsi="Times New Roman" w:cs="Times New Roman"/>
                <w:color w:val="000000" w:themeColor="text1"/>
                <w:sz w:val="24"/>
                <w:szCs w:val="24"/>
              </w:rPr>
              <w:t>Chúng tôi xin đề nghị công nhận, thừa nhận với trường hợp thuốc công nghệ mới đã được cấp phép lưu hành tại SRA và miễn việc thẩm định thực tế tại cơ sở sản xuất để rút ngắn thời gian thuốc được cấp phép lưu hành và tăng cường khả năng tiếp cận thuốc công nghệ mới</w:t>
            </w:r>
          </w:p>
        </w:tc>
        <w:tc>
          <w:tcPr>
            <w:tcW w:w="4252" w:type="dxa"/>
            <w:shd w:val="clear" w:color="auto" w:fill="FFFFFF"/>
          </w:tcPr>
          <w:p w14:paraId="2E1BD28F" w14:textId="6E3A3886"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tại điểm đ khoản 3 Điều 9</w:t>
            </w:r>
            <w:r w:rsidRPr="00EB52C4">
              <w:rPr>
                <w:rFonts w:ascii="Times New Roman" w:eastAsia="Times New Roman" w:hAnsi="Times New Roman" w:cs="Times New Roman"/>
                <w:color w:val="000000" w:themeColor="text1"/>
                <w:sz w:val="24"/>
                <w:szCs w:val="24"/>
                <w:lang w:val="vi-VN"/>
              </w:rPr>
              <w:t>5</w:t>
            </w:r>
            <w:r w:rsidRPr="00EB52C4">
              <w:rPr>
                <w:rFonts w:ascii="Times New Roman" w:eastAsia="Times New Roman" w:hAnsi="Times New Roman" w:cs="Times New Roman"/>
                <w:color w:val="000000" w:themeColor="text1"/>
                <w:sz w:val="24"/>
                <w:szCs w:val="24"/>
              </w:rPr>
              <w:t xml:space="preserve"> của Nghị định đã loại bỏ yêu cầu kiểm tra đối với thuốc công nghệ mới: “</w:t>
            </w:r>
            <w:r w:rsidRPr="00EB52C4">
              <w:rPr>
                <w:rFonts w:ascii="Times New Roman" w:eastAsia=".VnTime"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đ) Cơ sở sản xuất lần đầu có thuốc, nguyên liệu làm thuốc đăng ký lưu hành tại Việt Nam, trừ cơ sở sản xuất được quy định tại khoản 2 Điều này hoặc cơ sở sản 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p>
        </w:tc>
        <w:tc>
          <w:tcPr>
            <w:tcW w:w="4010" w:type="dxa"/>
            <w:shd w:val="clear" w:color="auto" w:fill="FFFFFF"/>
          </w:tcPr>
          <w:p w14:paraId="7C69735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F8CF845" w14:textId="77777777" w:rsidTr="007A7F78">
        <w:trPr>
          <w:trHeight w:val="654"/>
        </w:trPr>
        <w:tc>
          <w:tcPr>
            <w:tcW w:w="704" w:type="dxa"/>
            <w:shd w:val="clear" w:color="auto" w:fill="FFFFFF"/>
          </w:tcPr>
          <w:p w14:paraId="2499B24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759EAA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8C92E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5  Điều 90:</w:t>
            </w:r>
          </w:p>
          <w:p w14:paraId="1EEBF67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đổi như sau:</w:t>
            </w:r>
          </w:p>
          <w:p w14:paraId="5D5B119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“5. Trường hợp cơ quan quản lý nước ngoài không cấp giấy chứng nhận thực hành tốt sản xuất, giấy phép sản xuất quy định tại điểm a các khoản 1, 2, 3 và 4 Điều này, cơ sở đăng ký, cơ sở sản xuất thuốc, nguyên liệu làm thuốc được phép thay thế bằng </w:t>
            </w:r>
            <w:r w:rsidRPr="00EB52C4">
              <w:rPr>
                <w:rFonts w:ascii="Times New Roman" w:eastAsia="Times New Roman" w:hAnsi="Times New Roman" w:cs="Times New Roman"/>
                <w:b/>
                <w:i/>
                <w:color w:val="000000" w:themeColor="text1"/>
                <w:sz w:val="24"/>
                <w:szCs w:val="24"/>
              </w:rPr>
              <w:t xml:space="preserve">CPP hoặc </w:t>
            </w:r>
            <w:r w:rsidRPr="00EB52C4">
              <w:rPr>
                <w:rFonts w:ascii="Times New Roman" w:eastAsia="Times New Roman" w:hAnsi="Times New Roman" w:cs="Times New Roman"/>
                <w:i/>
                <w:color w:val="000000" w:themeColor="text1"/>
                <w:sz w:val="24"/>
                <w:szCs w:val="24"/>
              </w:rPr>
              <w:t>các tài liệu pháp lý khác chứng minh tình trạng đáp ứng GMP của cơ sở sản xuất thuốc, nguyên liệu làm thuốc theo quy định của Bộ Y tế.”</w:t>
            </w:r>
          </w:p>
          <w:p w14:paraId="09BDB57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Chúng tôi đề nghị cho phép thay thế bằng CPP để tháo gỡ khó khăn cho trường hợp cơ quan quản lý nước ngoài không cấp GMP, giấy phép sản xuất (như Mỹ) và có thể thực hiện ngay khi nghị định được ban hành mà không phải chờ thông tư hướng dẫn từ Bộ Y tế.</w:t>
            </w:r>
          </w:p>
        </w:tc>
        <w:tc>
          <w:tcPr>
            <w:tcW w:w="4252" w:type="dxa"/>
            <w:shd w:val="clear" w:color="auto" w:fill="FFFFFF"/>
          </w:tcPr>
          <w:p w14:paraId="4DE6EB72" w14:textId="0091C8E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đã điều chỉnh tại khoản 2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của Nghị định “2. Trường hợp cơ quan quản lý có thẩm quyền nước </w:t>
            </w:r>
            <w:r w:rsidRPr="00EB52C4">
              <w:rPr>
                <w:rFonts w:ascii="Times New Roman" w:eastAsia="Times New Roman" w:hAnsi="Times New Roman" w:cs="Times New Roman"/>
                <w:color w:val="000000" w:themeColor="text1"/>
                <w:sz w:val="24"/>
                <w:szCs w:val="24"/>
              </w:rPr>
              <w:lastRenderedPageBreak/>
              <w:t>ngoài không cấp Giấy chứng nhận thực hành tốt sản xuất, giấy phép sản xuất, báo cáo kiểm tra thực hành tốt sản xuất quy định tại Điều 97</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tc>
        <w:tc>
          <w:tcPr>
            <w:tcW w:w="4010" w:type="dxa"/>
            <w:shd w:val="clear" w:color="auto" w:fill="FFFFFF"/>
          </w:tcPr>
          <w:p w14:paraId="62DEB288" w14:textId="3E41550C"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0FC0E6F" w14:textId="77777777" w:rsidTr="007A7F78">
        <w:trPr>
          <w:trHeight w:val="654"/>
        </w:trPr>
        <w:tc>
          <w:tcPr>
            <w:tcW w:w="704" w:type="dxa"/>
            <w:shd w:val="clear" w:color="auto" w:fill="FFFFFF"/>
          </w:tcPr>
          <w:p w14:paraId="1E1D554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65D089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A2052F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6 Điều 90:</w:t>
            </w:r>
          </w:p>
          <w:p w14:paraId="651C999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xin khuyến nghị sửa đổi như sau:</w:t>
            </w:r>
          </w:p>
          <w:p w14:paraId="153CFBFE"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b) Giấy chứng nhận thực hành tốt sản xuất, báo cáo kiểm tra thực hành tốt sản xuất theo quy định tại điểm a các khoản 1, 2, 3 và 4 Điều này, giấy phép sản xuất quy định tại các khoản 1, 2 và 3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w:t>
            </w:r>
            <w:r w:rsidRPr="00EB52C4">
              <w:rPr>
                <w:rFonts w:ascii="Times New Roman" w:eastAsia="Times New Roman" w:hAnsi="Times New Roman" w:cs="Times New Roman"/>
                <w:b/>
                <w:i/>
                <w:color w:val="000000" w:themeColor="text1"/>
                <w:sz w:val="24"/>
                <w:szCs w:val="24"/>
              </w:rPr>
              <w:t>tại thời điểm nộp hồ sơ</w:t>
            </w:r>
          </w:p>
          <w:p w14:paraId="5F9BF35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Miễn thủ tục chứng thực, hợp pháp hóa lãnh sự đối với Giấy chứng nhận thực hành tốt sản xuất hoặc giấy phép sản xuất </w:t>
            </w:r>
            <w:r w:rsidRPr="00EB52C4">
              <w:rPr>
                <w:rFonts w:ascii="Times New Roman" w:eastAsia="Times New Roman" w:hAnsi="Times New Roman" w:cs="Times New Roman"/>
                <w:b/>
                <w:i/>
                <w:color w:val="000000" w:themeColor="text1"/>
                <w:sz w:val="24"/>
                <w:szCs w:val="24"/>
              </w:rPr>
              <w:t xml:space="preserve">hoặc báo cáo thanh tra </w:t>
            </w:r>
            <w:r w:rsidRPr="00EB52C4">
              <w:rPr>
                <w:rFonts w:ascii="Times New Roman" w:eastAsia="Times New Roman" w:hAnsi="Times New Roman" w:cs="Times New Roman"/>
                <w:i/>
                <w:color w:val="000000" w:themeColor="text1"/>
                <w:sz w:val="24"/>
                <w:szCs w:val="24"/>
              </w:rPr>
              <w:t>quy định tại điểm a của các khoản 1, 2, 3 và 4 Điều này, hoặc tài liệu pháp lý chứng nhận tình trạng đáp ứng thực hành tốt sản xuất quy định tại khoản 5 Điều này được trao đổi/gửi trực tiếp tới Bộ Y tế từ cơ quan quản lý dược/cơ quan quản lý có thẩm quyền của nước cấp hoặc được công bố trên trang thông tin điện tử của Cơ quan quản lý dược nước cấp hoặc trên trang thông tin điển tử do cơ quan quản lý dược cấp khu vực vận hành (Cơ quản lý dược Châu Âu (EMA).”</w:t>
            </w:r>
          </w:p>
          <w:p w14:paraId="7CD38062"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 xml:space="preserve">Lý do: </w:t>
            </w:r>
            <w:r w:rsidRPr="00EB52C4">
              <w:rPr>
                <w:rFonts w:ascii="Times New Roman" w:eastAsia="Times New Roman" w:hAnsi="Times New Roman" w:cs="Times New Roman"/>
                <w:i/>
                <w:color w:val="000000" w:themeColor="text1"/>
                <w:sz w:val="24"/>
                <w:szCs w:val="24"/>
              </w:rPr>
              <w:t>Chúng tôi khuyến nghị sửa lại cho rõ nghĩa.</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Nhiều trường hợp báo cáo thanh tra được gửi trực tiếp tới Bộ Y tế từ cơ quan có thẩm quyền, đề nghị miễn hợp pháp hóa lãnh sự trong trường hợp này</w:t>
            </w:r>
          </w:p>
        </w:tc>
        <w:tc>
          <w:tcPr>
            <w:tcW w:w="4252" w:type="dxa"/>
            <w:shd w:val="clear" w:color="auto" w:fill="FFFFFF"/>
          </w:tcPr>
          <w:p w14:paraId="38817B0C" w14:textId="3B303120"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đã điều chỉnh khoản 5 Điều 10</w:t>
            </w:r>
            <w:r w:rsidRPr="00EB52C4">
              <w:rPr>
                <w:rFonts w:ascii="Times New Roman" w:eastAsia="Times New Roman" w:hAnsi="Times New Roman" w:cs="Times New Roman"/>
                <w:color w:val="000000" w:themeColor="text1"/>
                <w:sz w:val="24"/>
                <w:szCs w:val="24"/>
                <w:lang w:val="vi-VN"/>
              </w:rPr>
              <w:t>0</w:t>
            </w:r>
            <w:r w:rsidRPr="00EB52C4">
              <w:rPr>
                <w:rFonts w:ascii="Times New Roman" w:eastAsia="Times New Roman" w:hAnsi="Times New Roman" w:cs="Times New Roman"/>
                <w:color w:val="000000" w:themeColor="text1"/>
                <w:sz w:val="24"/>
                <w:szCs w:val="24"/>
              </w:rPr>
              <w:t xml:space="preserve"> của Nghị định “ </w:t>
            </w:r>
            <w:r w:rsidRPr="00EB52C4">
              <w:rPr>
                <w:rFonts w:ascii="Times New Roman" w:eastAsia="Times New Roman" w:hAnsi="Times New Roman" w:cs="Times New Roman"/>
                <w:i/>
                <w:color w:val="000000" w:themeColor="text1"/>
                <w:sz w:val="24"/>
                <w:szCs w:val="24"/>
              </w:rPr>
              <w:t>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w:t>
            </w:r>
          </w:p>
        </w:tc>
        <w:tc>
          <w:tcPr>
            <w:tcW w:w="4010" w:type="dxa"/>
            <w:shd w:val="clear" w:color="auto" w:fill="FFFFFF"/>
          </w:tcPr>
          <w:p w14:paraId="5A5A5845" w14:textId="05A9760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quy định “03 năm tại thời điểm nộp hồ sơ” không phù hợp. Với quy định như vậy, cơ sở có thể nộp tài liệu được cấp tại bất kỳ thời điểm nào, thậm chí là tài liệu không còn giá trị nữa, mà không phải tài liệu cập nhật.</w:t>
            </w:r>
          </w:p>
        </w:tc>
      </w:tr>
      <w:tr w:rsidR="003E455D" w:rsidRPr="00EB52C4" w14:paraId="5DF51168" w14:textId="77777777" w:rsidTr="007A7F78">
        <w:trPr>
          <w:trHeight w:val="654"/>
        </w:trPr>
        <w:tc>
          <w:tcPr>
            <w:tcW w:w="704" w:type="dxa"/>
            <w:shd w:val="clear" w:color="auto" w:fill="FFFFFF"/>
          </w:tcPr>
          <w:p w14:paraId="50C295E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3FDE07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D99006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91:</w:t>
            </w:r>
          </w:p>
          <w:p w14:paraId="01B0909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như sau:</w:t>
            </w:r>
          </w:p>
          <w:p w14:paraId="6DA6996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3. Trường hợp </w:t>
            </w:r>
            <w:r w:rsidRPr="00EB52C4">
              <w:rPr>
                <w:rFonts w:ascii="Times New Roman" w:eastAsia="Times New Roman" w:hAnsi="Times New Roman" w:cs="Times New Roman"/>
                <w:b/>
                <w:i/>
                <w:color w:val="000000" w:themeColor="text1"/>
                <w:sz w:val="24"/>
                <w:szCs w:val="24"/>
              </w:rPr>
              <w:t>có yêu cầu sửa đổi bổ sung</w:t>
            </w:r>
            <w:r w:rsidRPr="00EB52C4">
              <w:rPr>
                <w:rFonts w:ascii="Times New Roman" w:eastAsia="Times New Roman" w:hAnsi="Times New Roman" w:cs="Times New Roman"/>
                <w:i/>
                <w:color w:val="000000" w:themeColor="text1"/>
                <w:sz w:val="24"/>
                <w:szCs w:val="24"/>
              </w:rPr>
              <w:t>, Bộ Y tế có văn bản yêu cầu cơ sở sản xuất bổ sung hồ sơ</w:t>
            </w:r>
            <w:r w:rsidRPr="00EB52C4">
              <w:rPr>
                <w:rFonts w:ascii="Times New Roman" w:eastAsia="Times New Roman" w:hAnsi="Times New Roman" w:cs="Times New Roman"/>
                <w:color w:val="000000" w:themeColor="text1"/>
                <w:sz w:val="24"/>
                <w:szCs w:val="24"/>
              </w:rPr>
              <w:t>.”</w:t>
            </w:r>
          </w:p>
          <w:p w14:paraId="2B592F3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Điểm b khoản 5 Điều 90 chấp nhận giấy tờ còn hiệu lực tại thời điểm nộp hồ sơ. Chúng tôi đề nghị không yêu cầu bổ sung khi hết hiệu lực tại thời điểm thẩm định. Đề nghị vẫn công bố và Doanh nghiệp sẽ có trách nhiệm cập nhật hiệu lực theo quy định tại điều 92, tránh trường hợp phải nộp lại hồ sơ như với hồ sơ mới khi cập nhật hiệu lực</w:t>
            </w:r>
          </w:p>
        </w:tc>
        <w:tc>
          <w:tcPr>
            <w:tcW w:w="4252" w:type="dxa"/>
            <w:shd w:val="clear" w:color="auto" w:fill="FFFFFF"/>
          </w:tcPr>
          <w:p w14:paraId="17750D27" w14:textId="43C20D16"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điều chỉnh khoản 3 Điều 99 của Nghị định </w:t>
            </w:r>
            <w:r w:rsidRPr="00EB52C4">
              <w:rPr>
                <w:rFonts w:ascii="Times New Roman" w:eastAsia="Times New Roman" w:hAnsi="Times New Roman" w:cs="Times New Roman"/>
                <w:i/>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93 của Nghị định này quá 03 năm kể từ ngày kiểm tra, Bộ Y tế có văn bản yêu cầu cơ sở đăng ký, cơ sở sản xuất bổ sung tài liệu thay thế </w:t>
            </w:r>
            <w:r w:rsidRPr="00EB52C4">
              <w:rPr>
                <w:rFonts w:ascii="Times New Roman" w:eastAsia="Times New Roman" w:hAnsi="Times New Roman" w:cs="Times New Roman"/>
                <w:i/>
                <w:color w:val="000000" w:themeColor="text1"/>
                <w:sz w:val="24"/>
                <w:szCs w:val="24"/>
              </w:rPr>
              <w:lastRenderedPageBreak/>
              <w:t>hoặc giải trình.”.</w:t>
            </w:r>
          </w:p>
        </w:tc>
        <w:tc>
          <w:tcPr>
            <w:tcW w:w="4010" w:type="dxa"/>
            <w:shd w:val="clear" w:color="auto" w:fill="FFFFFF"/>
          </w:tcPr>
          <w:p w14:paraId="00863F2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25CDEF1" w14:textId="77777777" w:rsidTr="007A7F78">
        <w:trPr>
          <w:trHeight w:val="654"/>
        </w:trPr>
        <w:tc>
          <w:tcPr>
            <w:tcW w:w="704" w:type="dxa"/>
            <w:shd w:val="clear" w:color="auto" w:fill="FFFFFF"/>
          </w:tcPr>
          <w:p w14:paraId="1DA9A77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8B1EA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424E2D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5  Điều 92:</w:t>
            </w:r>
          </w:p>
          <w:p w14:paraId="561FF01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như sau:</w:t>
            </w:r>
          </w:p>
          <w:p w14:paraId="224B220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b) Thông tin tra cứu, được thực hiện sau thời điểm hết hạn hiệu lực đáp ứng Thực hành tốt sản xuất </w:t>
            </w:r>
            <w:r w:rsidRPr="00EB52C4">
              <w:rPr>
                <w:rFonts w:ascii="Times New Roman" w:eastAsia="Times New Roman" w:hAnsi="Times New Roman" w:cs="Times New Roman"/>
                <w:b/>
                <w:i/>
                <w:color w:val="000000" w:themeColor="text1"/>
                <w:sz w:val="24"/>
                <w:szCs w:val="24"/>
              </w:rPr>
              <w:t>công bố trên trang web của Cục Quản lý Dược</w:t>
            </w:r>
            <w:r w:rsidRPr="00EB52C4">
              <w:rPr>
                <w:rFonts w:ascii="Times New Roman" w:eastAsia="Times New Roman" w:hAnsi="Times New Roman" w:cs="Times New Roman"/>
                <w:i/>
                <w:color w:val="000000" w:themeColor="text1"/>
                <w:sz w:val="24"/>
                <w:szCs w:val="24"/>
              </w:rPr>
              <w:t>, trên trang thông tin điện tử của Cơ quan quản lý dược nước sở tại hoặc trên trang thông tin điển tử do cơ quan quản lý dược cấp khu vực vận hành xác định cơ sở sản xuất duy trì đáp ứng Thực hành tốt. Cơ quan, tổ chức sử dụng thông tin tra cứu, kiểm tra theo đường dẫn do cơ sở đăng ký, cơ sở sản xuất thuốc, nguyên liệu làm thuốc cung cấp.”</w:t>
            </w:r>
          </w:p>
          <w:p w14:paraId="37649DA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r w:rsidRPr="00EB52C4">
              <w:rPr>
                <w:rFonts w:ascii="Times New Roman" w:eastAsia="Times New Roman" w:hAnsi="Times New Roman" w:cs="Times New Roman"/>
                <w:color w:val="000000" w:themeColor="text1"/>
                <w:sz w:val="24"/>
                <w:szCs w:val="24"/>
              </w:rPr>
              <w:t>Chúng tôi khuyến nghị làm rõ hiệu lực đáp ứng Thực hành tốt sản xuất sẽ được công bố trên trang web của DAV</w:t>
            </w:r>
          </w:p>
        </w:tc>
        <w:tc>
          <w:tcPr>
            <w:tcW w:w="4252" w:type="dxa"/>
            <w:shd w:val="clear" w:color="auto" w:fill="FFFFFF"/>
          </w:tcPr>
          <w:p w14:paraId="6B7466B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điều chỉnh điểm b khoản 5 Điều 99 của Nghị định:</w:t>
            </w:r>
          </w:p>
          <w:p w14:paraId="6A90094C" w14:textId="6B95FDA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b) Kết quả tự tra cứu, được thực hiện sau thời điểm hết hạn hiệu lực đáp ứng thực hành tốt sản xuất đã công bố trên cổng thông tin điện tử của Bộ Y tế, trên trang thông tin điện tử hoặc cơ sở dữ liệu tiếng Anh của Cơ quan quản lý dược/Cơ quan quản lý có thẩm quyền nước sở tại hoặc trên trang thông tin điện tử do cơ quan quản lý dược cấp khu vực vận hành xác định cơ sở sản xuất duy trì đáp ứng thực hành tốt sản xuất..</w:t>
            </w:r>
          </w:p>
        </w:tc>
        <w:tc>
          <w:tcPr>
            <w:tcW w:w="4010" w:type="dxa"/>
            <w:shd w:val="clear" w:color="auto" w:fill="FFFFFF"/>
          </w:tcPr>
          <w:p w14:paraId="32C1951B"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3ADD5C4" w14:textId="77777777" w:rsidTr="007A7F78">
        <w:trPr>
          <w:trHeight w:val="654"/>
        </w:trPr>
        <w:tc>
          <w:tcPr>
            <w:tcW w:w="704" w:type="dxa"/>
            <w:shd w:val="clear" w:color="auto" w:fill="FFFFFF"/>
          </w:tcPr>
          <w:p w14:paraId="1FE1A25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E1D8E77"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EEF412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g, khoản 2  Điều 93:</w:t>
            </w:r>
          </w:p>
          <w:p w14:paraId="7BA41BE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đổi như sau:</w:t>
            </w:r>
          </w:p>
          <w:p w14:paraId="61D08FB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w:t>
            </w:r>
            <w:r w:rsidRPr="00EB52C4">
              <w:rPr>
                <w:rFonts w:ascii="Times New Roman" w:eastAsia="Times New Roman" w:hAnsi="Times New Roman" w:cs="Times New Roman"/>
                <w:b/>
                <w:i/>
                <w:color w:val="000000" w:themeColor="text1"/>
                <w:sz w:val="24"/>
                <w:szCs w:val="24"/>
              </w:rPr>
              <w:t>trừ trường hợp cơ sở tự nguyện đề nghị thu hồi/ rút Giấy đăng ký lưu hành;</w:t>
            </w:r>
            <w:r w:rsidRPr="00EB52C4">
              <w:rPr>
                <w:rFonts w:ascii="Times New Roman" w:eastAsia="Times New Roman" w:hAnsi="Times New Roman" w:cs="Times New Roman"/>
                <w:i/>
                <w:color w:val="000000" w:themeColor="text1"/>
                <w:sz w:val="24"/>
                <w:szCs w:val="24"/>
              </w:rPr>
              <w:t>”</w:t>
            </w:r>
          </w:p>
          <w:p w14:paraId="19255A7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Quy định này chưa phù hợp với thuốc của 1 nhà sản xuất được cung cấp cho nhiều quốc gia, việc thu hồi, hoặc rút tự nguyện ở </w:t>
            </w:r>
            <w:r w:rsidRPr="00EB52C4">
              <w:rPr>
                <w:rFonts w:ascii="Times New Roman" w:eastAsia="Times New Roman" w:hAnsi="Times New Roman" w:cs="Times New Roman"/>
                <w:i/>
                <w:color w:val="000000" w:themeColor="text1"/>
                <w:sz w:val="24"/>
                <w:szCs w:val="24"/>
              </w:rPr>
              <w:lastRenderedPageBreak/>
              <w:t>một số quốc gia do vấn đề thương mại là rất nhiều, và thông thường sẽ không có thông báo cho các nước khác về thông tin này.</w:t>
            </w:r>
          </w:p>
        </w:tc>
        <w:tc>
          <w:tcPr>
            <w:tcW w:w="4252" w:type="dxa"/>
            <w:shd w:val="clear" w:color="auto" w:fill="FFFFFF"/>
          </w:tcPr>
          <w:p w14:paraId="490D1113" w14:textId="62EE0B8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bổ sung tại điềm đ khoản 2 Điều 10</w:t>
            </w:r>
            <w:r w:rsidRPr="00EB52C4">
              <w:rPr>
                <w:rFonts w:ascii="Times New Roman" w:eastAsia="Times New Roman" w:hAnsi="Times New Roman" w:cs="Times New Roman"/>
                <w:color w:val="000000" w:themeColor="text1"/>
                <w:sz w:val="24"/>
                <w:szCs w:val="24"/>
                <w:lang w:val="vi-VN"/>
              </w:rPr>
              <w:t>1</w:t>
            </w:r>
            <w:r w:rsidRPr="00EB52C4">
              <w:rPr>
                <w:rFonts w:ascii="Times New Roman" w:eastAsia="Times New Roman" w:hAnsi="Times New Roman" w:cs="Times New Roman"/>
                <w:color w:val="000000" w:themeColor="text1"/>
                <w:sz w:val="24"/>
                <w:szCs w:val="24"/>
              </w:rPr>
              <w:t xml:space="preserve"> của Nghị định.</w:t>
            </w:r>
          </w:p>
        </w:tc>
        <w:tc>
          <w:tcPr>
            <w:tcW w:w="4010" w:type="dxa"/>
            <w:shd w:val="clear" w:color="auto" w:fill="FFFFFF"/>
          </w:tcPr>
          <w:p w14:paraId="1554F16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0F20273" w14:textId="77777777" w:rsidTr="007A7F78">
        <w:trPr>
          <w:trHeight w:val="654"/>
        </w:trPr>
        <w:tc>
          <w:tcPr>
            <w:tcW w:w="704" w:type="dxa"/>
            <w:shd w:val="clear" w:color="auto" w:fill="FFFFFF"/>
          </w:tcPr>
          <w:p w14:paraId="6EEEB7B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0AB687"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094B2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c, khoản 2  Điều 93:</w:t>
            </w:r>
          </w:p>
          <w:p w14:paraId="6C952FD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làm rõ “</w:t>
            </w:r>
            <w:r w:rsidRPr="00EB52C4">
              <w:rPr>
                <w:rFonts w:ascii="Times New Roman" w:eastAsia="Times New Roman" w:hAnsi="Times New Roman" w:cs="Times New Roman"/>
                <w:i/>
                <w:color w:val="000000" w:themeColor="text1"/>
                <w:sz w:val="24"/>
                <w:szCs w:val="24"/>
              </w:rPr>
              <w:t>thu hồi bắt buộc</w:t>
            </w:r>
            <w:r w:rsidRPr="00EB52C4">
              <w:rPr>
                <w:rFonts w:ascii="Times New Roman" w:eastAsia="Times New Roman" w:hAnsi="Times New Roman" w:cs="Times New Roman"/>
                <w:color w:val="000000" w:themeColor="text1"/>
                <w:sz w:val="24"/>
                <w:szCs w:val="24"/>
              </w:rPr>
              <w:t xml:space="preserve">” trong các trường ngừng nhận hồ sơ cấp, gia hạn: </w:t>
            </w:r>
          </w:p>
          <w:p w14:paraId="325A5EE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c) Có từ 02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không đạt tiêu chuẩn chất lượng mức độ 2 hoặc có từ 03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không đạt tiêu chuẩn chất lượng trong vòng 01 năm theo kết luận của cơ quan nhà nước có thẩm quyền</w:t>
            </w:r>
            <w:r w:rsidRPr="00EB52C4">
              <w:rPr>
                <w:rFonts w:ascii="Times New Roman" w:eastAsia="Times New Roman" w:hAnsi="Times New Roman" w:cs="Times New Roman"/>
                <w:color w:val="000000" w:themeColor="text1"/>
                <w:sz w:val="24"/>
                <w:szCs w:val="24"/>
              </w:rPr>
              <w:t>;”</w:t>
            </w:r>
          </w:p>
          <w:p w14:paraId="4FF74BC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Chúng tôi xin khuyến nghị phân định rõ các hình thức xử phạt vi phạm đối với trường hợp thu hồi bắt buộc do bị phát hiện.</w:t>
            </w:r>
          </w:p>
          <w:p w14:paraId="5D233AA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2B8D1FCF" w14:textId="7DDBFB79"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bổ sung tại điểm c khoản 2 Điều 10</w:t>
            </w:r>
            <w:r w:rsidRPr="00EB52C4">
              <w:rPr>
                <w:rFonts w:ascii="Times New Roman" w:eastAsia="Times New Roman" w:hAnsi="Times New Roman" w:cs="Times New Roman"/>
                <w:color w:val="000000" w:themeColor="text1"/>
                <w:sz w:val="24"/>
                <w:szCs w:val="24"/>
                <w:lang w:val="vi-VN"/>
              </w:rPr>
              <w:t>1</w:t>
            </w:r>
            <w:r w:rsidRPr="00EB52C4">
              <w:rPr>
                <w:rFonts w:ascii="Times New Roman" w:eastAsia="Times New Roman" w:hAnsi="Times New Roman" w:cs="Times New Roman"/>
                <w:color w:val="000000" w:themeColor="text1"/>
                <w:sz w:val="24"/>
                <w:szCs w:val="24"/>
              </w:rPr>
              <w:t xml:space="preserve"> của Nghị định.</w:t>
            </w:r>
          </w:p>
        </w:tc>
        <w:tc>
          <w:tcPr>
            <w:tcW w:w="4010" w:type="dxa"/>
            <w:shd w:val="clear" w:color="auto" w:fill="FFFFFF"/>
          </w:tcPr>
          <w:p w14:paraId="600A229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3950CCF" w14:textId="77777777" w:rsidTr="007A7F78">
        <w:trPr>
          <w:trHeight w:val="654"/>
        </w:trPr>
        <w:tc>
          <w:tcPr>
            <w:tcW w:w="704" w:type="dxa"/>
            <w:shd w:val="clear" w:color="auto" w:fill="FFFFFF"/>
          </w:tcPr>
          <w:p w14:paraId="7E20A13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D60E3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2EBBC8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Phụ lục III, mẫu 52: </w:t>
            </w:r>
          </w:p>
          <w:p w14:paraId="08AC66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Phụ lục III, mẫu 52: </w:t>
            </w:r>
            <w:r w:rsidRPr="00EB52C4">
              <w:rPr>
                <w:rFonts w:ascii="Times New Roman" w:eastAsia="Times New Roman" w:hAnsi="Times New Roman" w:cs="Times New Roman"/>
                <w:color w:val="000000" w:themeColor="text1"/>
                <w:sz w:val="24"/>
                <w:szCs w:val="24"/>
              </w:rPr>
              <w:t>Giấy phép nhập khẩu vắc xin có giấy đăng ký lưu hành</w:t>
            </w:r>
          </w:p>
          <w:p w14:paraId="58E5261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Số lượng nhập khẩu: Số lượng vắc xin nhập khẩu cần ghi cụ thể cho từng lô vắc xin</w:t>
            </w:r>
          </w:p>
          <w:p w14:paraId="69F27E1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Số tờ khai hải quan</w:t>
            </w:r>
          </w:p>
          <w:p w14:paraId="16DD2F3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Bộ Y tế </w:t>
            </w:r>
          </w:p>
          <w:p w14:paraId="3E696DE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Lý do:</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Theo Điểm b Khoản 1 Điều 25 Luật Hải quan: “b) Đối với hàng hóa nhập khẩu, nộp trước ngày hàng hóa đến cửa khẩu hoặc trong thời hạn 30 ngày kể từ ngày hàng hóa đến cửa </w:t>
            </w:r>
            <w:r w:rsidRPr="00EB52C4">
              <w:rPr>
                <w:rFonts w:ascii="Times New Roman" w:eastAsia="Times New Roman" w:hAnsi="Times New Roman" w:cs="Times New Roman"/>
                <w:i/>
                <w:color w:val="000000" w:themeColor="text1"/>
                <w:sz w:val="24"/>
                <w:szCs w:val="24"/>
              </w:rPr>
              <w:lastRenderedPageBreak/>
              <w:t xml:space="preserve">khẩu;” và Khoản 2 Điều 25 của Luật: “2. Tờ khai hải quan có giá trị làm thủ tục hải quan trong thời hạn 15 ngày kể từ ngày đăng ký.”. Theo đó, tờ khai hải quan chỉ được nộp trước ngày hàng hóa đến cửa khẩu hoặc trong vòng 30 ngày kể từ ngày hàng hóa đến cửa khẩu. Và thực tế, cơ sở chỉ có thể khai tờ khai hải quan khi có thông báo hàng về (1-2 ngày trước ngày hàng về cảng), và tờ khai hải quan chỉ có giá trị làm thủ tục hải quan trong thời hạn 15 ngày kể từ ngày đăng ký. </w:t>
            </w:r>
          </w:p>
          <w:p w14:paraId="6DA9383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Việc yêu cầu thông tin số tờ khai hải quan trong giấy phép nhập khẩu dẫn đến thuốc không thể thông quan ngay khi nhập khẩu về mà phải chờ có giấy phép nhập khẩu mới được thông quan -&gt; Tăng phí lưu kho -&gt; Tăng giá thành sản phẩm -&gt; Đề nghị bỏ yêu cầu thông tin tờ khai hải quan và cho phép nộp hồ sơ 2 tháng trước ngày dự kiến nhập khẩu với số lượng cung ứng cho 1 năm thay vì theo lô. </w:t>
            </w:r>
          </w:p>
          <w:p w14:paraId="0FDE69E7"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Sửa Bộ Y tế thành Cục Quản lý Dược – Bộ Y tế để phù hợp cơ quan cấp phép.</w:t>
            </w:r>
          </w:p>
        </w:tc>
        <w:tc>
          <w:tcPr>
            <w:tcW w:w="4252" w:type="dxa"/>
            <w:shd w:val="clear" w:color="auto" w:fill="FFFFFF"/>
          </w:tcPr>
          <w:p w14:paraId="30BCC0E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1. Tiếp thu, đã chỉnh sửa tại mẫu số 52 Phụ lục III Phụ lục Nghị định: Bỏ cột “Số tờ khai hải quan”.</w:t>
            </w:r>
          </w:p>
          <w:p w14:paraId="6291872D" w14:textId="2A2C384E"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Tại dự thảo Nghị định hiện tại, đã phân cấp cho SYT tỉnh</w:t>
            </w:r>
            <w:r w:rsidRPr="00EB52C4">
              <w:rPr>
                <w:rFonts w:ascii="Times New Roman" w:eastAsia="Times New Roman" w:hAnsi="Times New Roman" w:cs="Times New Roman"/>
                <w:color w:val="000000" w:themeColor="text1"/>
                <w:sz w:val="24"/>
                <w:szCs w:val="24"/>
                <w:lang w:val="vi-VN"/>
              </w:rPr>
              <w:t>,</w:t>
            </w:r>
            <w:r w:rsidRPr="00EB52C4">
              <w:rPr>
                <w:rFonts w:ascii="Times New Roman" w:eastAsia="Times New Roman" w:hAnsi="Times New Roman" w:cs="Times New Roman"/>
                <w:color w:val="000000" w:themeColor="text1"/>
                <w:sz w:val="24"/>
                <w:szCs w:val="24"/>
              </w:rPr>
              <w:t xml:space="preserve"> thành phố nơi thuốc nhập khẩu giải quyết hồ sơ đề nghị xác nhận đơn hàng nhập khẩu.</w:t>
            </w:r>
          </w:p>
        </w:tc>
        <w:tc>
          <w:tcPr>
            <w:tcW w:w="4010" w:type="dxa"/>
            <w:shd w:val="clear" w:color="auto" w:fill="FFFFFF"/>
          </w:tcPr>
          <w:p w14:paraId="03FBB566" w14:textId="44C55293"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9C35299" w14:textId="77777777" w:rsidTr="007A7F78">
        <w:trPr>
          <w:trHeight w:val="654"/>
        </w:trPr>
        <w:tc>
          <w:tcPr>
            <w:tcW w:w="704" w:type="dxa"/>
            <w:shd w:val="clear" w:color="auto" w:fill="FFFFFF"/>
          </w:tcPr>
          <w:p w14:paraId="6819478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DACAB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9F5D7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khoản khác, chưa được hướng dẫn trong Nghị định.</w:t>
            </w:r>
          </w:p>
          <w:p w14:paraId="5CD184A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Liên quan đến Điểm a, b, Khoản 1, Điều 58, Luật dược 105/2016/QH13.</w:t>
            </w:r>
          </w:p>
          <w:p w14:paraId="6CDB067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đưa thêm điều khoản hướng dẫn rõ các trường hợp thu hồi giấy phép lưu hành quy định tại Điểm a, b, Khoản 1, Điều 58, Luật dược 105/2016/QH13 như sau:</w:t>
            </w:r>
          </w:p>
          <w:p w14:paraId="29949AA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58. Thu hồi giấy đăng ký lưu hành thuốc, nguyên liệu làm thuốc</w:t>
            </w:r>
          </w:p>
          <w:p w14:paraId="44FD461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w:t>
            </w:r>
            <w:r w:rsidRPr="00EB52C4">
              <w:rPr>
                <w:rFonts w:ascii="Times New Roman" w:eastAsia="Times New Roman" w:hAnsi="Times New Roman" w:cs="Times New Roman"/>
                <w:i/>
                <w:color w:val="000000" w:themeColor="text1"/>
                <w:sz w:val="24"/>
                <w:szCs w:val="24"/>
              </w:rPr>
              <w:t>a) Thuốc bị thu hồi bắt buộc do vi phạm ở mức độ 1;</w:t>
            </w:r>
          </w:p>
          <w:p w14:paraId="4376C94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Trong thời hạn 60 tháng có 02 lô thuốc bị thu hồi bắt buộc do vi phạm ở mức độ 2 hoặc 03 lô thuốc trở lên </w:t>
            </w:r>
            <w:r w:rsidRPr="00EB52C4">
              <w:rPr>
                <w:rFonts w:ascii="Times New Roman" w:eastAsia="Times New Roman" w:hAnsi="Times New Roman" w:cs="Times New Roman"/>
                <w:b/>
                <w:i/>
                <w:color w:val="000000" w:themeColor="text1"/>
                <w:sz w:val="24"/>
                <w:szCs w:val="24"/>
              </w:rPr>
              <w:t xml:space="preserve">bị thu hồi bắt buộc do </w:t>
            </w:r>
            <w:r w:rsidRPr="00EB52C4">
              <w:rPr>
                <w:rFonts w:ascii="Times New Roman" w:eastAsia="Times New Roman" w:hAnsi="Times New Roman" w:cs="Times New Roman"/>
                <w:i/>
                <w:color w:val="000000" w:themeColor="text1"/>
                <w:sz w:val="24"/>
                <w:szCs w:val="24"/>
              </w:rPr>
              <w:t>vi phạm chất lượng;”</w:t>
            </w:r>
          </w:p>
          <w:p w14:paraId="3F13A7D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r w:rsidRPr="00EB52C4">
              <w:rPr>
                <w:rFonts w:ascii="Times New Roman" w:eastAsia="Times New Roman" w:hAnsi="Times New Roman" w:cs="Times New Roman"/>
                <w:b/>
                <w:i/>
                <w:color w:val="000000" w:themeColor="text1"/>
                <w:sz w:val="24"/>
                <w:szCs w:val="24"/>
              </w:rPr>
              <w:t>Theo khoản 34, khoản 35, điều 1, Luật số 44/2024/QH15</w:t>
            </w:r>
            <w:r w:rsidRPr="00EB52C4">
              <w:rPr>
                <w:rFonts w:ascii="Times New Roman" w:eastAsia="Times New Roman" w:hAnsi="Times New Roman" w:cs="Times New Roman"/>
                <w:i/>
                <w:color w:val="000000" w:themeColor="text1"/>
                <w:sz w:val="24"/>
                <w:szCs w:val="24"/>
              </w:rPr>
              <w:t xml:space="preserve"> Sửa đổi, bổ sung một số điều của Luật Dược, trong trường hợp thu hồi tự nguyện, người đứng đầu cơ sở được quyền ban hành quyết định thu hồi thuốc và báo cáo Bộ Y tế trong thời hạn quy định. Sau đó, được phép tiến hành quá trình thu hồi mà không cần chờ quyết định phê duyệt của Cục Quản lý dược.</w:t>
            </w:r>
          </w:p>
          <w:p w14:paraId="701ACC2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Đây là một điều khoản giúp doanh nghiệp có thể chủ động thu hồi một cách nhanh chóng, đảm bảo sức khỏe người bệnh. Tuy nhiên, các điều khoản đến xử phạt như thu hồi giấy đăng ký lưu hành (Điều 58 Luật Dược 105/2016/QH13), ngừng nhập khẩu thuốc, nguyên liệu làm thuốc (Điều 91, NĐ 54), ngừng nhận hồ sơ cấp, gia hạn giấy đăng ký lưu hành (Điều 92, NĐ 54) vẫn chưa được sửa đổi</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đầy đủ để phân biệt rõ hai trường hợp thu hồi tự nguyện và thu hồi bắt buộc.</w:t>
            </w:r>
          </w:p>
        </w:tc>
        <w:tc>
          <w:tcPr>
            <w:tcW w:w="4252" w:type="dxa"/>
            <w:shd w:val="clear" w:color="auto" w:fill="FFFFFF"/>
          </w:tcPr>
          <w:p w14:paraId="2ED24B56" w14:textId="2183EA48"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và sửa đổi nội dung điểm g khoản 2 Điều 10</w:t>
            </w:r>
            <w:r w:rsidRPr="00EB52C4">
              <w:rPr>
                <w:rFonts w:ascii="Times New Roman" w:eastAsia="Times New Roman" w:hAnsi="Times New Roman" w:cs="Times New Roman"/>
                <w:color w:val="000000" w:themeColor="text1"/>
                <w:sz w:val="24"/>
                <w:szCs w:val="24"/>
                <w:lang w:val="vi-VN"/>
              </w:rPr>
              <w:t>3</w:t>
            </w:r>
            <w:r w:rsidRPr="00EB52C4">
              <w:rPr>
                <w:rFonts w:ascii="Times New Roman" w:eastAsia="Times New Roman" w:hAnsi="Times New Roman" w:cs="Times New Roman"/>
                <w:color w:val="000000" w:themeColor="text1"/>
                <w:sz w:val="24"/>
                <w:szCs w:val="24"/>
              </w:rPr>
              <w:t xml:space="preserve"> của Nghị định, cụ thể:</w:t>
            </w:r>
          </w:p>
          <w:p w14:paraId="54A0F38A" w14:textId="77777777" w:rsidR="003E455D" w:rsidRPr="00EB52C4" w:rsidRDefault="003E455D"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1B4C755D" w14:textId="3DABD20B"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g) Không báo cáo Bộ Y tế trong thời hạn 15 ngày kể từ ngày có thông báo của cơ quan quản lý có thẩm quyền trong trường hợp thuốc, nguyên liệu làm thuốc do cơ sở </w:t>
            </w:r>
            <w:r w:rsidRPr="00EB52C4">
              <w:rPr>
                <w:rFonts w:ascii="Times New Roman" w:hAnsi="Times New Roman" w:cs="Times New Roman"/>
                <w:color w:val="000000" w:themeColor="text1"/>
                <w:sz w:val="24"/>
                <w:szCs w:val="24"/>
              </w:rPr>
              <w:lastRenderedPageBreak/>
              <w:t>đăng ký bị thu hồi hoặc bị rút Giấy đăng ký lưu hành ở bất kỳ nước nào trên thế giới, trừ trường hợp cơ sở tự nguyện đề nghị thu hồi/rút Giấy đăng ký lưu hành vì lý do thương mại;”</w:t>
            </w:r>
          </w:p>
        </w:tc>
        <w:tc>
          <w:tcPr>
            <w:tcW w:w="4010" w:type="dxa"/>
            <w:shd w:val="clear" w:color="auto" w:fill="FFFFFF"/>
          </w:tcPr>
          <w:p w14:paraId="5F3F2010"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160A95F" w14:textId="77777777" w:rsidTr="007A7F78">
        <w:trPr>
          <w:trHeight w:val="654"/>
        </w:trPr>
        <w:tc>
          <w:tcPr>
            <w:tcW w:w="704" w:type="dxa"/>
            <w:shd w:val="clear" w:color="auto" w:fill="FFFFFF"/>
          </w:tcPr>
          <w:p w14:paraId="5544BD8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928C1B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9D184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khoản khác, chưa được hướng dẫn trong Nghị định.</w:t>
            </w:r>
          </w:p>
          <w:p w14:paraId="14B8FA2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Liên quan đến khoản 30, điều 1 Luật số 44/2024/QH15</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sửa đổi, bổ sung Điều 56. Luật dược 105/2016/QH13</w:t>
            </w:r>
          </w:p>
          <w:p w14:paraId="1761003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Chúng tôi đề xuất đưa thêm điều khoản hướng dẫn chi tiết các tài liệu chứng minh thuốc lưu hành trên thị trường</w:t>
            </w:r>
          </w:p>
          <w:p w14:paraId="7F51D5E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 Chưa có quy định chi tiết tài liệu chứng minh thuốc lưu hành trên thị trường. Do đó, cần có hướng dẫn để xác định đúng thông tin lưu hành và chuẩn bị đúng các tài liệu phục vụ cho công tác hậu kiểm</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018716C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2BD00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30 Điều 1 Luật số 44/2024/QH15 </w:t>
            </w:r>
            <w:r w:rsidRPr="00EB52C4">
              <w:rPr>
                <w:rFonts w:ascii="Times New Roman" w:hAnsi="Times New Roman" w:cs="Times New Roman"/>
                <w:b/>
                <w:bCs/>
                <w:color w:val="000000" w:themeColor="text1"/>
                <w:sz w:val="24"/>
                <w:szCs w:val="24"/>
                <w:shd w:val="clear" w:color="auto" w:fill="FFFFFF"/>
              </w:rPr>
              <w:t xml:space="preserve"> </w:t>
            </w:r>
            <w:r w:rsidRPr="00EB52C4">
              <w:rPr>
                <w:rFonts w:ascii="Times New Roman" w:hAnsi="Times New Roman" w:cs="Times New Roman"/>
                <w:bCs/>
                <w:color w:val="000000" w:themeColor="text1"/>
                <w:sz w:val="24"/>
                <w:szCs w:val="24"/>
                <w:shd w:val="clear" w:color="auto" w:fill="FFFFFF"/>
              </w:rPr>
              <w:t xml:space="preserve">sửa đổi bổ sung Điều 56. Thẩm quyền, hồ sơ, thủ tục, thời hạn cấp, gia hạn, thay đổi, bổ sung giấy đăng ký lưu hành thuốc, nguyên liệu làm thuốc trong đó giao Bộ Y tế quy định chi tiết. Nội dung này được hướng </w:t>
            </w:r>
            <w:r w:rsidRPr="00EB52C4">
              <w:rPr>
                <w:rFonts w:ascii="Times New Roman" w:hAnsi="Times New Roman" w:cs="Times New Roman"/>
                <w:bCs/>
                <w:color w:val="000000" w:themeColor="text1"/>
                <w:sz w:val="24"/>
                <w:szCs w:val="24"/>
                <w:shd w:val="clear" w:color="auto" w:fill="FFFFFF"/>
              </w:rPr>
              <w:lastRenderedPageBreak/>
              <w:t>dẫn tại Thông tư sửa đổi Thông tư 08/2022/TT-BYT</w:t>
            </w:r>
          </w:p>
        </w:tc>
      </w:tr>
      <w:tr w:rsidR="003E455D" w:rsidRPr="00EB52C4" w14:paraId="7EF956C3" w14:textId="77777777" w:rsidTr="007A7F78">
        <w:trPr>
          <w:trHeight w:val="654"/>
        </w:trPr>
        <w:tc>
          <w:tcPr>
            <w:tcW w:w="704" w:type="dxa"/>
            <w:shd w:val="clear" w:color="auto" w:fill="FFFFFF"/>
          </w:tcPr>
          <w:p w14:paraId="644E6BD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p w14:paraId="2F8BF824" w14:textId="77777777" w:rsidR="003E455D" w:rsidRPr="00EB52C4" w:rsidRDefault="003E455D" w:rsidP="00092366">
            <w:pPr>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12</w:t>
            </w:r>
          </w:p>
        </w:tc>
        <w:tc>
          <w:tcPr>
            <w:tcW w:w="1317" w:type="dxa"/>
            <w:shd w:val="clear" w:color="auto" w:fill="FFFFFF"/>
          </w:tcPr>
          <w:p w14:paraId="27BB392C"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Hiệp hội doanh nghiệp dược Việt Nam</w:t>
            </w:r>
          </w:p>
        </w:tc>
        <w:tc>
          <w:tcPr>
            <w:tcW w:w="4637" w:type="dxa"/>
            <w:shd w:val="clear" w:color="auto" w:fill="FFFFFF"/>
          </w:tcPr>
          <w:p w14:paraId="548D1A6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87: Quy định trên tạo rào cản cho doanh nghiệp về phát triển sản xuất và chiến lực kinh doanh, nhất là đối với hoạt động gia công sản xuất thuốc, là một hình thức kinh doanh rất phổ biến trên thế giới hiện này. Việc gia công thuốc nằm trong cơ cấu sản phẩm là tận dụng được công suất dư thừa của nhà máy đạt tiêu chuẩn chất lựng nghiêm ngặt, khuyến khích các doanh nghiệp nước ngoài gia công tại Việt Nam, cũng như nhà phân phối lớn đặt hành gia công sản xuất thuốc generic.</w:t>
            </w:r>
          </w:p>
          <w:p w14:paraId="443A13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Trên thực tế, nếu doanh nghiệp sản xuất thuốc đã tự phát triển thành công và đã đăng ký dược hai phẩm thì việc chuyển giao công nghệ để sản xuất gia công thuốc generic là </w:t>
            </w:r>
          </w:p>
          <w:p w14:paraId="031625B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Căn cứ Thông tư 16/2023/TT-BYT và Thông tư 08/2022/TT-BYT thì hình thức kinh doanh sản xuất gia công thuốc không thể thiếu trong chuỗi cung ứng và hệ thống phân phối thuốc, nhất là thuốc generic, vì thế chúng tôi đề nghị điều chỉnh Điều 87 như sau: “Đối với thuốc có cùng dược chất hoặc thành phần dược liệu; dạng bào chế; đường dùng; hàm lượng hoặc nồng độ trong một đơn vị phân liều; mỗi địa điểm sản xuất được cấp tối đa 02 giấy đăng ký </w:t>
            </w:r>
            <w:r w:rsidRPr="00EB52C4">
              <w:rPr>
                <w:rFonts w:ascii="Times New Roman" w:eastAsia="Times New Roman" w:hAnsi="Times New Roman" w:cs="Times New Roman"/>
                <w:color w:val="000000" w:themeColor="text1"/>
                <w:sz w:val="24"/>
                <w:szCs w:val="24"/>
              </w:rPr>
              <w:lastRenderedPageBreak/>
              <w:t>lưu hành. Quy định này không áp dụng với thuốc:</w:t>
            </w:r>
          </w:p>
          <w:p w14:paraId="03B0D41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Thuốc sản xuất với mục đích để xuất khẩu;</w:t>
            </w:r>
          </w:p>
          <w:p w14:paraId="31C43EB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Thuốc gia công sản xuất thuốc biệt dược gốc, vắc xin, sinh phẩm;</w:t>
            </w:r>
          </w:p>
          <w:p w14:paraId="50A68ED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Thuốc chuyển giao công nghệ, thuốc gia công </w:t>
            </w:r>
            <w:r w:rsidRPr="00EB52C4">
              <w:rPr>
                <w:rFonts w:ascii="Times New Roman" w:eastAsia="Times New Roman" w:hAnsi="Times New Roman" w:cs="Times New Roman"/>
                <w:strike/>
                <w:color w:val="000000" w:themeColor="text1"/>
                <w:sz w:val="24"/>
                <w:szCs w:val="24"/>
              </w:rPr>
              <w:t>có chuyển giao công nghệ</w:t>
            </w:r>
          </w:p>
        </w:tc>
        <w:tc>
          <w:tcPr>
            <w:tcW w:w="4252" w:type="dxa"/>
            <w:shd w:val="clear" w:color="auto" w:fill="FFFFFF"/>
          </w:tcPr>
          <w:p w14:paraId="7D17CD04" w14:textId="77777777" w:rsidR="003E455D" w:rsidRPr="00EB52C4" w:rsidRDefault="003E455D"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Tiếp thu</w:t>
            </w:r>
            <w:r w:rsidRPr="00EB52C4">
              <w:rPr>
                <w:rFonts w:ascii="Times New Roman" w:hAnsi="Times New Roman" w:cs="Times New Roman"/>
                <w:color w:val="000000" w:themeColor="text1"/>
                <w:sz w:val="24"/>
                <w:szCs w:val="24"/>
                <w:lang w:val="vi-VN"/>
              </w:rPr>
              <w:t>,</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lang w:val="vi-VN"/>
              </w:rPr>
              <w:t>đ</w:t>
            </w:r>
            <w:r w:rsidRPr="00EB52C4">
              <w:rPr>
                <w:rFonts w:ascii="Times New Roman" w:eastAsia="Times New Roman" w:hAnsi="Times New Roman" w:cs="Times New Roman"/>
                <w:color w:val="000000" w:themeColor="text1"/>
                <w:sz w:val="24"/>
                <w:szCs w:val="24"/>
              </w:rPr>
              <w:t>ã sửa đổi tại Điều 94 Dự thảo Nghị định, cụ thể như sau:</w:t>
            </w:r>
          </w:p>
          <w:p w14:paraId="1521070B"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2F17FCC0"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1.</w:t>
            </w:r>
            <w:r w:rsidRPr="00EB52C4">
              <w:rPr>
                <w:rFonts w:ascii="Times New Roman" w:hAnsi="Times New Roman" w:cs="Times New Roman"/>
                <w:i/>
                <w:color w:val="000000" w:themeColor="text1"/>
                <w:sz w:val="24"/>
                <w:szCs w:val="24"/>
                <w:lang w:val="it-IT"/>
              </w:rPr>
              <w:t xml:space="preserve"> Thuốc chỉ để xuất khẩu, không lưu hành tại Việt Nam</w:t>
            </w:r>
            <w:r w:rsidRPr="00EB52C4">
              <w:rPr>
                <w:rFonts w:ascii="Times New Roman" w:hAnsi="Times New Roman" w:cs="Times New Roman"/>
                <w:i/>
                <w:color w:val="000000" w:themeColor="text1"/>
                <w:sz w:val="24"/>
                <w:szCs w:val="24"/>
                <w:lang w:val="vi-VN"/>
              </w:rPr>
              <w:t>.</w:t>
            </w:r>
            <w:r w:rsidRPr="00EB52C4">
              <w:rPr>
                <w:rFonts w:ascii="Times New Roman" w:hAnsi="Times New Roman" w:cs="Times New Roman"/>
                <w:i/>
                <w:color w:val="000000" w:themeColor="text1"/>
                <w:sz w:val="24"/>
                <w:szCs w:val="24"/>
                <w:lang w:val="it-IT"/>
              </w:rPr>
              <w:t xml:space="preserve"> </w:t>
            </w:r>
          </w:p>
          <w:p w14:paraId="46481DBA"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lang w:val="vi-VN"/>
              </w:rPr>
            </w:pPr>
            <w:r w:rsidRPr="00EB52C4">
              <w:rPr>
                <w:rFonts w:ascii="Times New Roman" w:hAnsi="Times New Roman" w:cs="Times New Roman"/>
                <w:i/>
                <w:color w:val="000000" w:themeColor="text1"/>
                <w:sz w:val="24"/>
                <w:szCs w:val="24"/>
                <w:lang w:val="vi-VN"/>
              </w:rPr>
              <w:t>2.</w:t>
            </w:r>
            <w:r w:rsidRPr="00EB52C4">
              <w:rPr>
                <w:rFonts w:ascii="Times New Roman" w:hAnsi="Times New Roman" w:cs="Times New Roman"/>
                <w:i/>
                <w:color w:val="000000" w:themeColor="text1"/>
                <w:sz w:val="24"/>
                <w:szCs w:val="24"/>
                <w:lang w:val="it-IT"/>
              </w:rPr>
              <w:t xml:space="preserve"> Thuốc chuyển giao công nghệ</w:t>
            </w:r>
            <w:r w:rsidRPr="00EB52C4">
              <w:rPr>
                <w:rFonts w:ascii="Times New Roman" w:hAnsi="Times New Roman" w:cs="Times New Roman"/>
                <w:i/>
                <w:color w:val="000000" w:themeColor="text1"/>
                <w:sz w:val="24"/>
                <w:szCs w:val="24"/>
                <w:lang w:val="vi-VN"/>
              </w:rPr>
              <w:t>.</w:t>
            </w:r>
          </w:p>
          <w:p w14:paraId="47AA1D0B" w14:textId="57A9497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i/>
                <w:color w:val="000000" w:themeColor="text1"/>
                <w:sz w:val="24"/>
                <w:szCs w:val="24"/>
                <w:lang w:val="vi-VN"/>
              </w:rPr>
              <w:t>3.</w:t>
            </w:r>
            <w:r w:rsidRPr="00EB52C4">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64291AB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06E01DB" w14:textId="77777777" w:rsidTr="007A7F78">
        <w:trPr>
          <w:trHeight w:val="654"/>
        </w:trPr>
        <w:tc>
          <w:tcPr>
            <w:tcW w:w="704" w:type="dxa"/>
            <w:shd w:val="clear" w:color="auto" w:fill="FFFFFF"/>
          </w:tcPr>
          <w:p w14:paraId="3E82783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E4BB0A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8C5A1A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Đối với Điều 1: Luật số 44/2024/QH 15 có giao cho chính phủ quy định chi tiết điều Điều 7. Chính sách của Nhà nước về dược; Điều 8. Chính sách ưu đãi, hỗ trợ đầu tư trong phát triển công nghiệp dược. Tuy nhiên trong nghị đinh chưa thấy nội dung này. Nếu bổ sung phần chính sách phát triển công nghiệp dược thì bổ sung thêm ở  Điều 1.Phạm vi điều chỉnh và đối tương áp dụng</w:t>
            </w:r>
          </w:p>
        </w:tc>
        <w:tc>
          <w:tcPr>
            <w:tcW w:w="4252" w:type="dxa"/>
            <w:shd w:val="clear" w:color="auto" w:fill="FFFFFF"/>
          </w:tcPr>
          <w:p w14:paraId="40D693F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p>
          <w:p w14:paraId="02F6B1CA"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p>
          <w:p w14:paraId="4D0F440F"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p>
          <w:p w14:paraId="5DB2DDB3" w14:textId="77777777" w:rsidR="003E455D" w:rsidRPr="00EB52C4" w:rsidRDefault="003E455D" w:rsidP="00092366">
            <w:pPr>
              <w:spacing w:after="0" w:line="240" w:lineRule="auto"/>
              <w:rPr>
                <w:rFonts w:ascii="Times New Roman" w:eastAsia="Times New Roman" w:hAnsi="Times New Roman" w:cs="Times New Roman"/>
                <w:color w:val="000000" w:themeColor="text1"/>
                <w:sz w:val="24"/>
                <w:szCs w:val="24"/>
              </w:rPr>
            </w:pPr>
          </w:p>
          <w:p w14:paraId="31EFFC3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EAC6C53" w14:textId="77777777" w:rsidR="003E455D" w:rsidRPr="00EB52C4" w:rsidRDefault="003E455D" w:rsidP="00092366">
            <w:pPr>
              <w:shd w:val="clear" w:color="auto" w:fill="FFFFFF"/>
              <w:tabs>
                <w:tab w:val="left" w:pos="31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Quyết định số 1165/QĐ-TTg ngày 09/10/2023 </w:t>
            </w:r>
            <w:bookmarkStart w:id="1" w:name="bookmark=id.gjdgxs" w:colFirst="0" w:colLast="0"/>
            <w:bookmarkEnd w:id="1"/>
            <w:r w:rsidRPr="00EB52C4">
              <w:rPr>
                <w:rFonts w:ascii="Times New Roman" w:eastAsia="Times New Roman" w:hAnsi="Times New Roman" w:cs="Times New Roman"/>
                <w:color w:val="000000" w:themeColor="text1"/>
                <w:sz w:val="24"/>
                <w:szCs w:val="24"/>
              </w:rPr>
              <w:t>phê duyệt chiến lược Quốc gia phát triển ngành Dược Việt Nam giai đoạn đến năm 2030 và tầm nhìn đến năm 2045</w:t>
            </w:r>
          </w:p>
          <w:p w14:paraId="17C4A6E3" w14:textId="77777777" w:rsidR="003E455D" w:rsidRPr="00EB52C4" w:rsidRDefault="003E455D"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Mục tiêu chung</w:t>
            </w:r>
          </w:p>
          <w:p w14:paraId="6E431A2B" w14:textId="77777777" w:rsidR="003E455D" w:rsidRPr="00EB52C4" w:rsidRDefault="003E455D"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Phát triển ngành Dược Việt Nam ngang tầm các nước tiên tiến trong khu vực, đảm bảo tiếp cận thuốc cho người dân với mức chi phí hợp lý; nâng cao năng lực nghiên cứu và ứng dụng công nghệ sẵn có để sản xuất thuốc biệt dược gốc, thuốc có dạng bào chế mới, hiện đại, hướng tới trở thành trung tâm sản xuất gia công/chuyển giao công nghệ các thuốc biệt dược gốc của khu vực ASEAN, phấn đấu phát triển nền công nghiệp dược trong nước đạt cấp độ 4 theo phân loại của WHO; phát triển dược liệu, thuốc và các sản phẩm từ nguồn dược liệu trong nước thành lĩnh vực sản xuất hàng hóa có chất lượng và giá trị cao; đẩy mạnh sản xuất nguyên liệu làm thuốc; tối ưu hóa việc sử dụng thuốc.</w:t>
            </w:r>
          </w:p>
          <w:p w14:paraId="1F4FDD4F" w14:textId="77777777" w:rsidR="003E455D" w:rsidRPr="00EB52C4" w:rsidRDefault="003E455D" w:rsidP="00092366">
            <w:pPr>
              <w:pBdr>
                <w:top w:val="nil"/>
                <w:left w:val="nil"/>
                <w:bottom w:val="nil"/>
                <w:right w:val="nil"/>
                <w:between w:val="nil"/>
              </w:pBdr>
              <w:shd w:val="clear" w:color="auto" w:fill="FFFFFF"/>
              <w:tabs>
                <w:tab w:val="left" w:pos="31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Mục tiêu cụ thể đến năm 2030:</w:t>
            </w:r>
          </w:p>
          <w:p w14:paraId="55E9D29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 Phấn đấu trở thành trung tâm sản xuất dược phẩm giá trị cao trong khu vực. Tiếp nhận chuyển giao công nghệ, gia công có phối hợp chuyển giao công nghệ sản xuất ít nhất 100 thuốc biệt dược gốc, vắc xin, sinh phẩm bao gồm cả sinh phẩm tương tự và một số thuốc mà Việt Nam chưa sản xuất được.</w:t>
            </w:r>
          </w:p>
          <w:p w14:paraId="0640380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tại Nghị định đã phù hợp với Chiến lược Quốc gia phát triển ngành Dược Việt Nam giai đoạn đến năm 2030 và tầm nhìn đến năm 2045. Vì vậy, xin giữ nguyên như dự thảo Nghị định.</w:t>
            </w:r>
          </w:p>
        </w:tc>
      </w:tr>
      <w:tr w:rsidR="003E455D" w:rsidRPr="00EB52C4" w14:paraId="6F2916E1" w14:textId="77777777" w:rsidTr="007A7F78">
        <w:trPr>
          <w:trHeight w:val="654"/>
        </w:trPr>
        <w:tc>
          <w:tcPr>
            <w:tcW w:w="704" w:type="dxa"/>
            <w:shd w:val="clear" w:color="auto" w:fill="FFFFFF"/>
          </w:tcPr>
          <w:p w14:paraId="574A167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04D6A6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4F8366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3: Thiếu quy định liên quan đến Phiếu lý lịch tư pháp theo quy định của luật dược. Lý do: Khoản 9 Điều 1 luật 44/2024/QH15  Sửa đổi, bổ sung khoản 7 Điều 24 như sau:</w:t>
            </w:r>
          </w:p>
          <w:p w14:paraId="014BFBB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“7. Phiếu lý lịch tư pháp, trừ trường hợp cơ sở dữ liệu về lý lịch tư pháp được cập nhật, chia sẻ cho cơ quan tiếp nhận hồ sơ theo quy định của Chính phủ. </w:t>
            </w:r>
          </w:p>
          <w:p w14:paraId="5B045D5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Trường hợp là người nước ngoài, người Việt Nam định cư ở nước ngoài phải có lý lịch tư pháp hoặc văn bản xác nhận hiện không phải là người phạm tội hoặc bị truy cứu trách nhiệm hình sự, không thuộc trường hợp bị cấm hành nghề, cấm làm công việc liên quan đến hoạt động dược theo bản án, quyết định của Tòa án do cơ quan có thẩm quyền của nước ngoài cấp.”.</w:t>
            </w:r>
          </w:p>
        </w:tc>
        <w:tc>
          <w:tcPr>
            <w:tcW w:w="4252" w:type="dxa"/>
            <w:shd w:val="clear" w:color="auto" w:fill="FFFFFF"/>
          </w:tcPr>
          <w:p w14:paraId="517DC5D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F57723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2 Dự thảo Nghị (Điều 3 Nghị định 54/2017/NĐ-CP) quy định chi tiết về hồ sơ đề nghị cấp chứng chỉ hành nghề dược, trong đó ghi rõ: </w:t>
            </w:r>
            <w:r w:rsidRPr="00EB52C4">
              <w:rPr>
                <w:rFonts w:ascii="Times New Roman" w:eastAsia="Times New Roman" w:hAnsi="Times New Roman" w:cs="Times New Roman"/>
                <w:i/>
                <w:color w:val="000000" w:themeColor="text1"/>
                <w:sz w:val="24"/>
                <w:szCs w:val="24"/>
              </w:rPr>
              <w:t>“Hồ sơ đề nghị cấp chứng chỉ hành nghề dược thực hiện theo quy định tại Điều 24 của Luật Dược và được quy định cụ thể như sau”.</w:t>
            </w:r>
          </w:p>
          <w:p w14:paraId="05D52189" w14:textId="78C5848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Như vậy, các quy định tại Điều này chỉ là những quy định chi tiết hơn đối với những thành phần hồ sơ tại Điều 24 Luật Dược cần quy định chi tiết hơn. Việc không có quy định về Phiếu lý lịch tư pháp tại Điều này của Nghị định chỉ có nghĩa là thành phần hồ sơ này không cần quy định chi tiết hơn so với quy định tại Luật, không có nghĩa là thiếu yêu cầu về thành phần hồ sơ này.</w:t>
            </w:r>
          </w:p>
        </w:tc>
      </w:tr>
      <w:tr w:rsidR="003E455D" w:rsidRPr="00EB52C4" w14:paraId="11709C49" w14:textId="77777777" w:rsidTr="007A7F78">
        <w:trPr>
          <w:trHeight w:val="654"/>
        </w:trPr>
        <w:tc>
          <w:tcPr>
            <w:tcW w:w="704" w:type="dxa"/>
            <w:shd w:val="clear" w:color="auto" w:fill="FFFFFF"/>
          </w:tcPr>
          <w:p w14:paraId="165FA34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E07F092"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1A5151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Khoản 1 Điều 6: Kính đề nghị BST trích dẫn thực hiện theo điều 26 của Luật dược như các điều tương tự ở phía trước của dự thảo.  Lý do: Thống nhất cách trình bày</w:t>
            </w:r>
          </w:p>
        </w:tc>
        <w:tc>
          <w:tcPr>
            <w:tcW w:w="4252" w:type="dxa"/>
            <w:shd w:val="clear" w:color="auto" w:fill="FFFFFF"/>
          </w:tcPr>
          <w:p w14:paraId="7525E2B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978B4B8" w14:textId="4F39E65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 Dự thảo Nghị định (Điều 6 Nghị định 54/2017/NĐ-CP) quy định về thủ tục cấp, cấp lại, điều chỉnh giấy chứng nhận đủ điều kiện kinh doanh dược, không phải quy định về hồ sơ đề nghị cấp, cấp lại, điều chỉnh giấy chứng nhận đủ điều kiện kinh doanh dược, do đó việc trích dẫn thực hiện theo Điều 26 của Luật Dược như ý kiến đề xuất của đơn vị là không phù hợp.</w:t>
            </w:r>
          </w:p>
        </w:tc>
      </w:tr>
      <w:tr w:rsidR="003E455D" w:rsidRPr="00EB52C4" w14:paraId="7BEE2836" w14:textId="77777777" w:rsidTr="007A7F78">
        <w:trPr>
          <w:trHeight w:val="654"/>
        </w:trPr>
        <w:tc>
          <w:tcPr>
            <w:tcW w:w="704" w:type="dxa"/>
            <w:shd w:val="clear" w:color="auto" w:fill="FFFFFF"/>
          </w:tcPr>
          <w:p w14:paraId="28284A2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CB1856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1575B9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7: Kính đề nghị BST bổ sung mẫu Đề nghị thu hồi chứng chỉ hành nghề dược</w:t>
            </w:r>
          </w:p>
          <w:p w14:paraId="7F6293C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nội dung trả quyết định thu hồi đến người có chứng chỉ hành nghề dược đề nghị thu hồi</w:t>
            </w:r>
          </w:p>
        </w:tc>
        <w:tc>
          <w:tcPr>
            <w:tcW w:w="4252" w:type="dxa"/>
            <w:shd w:val="clear" w:color="auto" w:fill="FFFFFF"/>
          </w:tcPr>
          <w:p w14:paraId="03CB981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c>
          <w:tcPr>
            <w:tcW w:w="4010" w:type="dxa"/>
            <w:shd w:val="clear" w:color="auto" w:fill="FFFFFF"/>
          </w:tcPr>
          <w:p w14:paraId="3496E57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Các trường hợp thu hồi chứng chỉ hành nghề dược được quy định tại Điều 28 Luật Dược và được hướng dẫn thủ tục tại Điều 7 Nghị định 54/2017/NĐ-CP (Điều 7 Dự thảo). Đối với trường hợp người được cấp chứng chỉ hành nghề dược đề nghị thu hồi chứng chỉ hành  nghề dược của mình, chỉ cần có văn bản đề nghị của cá nhân gửi cơ quan cấp. Trong quá trình triển khai thực hiện thời gian qua không thấy có khó khăn, bất cập gì đối với nội dung này. Việc bổ sung Biểu mẫu văn bản đề nghị thu hồi chứng chỉ hành  nghề dược cho cá nhân có nhu cầu không thực sự cần thiết</w:t>
            </w:r>
          </w:p>
        </w:tc>
      </w:tr>
      <w:tr w:rsidR="003E455D" w:rsidRPr="00EB52C4" w14:paraId="17A0AF5B" w14:textId="77777777" w:rsidTr="007A7F78">
        <w:trPr>
          <w:trHeight w:val="654"/>
        </w:trPr>
        <w:tc>
          <w:tcPr>
            <w:tcW w:w="704" w:type="dxa"/>
            <w:shd w:val="clear" w:color="auto" w:fill="FFFFFF"/>
          </w:tcPr>
          <w:p w14:paraId="7A8987C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92A56A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84A0BA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14: Đề nghị giữ nội dung “văn phòng đại diện của thương nhân nước ngoài hoạt động trong lĩnh vực dược tại Việt Nam” như quy định tại khoản 1 điều 18 của NĐ54. Lý do: Đề nghị  giữ nguyên những nội dung tại Nghị định cũ nếu không có khó khăn, vướng mắc</w:t>
            </w:r>
          </w:p>
        </w:tc>
        <w:tc>
          <w:tcPr>
            <w:tcW w:w="4252" w:type="dxa"/>
            <w:shd w:val="clear" w:color="auto" w:fill="FFFFFF"/>
          </w:tcPr>
          <w:p w14:paraId="0BAE8D45" w14:textId="4F87EF1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t>Tiếp thu, dự thảo vẫn giữ quy định Văn phòng đại diện của thương nhân nước ngoài hoạt động trong lĩnh vực dược tại Việt Nam là cơ sở thực hành chuyên môn về dược, đồng thời bổ sung nội dung thực hành chuyên  môn tại cơ sở này tại khoản 4, khoản 5 Điều 1</w:t>
            </w:r>
            <w:r w:rsidRPr="00EB52C4">
              <w:rPr>
                <w:rFonts w:ascii="Times New Roman" w:eastAsia="Times New Roman" w:hAnsi="Times New Roman" w:cs="Times New Roman"/>
                <w:color w:val="000000" w:themeColor="text1"/>
                <w:sz w:val="24"/>
                <w:szCs w:val="24"/>
                <w:lang w:val="vi-VN"/>
              </w:rPr>
              <w:t>4</w:t>
            </w:r>
            <w:r w:rsidRPr="00EB52C4">
              <w:rPr>
                <w:rFonts w:ascii="Times New Roman" w:eastAsia="Times New Roman" w:hAnsi="Times New Roman" w:cs="Times New Roman"/>
                <w:color w:val="000000" w:themeColor="text1"/>
                <w:sz w:val="24"/>
                <w:szCs w:val="24"/>
              </w:rPr>
              <w:t xml:space="preserve"> dự thảo </w:t>
            </w:r>
            <w:r w:rsidRPr="00EB52C4">
              <w:rPr>
                <w:rFonts w:ascii="Times New Roman" w:eastAsia="Times New Roman" w:hAnsi="Times New Roman" w:cs="Times New Roman"/>
                <w:color w:val="000000" w:themeColor="text1"/>
                <w:sz w:val="24"/>
                <w:szCs w:val="24"/>
                <w:lang w:val="vi-VN"/>
              </w:rPr>
              <w:t>Nghị định.</w:t>
            </w:r>
          </w:p>
        </w:tc>
        <w:tc>
          <w:tcPr>
            <w:tcW w:w="4010" w:type="dxa"/>
            <w:shd w:val="clear" w:color="auto" w:fill="FFFFFF"/>
          </w:tcPr>
          <w:p w14:paraId="426E43F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p>
        </w:tc>
      </w:tr>
      <w:tr w:rsidR="003E455D" w:rsidRPr="00EB52C4" w14:paraId="0542D9AC" w14:textId="77777777" w:rsidTr="007A7F78">
        <w:trPr>
          <w:trHeight w:val="654"/>
        </w:trPr>
        <w:tc>
          <w:tcPr>
            <w:tcW w:w="704" w:type="dxa"/>
            <w:shd w:val="clear" w:color="auto" w:fill="FFFFFF"/>
          </w:tcPr>
          <w:p w14:paraId="0A74068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02B6C6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EA222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15: Đề nghị quy định nội dung thực hành chuyên môn trong các cơ sở đào tạo, cơ quan quản lý nhà nước phù hợp với lĩnh vực đăng ký thực hành. Lý do: Không/ hoặc không phải tất cả các vị trí làm việc đều phù hợp với thực hành chuyên môn.</w:t>
            </w:r>
          </w:p>
        </w:tc>
        <w:tc>
          <w:tcPr>
            <w:tcW w:w="4252" w:type="dxa"/>
            <w:shd w:val="clear" w:color="auto" w:fill="FFFFFF"/>
          </w:tcPr>
          <w:p w14:paraId="7D2C11B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EB1AA5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đã quy định nội dung thực hành chuyên môn tương ứng của cơ sở đào tạo: “giảng dạy môn học chuyên ngành dược tại trường đào tạo chuyên ngành dược”. Việc quy định cụ thể nội dung giảng dạy theo môn học trong các trường đào tạo sẽ gây khó khăn trong quá trình thực hiện do các môn học tai các trường khác nhau có thể có tên gọi khác nhau, đồng thời có thể thay đổi, cập nhật theo thời gian.</w:t>
            </w:r>
          </w:p>
          <w:p w14:paraId="20E0E9C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Cơ quan quản lý về dược có các hoạt động quản lý về lĩnh vực dược nói chung, đặc biệt là quản lý các loại hình cơ sở kinh doanh dược, điều kiện kinh doanh dược và các lĩnh vực có liên quan trực tiếp đến các hoạt động tại cơ sở kinh doanh dược. Do đó, người làm việc tại cơ quan quản lý kinh doanh dược có thể có kinh nghiệm và kiến thức chuyên môn phù hợp để xem xét cấp CCHND theo quy định hiện hành là phù hợp.</w:t>
            </w:r>
          </w:p>
        </w:tc>
      </w:tr>
      <w:tr w:rsidR="003E455D" w:rsidRPr="00EB52C4" w14:paraId="6B8DFF11" w14:textId="77777777" w:rsidTr="007A7F78">
        <w:trPr>
          <w:trHeight w:val="654"/>
        </w:trPr>
        <w:tc>
          <w:tcPr>
            <w:tcW w:w="704" w:type="dxa"/>
            <w:shd w:val="clear" w:color="auto" w:fill="FFFFFF"/>
          </w:tcPr>
          <w:p w14:paraId="70A53FD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E8E5F2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E59C1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b khoản 2 Điều 32 đề nghị sửa lại như sau: “b) Sau khi nhận được danh mục chất bị cấm sử dụng của các bộ, cơ quan ngang bộ, Bộ Y tế có trách nhiệm thực hiện các biện pháp quản lý phù hợp và căn cứ vào nguy cơ lạm dụng, sử dụng thuốc, nguyên liệu làm thuốc sai mục đích, Bộ Y tế </w:t>
            </w:r>
            <w:r w:rsidRPr="00EB52C4">
              <w:rPr>
                <w:rFonts w:ascii="Times New Roman" w:eastAsia="Times New Roman" w:hAnsi="Times New Roman" w:cs="Times New Roman"/>
                <w:b/>
                <w:color w:val="000000" w:themeColor="text1"/>
                <w:sz w:val="24"/>
                <w:szCs w:val="24"/>
              </w:rPr>
              <w:t>ban hành danh mục thuốc, dược chất thuộc danh mục chất bị cấm sử dụng trong một số ngành, lĩnh vực.</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31A2AD7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FF9D29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w:t>
            </w:r>
          </w:p>
          <w:p w14:paraId="4E10CBE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Trong quá trình xây dựng luật sửa đổi, bổ sung một số điều của Luật dược (Luật dược số 44/2024/QH15), Ban </w:t>
            </w:r>
            <w:r w:rsidRPr="00EB52C4">
              <w:rPr>
                <w:rFonts w:ascii="Times New Roman" w:eastAsia="Times New Roman" w:hAnsi="Times New Roman" w:cs="Times New Roman"/>
                <w:color w:val="000000" w:themeColor="text1"/>
                <w:sz w:val="24"/>
                <w:szCs w:val="24"/>
              </w:rPr>
              <w:lastRenderedPageBreak/>
              <w:t>soạn thảo đã có báo cáo Chính phủ, Quốc hội và được đánh giá là cơ chế quản lý đối với loại thuốc này hiện tại đang có hiệu quả tốt, trong thời gian qua không phát hiện được các trường hợp nào bị lạm dụng. Đồng thời, Bộ Công an cũng có ý kiến đối với việc quản lý nhóm thuốc này như sau: “…Việc loại 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w:t>
            </w:r>
            <w:r w:rsidRPr="00EB52C4">
              <w:rPr>
                <w:rFonts w:ascii="Times New Roman" w:eastAsia="Times New Roman" w:hAnsi="Times New Roman" w:cs="Times New Roman"/>
                <w:i/>
                <w:color w:val="000000" w:themeColor="text1"/>
                <w:sz w:val="24"/>
                <w:szCs w:val="24"/>
                <w:shd w:val="clear" w:color="auto" w:fill="B6D7A8"/>
              </w:rPr>
              <w:t xml:space="preserve"> </w:t>
            </w:r>
            <w:r w:rsidRPr="00EB52C4">
              <w:rPr>
                <w:rFonts w:ascii="Times New Roman" w:eastAsia="Times New Roman" w:hAnsi="Times New Roman" w:cs="Times New Roman"/>
                <w:color w:val="000000" w:themeColor="text1"/>
                <w:sz w:val="24"/>
                <w:szCs w:val="24"/>
              </w:rPr>
              <w:t>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p>
          <w:p w14:paraId="756AA5E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Vì các lý do trên, cơ chế quản lý hiện tại đối với thuốc kiểm soát đặc biệt, </w:t>
            </w:r>
            <w:r w:rsidRPr="00EB52C4">
              <w:rPr>
                <w:rFonts w:ascii="Times New Roman" w:eastAsia="Times New Roman" w:hAnsi="Times New Roman" w:cs="Times New Roman"/>
                <w:color w:val="000000" w:themeColor="text1"/>
                <w:sz w:val="24"/>
                <w:szCs w:val="24"/>
              </w:rPr>
              <w:lastRenderedPageBreak/>
              <w:t>trong đó có thuốc, dược chất thuộc danh mục chất bị cấm sử dụng trong một số ngành, lĩnh vực vẫn tiếp tục được duy trì cả ở Luật và Nghị định hướng dẫn.Theo đó, Luật Dược vẫn giữ nguyên các quy định về quản lý thuốc kiểm soát đặc biệt. Tại dự thảo Nghị định hướng dẫn một số điều của Luật Dược, Bộ Y tế tiếp tục kế thừa quy định tại Nghị định 155/2018/NĐ-CP hiện hành. Bên cạnh đó, việc kiểm tra, phát hiện chất cấm của bộ ngành (ví dụ bộ Nông nghiệp và phát triển</w:t>
            </w:r>
            <w:r w:rsidRPr="00EB52C4">
              <w:rPr>
                <w:rFonts w:ascii="Times New Roman" w:eastAsia="Times New Roman" w:hAnsi="Times New Roman" w:cs="Times New Roman"/>
                <w:color w:val="000000" w:themeColor="text1"/>
                <w:sz w:val="24"/>
                <w:szCs w:val="24"/>
                <w:shd w:val="clear" w:color="auto" w:fill="B6D7A8"/>
              </w:rPr>
              <w:t xml:space="preserve"> </w:t>
            </w:r>
            <w:r w:rsidRPr="00EB52C4">
              <w:rPr>
                <w:rFonts w:ascii="Times New Roman" w:eastAsia="Times New Roman" w:hAnsi="Times New Roman" w:cs="Times New Roman"/>
                <w:color w:val="000000" w:themeColor="text1"/>
                <w:sz w:val="24"/>
                <w:szCs w:val="24"/>
              </w:rPr>
              <w:t>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176C1C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Tuy nhiên, để tạo điều kiện thuận lợi cho các doanh nghiệp sản xuất, kinh doanh dược cũng như nâng cao tính trách nhiệm của doanh nghiệp, tại dự thảo Nghị định, Bộ Y tế đang trình Chính phủ xem xét cắt giảm, đơn giản hóa các TTHC liên quan ví dụ như bớt các phụ lục kèm theo báo cáo sử dụng nguyên liệu, miễn nộp tài liệu chứng minh trong trường hợp nhập khẩu lần đầu v.v…</w:t>
            </w:r>
          </w:p>
          <w:p w14:paraId="48E4CEFF" w14:textId="2980369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Ngoài ra, dự thảo Nghị định</w:t>
            </w:r>
            <w:r w:rsidRPr="00EB52C4">
              <w:rPr>
                <w:rFonts w:ascii="Times New Roman" w:eastAsia="Times New Roman" w:hAnsi="Times New Roman" w:cs="Times New Roman"/>
                <w:color w:val="000000" w:themeColor="text1"/>
                <w:sz w:val="24"/>
                <w:szCs w:val="24"/>
                <w:shd w:val="clear" w:color="auto" w:fill="B6D7A8"/>
              </w:rPr>
              <w:t xml:space="preserve"> đang đề </w:t>
            </w:r>
            <w:r w:rsidRPr="00EB52C4">
              <w:rPr>
                <w:rFonts w:ascii="Times New Roman" w:eastAsia="Times New Roman" w:hAnsi="Times New Roman" w:cs="Times New Roman"/>
                <w:color w:val="000000" w:themeColor="text1"/>
                <w:sz w:val="24"/>
                <w:szCs w:val="24"/>
              </w:rPr>
              <w:t>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3E455D" w:rsidRPr="00EB52C4" w14:paraId="1CBBCFAB" w14:textId="77777777" w:rsidTr="007A7F78">
        <w:trPr>
          <w:trHeight w:val="654"/>
        </w:trPr>
        <w:tc>
          <w:tcPr>
            <w:tcW w:w="704" w:type="dxa"/>
            <w:shd w:val="clear" w:color="auto" w:fill="FFFFFF"/>
          </w:tcPr>
          <w:p w14:paraId="417F1F1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D9AA2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605A8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36: Kính đề nghị BST giữ nguyên như quy định hiện tại, bỏ quy định bồ sung camera theo dõi hành trình của xe vận chuyển. Lý do: Tăng chi phí cho doanh nghiệp và không mang ý nghĩa quản lý nhiều. Yêu cầu đảm bảo an ninh, tránh thất thoát là đủ</w:t>
            </w:r>
          </w:p>
        </w:tc>
        <w:tc>
          <w:tcPr>
            <w:tcW w:w="4252" w:type="dxa"/>
            <w:shd w:val="clear" w:color="auto" w:fill="FFFFFF"/>
          </w:tcPr>
          <w:p w14:paraId="247CC847" w14:textId="4637273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Điều 34 dự thảo Nghị định đã bỏ quy định về việc trang bị camera khi vận chuyển</w:t>
            </w:r>
          </w:p>
        </w:tc>
        <w:tc>
          <w:tcPr>
            <w:tcW w:w="4010" w:type="dxa"/>
            <w:shd w:val="clear" w:color="auto" w:fill="FFFFFF"/>
          </w:tcPr>
          <w:p w14:paraId="7B9E86E7" w14:textId="27A2E773" w:rsidR="003E455D" w:rsidRPr="00EB52C4" w:rsidRDefault="003E455D" w:rsidP="00092366">
            <w:pPr>
              <w:spacing w:after="0" w:line="240" w:lineRule="auto"/>
              <w:jc w:val="both"/>
              <w:rPr>
                <w:rFonts w:ascii="Times New Roman" w:eastAsia="Times New Roman" w:hAnsi="Times New Roman" w:cs="Times New Roman"/>
                <w:strike/>
                <w:color w:val="000000" w:themeColor="text1"/>
                <w:sz w:val="24"/>
                <w:szCs w:val="24"/>
              </w:rPr>
            </w:pPr>
          </w:p>
        </w:tc>
      </w:tr>
      <w:tr w:rsidR="003E455D" w:rsidRPr="00EB52C4" w14:paraId="40B39BD1" w14:textId="77777777" w:rsidTr="007A7F78">
        <w:trPr>
          <w:trHeight w:val="654"/>
        </w:trPr>
        <w:tc>
          <w:tcPr>
            <w:tcW w:w="704" w:type="dxa"/>
            <w:shd w:val="clear" w:color="auto" w:fill="FFFFFF"/>
          </w:tcPr>
          <w:p w14:paraId="6C1A8A1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131872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41BA0F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37: Kính đề nghị BST trình bày thống nhất cách ghi 06 tháng hay 06 (sáu) tháng ở khoản 2, khoản 3, khoản 4</w:t>
            </w:r>
          </w:p>
        </w:tc>
        <w:tc>
          <w:tcPr>
            <w:tcW w:w="4252" w:type="dxa"/>
            <w:shd w:val="clear" w:color="auto" w:fill="FFFFFF"/>
          </w:tcPr>
          <w:p w14:paraId="62F9FDFD" w14:textId="68F4F3F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toàn bộ dự thảo đã thống nhất cách ghi thời gian là 06 tháng.</w:t>
            </w:r>
          </w:p>
        </w:tc>
        <w:tc>
          <w:tcPr>
            <w:tcW w:w="4010" w:type="dxa"/>
            <w:shd w:val="clear" w:color="auto" w:fill="FFFFFF"/>
          </w:tcPr>
          <w:p w14:paraId="2B91B4D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FCBF1C5" w14:textId="77777777" w:rsidTr="007A7F78">
        <w:trPr>
          <w:trHeight w:val="654"/>
        </w:trPr>
        <w:tc>
          <w:tcPr>
            <w:tcW w:w="704" w:type="dxa"/>
            <w:shd w:val="clear" w:color="auto" w:fill="FFFFFF"/>
          </w:tcPr>
          <w:p w14:paraId="456D714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29E734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3BA1CA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38: Kính đề nghị BST trình bày thống nhất cách ghi 06 tháng hay 06 (sáu) tháng ở khoản 2, khoản 3, khoản 4</w:t>
            </w:r>
          </w:p>
        </w:tc>
        <w:tc>
          <w:tcPr>
            <w:tcW w:w="4252" w:type="dxa"/>
            <w:shd w:val="clear" w:color="auto" w:fill="FFFFFF"/>
          </w:tcPr>
          <w:p w14:paraId="1526185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toàn bộ dự thảo đã thống nhất cách ghi thời gian là 06 tháng.</w:t>
            </w:r>
          </w:p>
          <w:p w14:paraId="75E9F7AD" w14:textId="18411DE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BCF8CD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CEF2A73" w14:textId="77777777" w:rsidTr="007A7F78">
        <w:trPr>
          <w:trHeight w:val="654"/>
        </w:trPr>
        <w:tc>
          <w:tcPr>
            <w:tcW w:w="704" w:type="dxa"/>
            <w:shd w:val="clear" w:color="auto" w:fill="FFFFFF"/>
          </w:tcPr>
          <w:p w14:paraId="5E06F24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B88595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D9360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35 đến Điều 43: Đề nghị xem xét mũ điều phù hợp với Nội dung</w:t>
            </w:r>
          </w:p>
        </w:tc>
        <w:tc>
          <w:tcPr>
            <w:tcW w:w="4252" w:type="dxa"/>
            <w:shd w:val="clear" w:color="auto" w:fill="FFFFFF"/>
          </w:tcPr>
          <w:p w14:paraId="61244D3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mũ điều để phù hợp với nội dung, cụ thể như sau:</w:t>
            </w:r>
          </w:p>
          <w:p w14:paraId="48B388B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35. Quy định về biện pháp an ninh liên quan đến mua bán thuốc phải kiểm soát đặc biệt </w:t>
            </w:r>
          </w:p>
          <w:p w14:paraId="2A904B0B"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36. Quy định về biện pháp an ninh liên quan đến chế độ báo cáo thuốc phải kiểm soát đặc biệt </w:t>
            </w:r>
          </w:p>
          <w:p w14:paraId="7C9B9CD0"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shd w:val="clear" w:color="auto" w:fill="B6D7A8"/>
              </w:rPr>
            </w:pPr>
            <w:r w:rsidRPr="00EB52C4">
              <w:rPr>
                <w:rFonts w:ascii="Times New Roman" w:eastAsia="Times New Roman" w:hAnsi="Times New Roman" w:cs="Times New Roman"/>
                <w:color w:val="000000" w:themeColor="text1"/>
                <w:sz w:val="24"/>
                <w:szCs w:val="24"/>
              </w:rPr>
              <w:t>Điều 37. Quy định về biện pháp an ninh liên quan đến hủy thuốc phải kiểm soát đặc biệt</w:t>
            </w:r>
          </w:p>
          <w:p w14:paraId="26CB968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38. Hồ sơ đề nghị cho phép kinh doanh thuốc phải kiểm soát đặc biệt</w:t>
            </w:r>
          </w:p>
          <w:p w14:paraId="6B5AE9C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Điều 39. Trình tự, thủ tục cấp Giấy chứng nhận đủ điều kiện kinh doanh dược cho cơ sở kinh doanh thuốc phải kiểm soát đặc biệt</w:t>
            </w:r>
          </w:p>
          <w:p w14:paraId="19C823C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40. Hồ sơ đề nghị mua thuốc gây nghiện, thuốc hướng thần, thuốc tiền chất, thuốc dạng phối hợp có chứa tiền chất, nguyên liệu làm thuốc là dược chất gây nghiện, dược chất hướng thần và tiền chất dùng làm thuốc; hồ sơ đề nghị nhượng lại nguyên liệu làm thuốc là dược chất gây nghiện, dược chất hướng thần và tiền chất dùng làm thuốc</w:t>
            </w:r>
          </w:p>
          <w:p w14:paraId="2E108BA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41. Trình tự, thủ tục cho phép mua thuốc gây nghiện, thuốc hướng thần, thuốc tiền chất, thuốc dạng phối</w:t>
            </w:r>
            <w:r w:rsidRPr="00EB52C4">
              <w:rPr>
                <w:rFonts w:ascii="Times New Roman" w:eastAsia="Times New Roman" w:hAnsi="Times New Roman" w:cs="Times New Roman"/>
                <w:color w:val="000000" w:themeColor="text1"/>
                <w:sz w:val="24"/>
                <w:szCs w:val="24"/>
                <w:shd w:val="clear" w:color="auto" w:fill="B6D7A8"/>
              </w:rPr>
              <w:t xml:space="preserve"> </w:t>
            </w:r>
            <w:r w:rsidRPr="00EB52C4">
              <w:rPr>
                <w:rFonts w:ascii="Times New Roman" w:eastAsia="Times New Roman" w:hAnsi="Times New Roman" w:cs="Times New Roman"/>
                <w:color w:val="000000" w:themeColor="text1"/>
                <w:sz w:val="24"/>
                <w:szCs w:val="24"/>
              </w:rPr>
              <w:t>hợp có chứa tiền chất, nguyên liệu làm thuốc là dược chất gây nghiện, dược chất hướng thần và tiền chất dùng làm thuốc; nhượng lại nguyên liệu làm thuốc là dược chất gây nghiện, dược chất hướng thần và tiền chất dùng làm thuốc</w:t>
            </w:r>
          </w:p>
          <w:p w14:paraId="4FF98972" w14:textId="4BC9D4F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shd w:val="clear" w:color="auto" w:fill="B6D7A8"/>
              </w:rPr>
            </w:pPr>
            <w:r w:rsidRPr="00EB52C4">
              <w:rPr>
                <w:rFonts w:ascii="Times New Roman" w:eastAsia="Times New Roman" w:hAnsi="Times New Roman" w:cs="Times New Roman"/>
                <w:color w:val="000000" w:themeColor="text1"/>
                <w:sz w:val="24"/>
                <w:szCs w:val="24"/>
              </w:rPr>
              <w:t>Điều 42. Hồ sơ, thủ tục cho phép bán lẻ thuốc thuộc Danh mục thuốc hạn chế bán lẻ</w:t>
            </w:r>
            <w:r w:rsidRPr="00EB52C4">
              <w:rPr>
                <w:rFonts w:ascii="Times New Roman" w:eastAsia="Times New Roman" w:hAnsi="Times New Roman" w:cs="Times New Roman"/>
                <w:color w:val="000000" w:themeColor="text1"/>
                <w:sz w:val="24"/>
                <w:szCs w:val="24"/>
                <w:shd w:val="clear" w:color="auto" w:fill="B6D7A8"/>
              </w:rPr>
              <w:t xml:space="preserve"> </w:t>
            </w:r>
          </w:p>
        </w:tc>
        <w:tc>
          <w:tcPr>
            <w:tcW w:w="4010" w:type="dxa"/>
            <w:shd w:val="clear" w:color="auto" w:fill="FFFFFF"/>
          </w:tcPr>
          <w:p w14:paraId="331AC66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03952E5" w14:textId="77777777" w:rsidTr="007A7F78">
        <w:trPr>
          <w:trHeight w:val="654"/>
        </w:trPr>
        <w:tc>
          <w:tcPr>
            <w:tcW w:w="704" w:type="dxa"/>
            <w:shd w:val="clear" w:color="auto" w:fill="FFFFFF"/>
          </w:tcPr>
          <w:p w14:paraId="6E3C59F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53361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F4DD09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45: Kính đề nghị BST sửa lại khoản 2 như sau:</w:t>
            </w:r>
          </w:p>
          <w:p w14:paraId="2748F7D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Tên thuốc được đăng tải cùng với hình ảnh bao bì thương phẩm của thuốc và có đường dẫn tới thông tin về </w:t>
            </w:r>
            <w:r w:rsidRPr="00EB52C4">
              <w:rPr>
                <w:rFonts w:ascii="Times New Roman" w:eastAsia="Times New Roman" w:hAnsi="Times New Roman" w:cs="Times New Roman"/>
                <w:b/>
                <w:color w:val="000000" w:themeColor="text1"/>
                <w:sz w:val="24"/>
                <w:szCs w:val="24"/>
              </w:rPr>
              <w:t>Giấy đăng ký lưu hành của thuốc và các công văn đồng ý thay đổi bổ sung các thông tin trên Giấy đăng ký lưu hành của thuốc (nếu có)</w:t>
            </w:r>
            <w:r w:rsidRPr="00EB52C4">
              <w:rPr>
                <w:rFonts w:ascii="Times New Roman" w:eastAsia="Times New Roman" w:hAnsi="Times New Roman" w:cs="Times New Roman"/>
                <w:color w:val="000000" w:themeColor="text1"/>
                <w:sz w:val="24"/>
                <w:szCs w:val="24"/>
              </w:rPr>
              <w:t xml:space="preserve">, Giấy phép nhập </w:t>
            </w:r>
            <w:r w:rsidRPr="00EB52C4">
              <w:rPr>
                <w:rFonts w:ascii="Times New Roman" w:eastAsia="Times New Roman" w:hAnsi="Times New Roman" w:cs="Times New Roman"/>
                <w:color w:val="000000" w:themeColor="text1"/>
                <w:sz w:val="24"/>
                <w:szCs w:val="24"/>
              </w:rPr>
              <w:lastRenderedPageBreak/>
              <w:t>khẩu của thuốc, nguyên liệu làm thuốc trong trường hợp cần phải có giấy phép theo quy định tại Luật Dược; toàn bộ tờ hướng dẫn sử dụng thuốc và nhãn thuốc đã được phê duyệt.”. Lý do: Đảm bảo cung cấp thông tin đầy đủ về sản phẩm</w:t>
            </w:r>
          </w:p>
        </w:tc>
        <w:tc>
          <w:tcPr>
            <w:tcW w:w="4252" w:type="dxa"/>
            <w:shd w:val="clear" w:color="auto" w:fill="FFFFFF"/>
          </w:tcPr>
          <w:p w14:paraId="3558E70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đề xuất sửa lại thành: “2. Tên thuốc được đăng tải cùng với hình ảnh bao bì thương phẩm của thuốc và có đường dẫn tới thông tin về </w:t>
            </w:r>
            <w:r w:rsidRPr="00EB52C4">
              <w:rPr>
                <w:rFonts w:ascii="Times New Roman" w:eastAsia="Times New Roman" w:hAnsi="Times New Roman" w:cs="Times New Roman"/>
                <w:b/>
                <w:color w:val="000000" w:themeColor="text1"/>
                <w:sz w:val="24"/>
                <w:szCs w:val="24"/>
              </w:rPr>
              <w:t xml:space="preserve">Giấy đăng ký lưu hành của thuốc và các tài liệu về thay đổi, bổ sung có liên quan (nếu có); </w:t>
            </w:r>
            <w:r w:rsidRPr="00EB52C4">
              <w:rPr>
                <w:rFonts w:ascii="Times New Roman" w:eastAsia="Times New Roman" w:hAnsi="Times New Roman" w:cs="Times New Roman"/>
                <w:color w:val="000000" w:themeColor="text1"/>
                <w:sz w:val="24"/>
                <w:szCs w:val="24"/>
              </w:rPr>
              <w:t xml:space="preserve">toàn bộ tờ hướng dẫn sử dụng thuốc và nhãn thuốc đã được phê duyệt; Giấy phép nhập </w:t>
            </w:r>
            <w:r w:rsidRPr="00EB52C4">
              <w:rPr>
                <w:rFonts w:ascii="Times New Roman" w:eastAsia="Times New Roman" w:hAnsi="Times New Roman" w:cs="Times New Roman"/>
                <w:color w:val="000000" w:themeColor="text1"/>
                <w:sz w:val="24"/>
                <w:szCs w:val="24"/>
              </w:rPr>
              <w:lastRenderedPageBreak/>
              <w:t>khẩu của thuốc, nguyên liệu làm thuốc trong trường hợp cần phải có giấy phép theo quy định tại Luật Dược</w:t>
            </w:r>
          </w:p>
        </w:tc>
        <w:tc>
          <w:tcPr>
            <w:tcW w:w="4010" w:type="dxa"/>
            <w:shd w:val="clear" w:color="auto" w:fill="FFFFFF"/>
          </w:tcPr>
          <w:p w14:paraId="2EA3849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A9F0C5C" w14:textId="77777777" w:rsidTr="007A7F78">
        <w:trPr>
          <w:trHeight w:val="654"/>
        </w:trPr>
        <w:tc>
          <w:tcPr>
            <w:tcW w:w="704" w:type="dxa"/>
            <w:shd w:val="clear" w:color="auto" w:fill="FFFFFF"/>
          </w:tcPr>
          <w:p w14:paraId="322DC2A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0925C7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vAlign w:val="center"/>
          </w:tcPr>
          <w:p w14:paraId="29F2F0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47: Kiến nghị sửa đổi điểm a khoản 1 như sau:</w:t>
            </w:r>
          </w:p>
          <w:p w14:paraId="67EEA3A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Thuốc chỉ được cấp phép xuất khẩu khi đáp ứng một trong các tiêu chí sau:</w:t>
            </w:r>
          </w:p>
          <w:p w14:paraId="4909A54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Được sản xuất tại Việt Nam, có giấy đăng ký lưu hành do cơ quan quản lý có thẩm quyền nước nhập khẩu cấp hoặc có giấy phép nhập khẩu do cơ quan quản lý có thẩm quyền nước nhập khẩu cấp;. Lý do:</w:t>
            </w:r>
          </w:p>
          <w:p w14:paraId="1216333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-Giúp tháo gỡ khó khăn, hỗ trợ doanh nghiệp trong hoạt động xuất khẩu thuốc.</w:t>
            </w:r>
          </w:p>
          <w:p w14:paraId="78B79513" w14:textId="77777777" w:rsidR="003E455D" w:rsidRPr="00EB52C4" w:rsidRDefault="003E455D" w:rsidP="00092366">
            <w:pPr>
              <w:spacing w:after="0" w:line="240" w:lineRule="auto"/>
              <w:ind w:left="-39"/>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-Giảm bớt gánh nặng về phía Cục Quản lý Dược trong việc thẩm định Hồ sơ đăng ký trong trường hợp thuốc chỉ xuất khẩu không lưu hành tại Việt Nam.</w:t>
            </w:r>
          </w:p>
          <w:p w14:paraId="35DF00C6" w14:textId="77777777" w:rsidR="003E455D" w:rsidRPr="00EB52C4" w:rsidRDefault="003E455D" w:rsidP="00092366">
            <w:pPr>
              <w:spacing w:after="0" w:line="240" w:lineRule="auto"/>
              <w:ind w:left="-39"/>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-Tình hình sử dụng nguyên liệu kiểm soát đặc biệt là dược chất hướng thần, thuốc dạng phối hợp có chứa tiền chất có thể được kiểm soát thông qua Giấy phép xuất khẩu.</w:t>
            </w:r>
          </w:p>
          <w:p w14:paraId="472D83F8"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bookmarkStart w:id="2" w:name="_heading=h.30j0zll" w:colFirst="0" w:colLast="0"/>
            <w:bookmarkEnd w:id="2"/>
            <w:r w:rsidRPr="00EB52C4">
              <w:rPr>
                <w:rFonts w:ascii="Times New Roman" w:eastAsia="Times New Roman" w:hAnsi="Times New Roman" w:cs="Times New Roman"/>
                <w:color w:val="000000" w:themeColor="text1"/>
                <w:sz w:val="24"/>
                <w:szCs w:val="24"/>
              </w:rPr>
              <w:t>Lý do: Căn cứ theo quy định trên, doanh nghiệp gặp một số khó khăn sau:</w:t>
            </w:r>
          </w:p>
          <w:p w14:paraId="382CAB5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Đăng ký lưu hành thuốc tại Việt Nam yêu cầu phải có dữ liệu nghiên cứu độ ổn định ở điều kiện Zone IVB, trong khi thuốc đăng ký tại nước nhập khẩu ở Châu Âu không yêu cầu.</w:t>
            </w:r>
          </w:p>
          <w:p w14:paraId="24B618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Đối với dược chất hoặc phối hợp dược chất đã được cấp phép lưu hành tại nước nhập khẩu </w:t>
            </w:r>
            <w:r w:rsidRPr="00EB52C4">
              <w:rPr>
                <w:rFonts w:ascii="Times New Roman" w:eastAsia="Times New Roman" w:hAnsi="Times New Roman" w:cs="Times New Roman"/>
                <w:color w:val="000000" w:themeColor="text1"/>
                <w:sz w:val="24"/>
                <w:szCs w:val="24"/>
              </w:rPr>
              <w:lastRenderedPageBreak/>
              <w:t>nhưng chưa từng được cấp số lưu hành tại Việt Nam, cần nộp hồ sơ lâm sàng để có thể đăng ký tại Việt Nam trong khi không có yêu cầu.</w:t>
            </w:r>
          </w:p>
          <w:p w14:paraId="78CA3B9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Phải đợi đến khi thuốc được cấp GPLH tại Việt Nam (thời gian cấp SĐK thông thường 2-3 năm) mới thực hiện được thủ tục xin cấp GPXK thuốc, điều này làm chậm trễ hoạt động sản xuất thuốc để xuất khẩu.</w:t>
            </w:r>
          </w:p>
          <w:p w14:paraId="015C96A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Ngoài ra, đối với thuốc chỉ xuất khẩu không lưu hành tại Việt Nam, công ty không có đủ bằng chứng chứng minh thuốc đủ điều kiện gia hạn SĐK lưu hành tại Việt Nam sau khi SĐK hết hiệu lực. Như vậy, sau khi SĐK hết hiệu lực và không được gia hạn, căn cứ theo quy định hiện hành công ty không thể nộp hồ sơ xin cấp Giấy phép xuất khẩu.</w:t>
            </w:r>
          </w:p>
          <w:p w14:paraId="580D32B4" w14:textId="77777777" w:rsidR="003E455D" w:rsidRPr="00EB52C4" w:rsidRDefault="003E455D" w:rsidP="00092366">
            <w:pPr>
              <w:spacing w:after="0" w:line="240" w:lineRule="auto"/>
              <w:ind w:left="-39"/>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Như vậy, sẽ là rất khó khăn khi không lưu hành tại Việt Nam mà lại phải thực hiện các nghiên cứu độ ổn định Zone IVB hay nghiên cứu lâm sàng tại Việt Nam, và phải lưu hành thuốc tại Việt Nam để được gia hạn giấy đăng ký lưu hành tại Việt chỉ để xin cấp Giấy phép xuất khẩu.</w:t>
            </w:r>
          </w:p>
        </w:tc>
        <w:tc>
          <w:tcPr>
            <w:tcW w:w="4252" w:type="dxa"/>
            <w:shd w:val="clear" w:color="auto" w:fill="FFFFFF"/>
          </w:tcPr>
          <w:p w14:paraId="0D5F04A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14230C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VN tham gia các công ước quốc tế về quản lý thuốc, NLLT nhóm GN, HT, TC, và theo đúng tinh thần của Bộ Công an, Bộ Y tế cần quản lý chặt chẽ. Trong những năm qua, Bộ Y tế liên tục nhận được ý kiến chỉ đạo của Lãnh đạo Chính phủ và Ban chỉ đạo Quốc gia về phòng chống ma túy yêu cầu phải kiểm soát chặt chẽ nhóm thuốc này.</w:t>
            </w:r>
          </w:p>
          <w:p w14:paraId="3355AE9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Bộ Y tế cũng nhận được ý kiến tham vấn của Cục Cảnh sát điều tra tội phạm về ma túy - Bộ Công an về việc sửa đổi tiêu chí của thuốc xuất khẩu tại Điều này và nhận được ý kiến đề nghị không sửa đổi tiêu chí nhằm kiểm soát chặt chẽ quy trình sản xuất và việc sử dụng nguyên liệu, tránh bị lạm dụng vào mục đích bất hợp pháp. </w:t>
            </w:r>
          </w:p>
          <w:p w14:paraId="7917931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Qua số liệu xuất khẩu thuốc của VN, trong 5 năm vừa qua lượng thuốc xuất khẩu rất ít (năm 2018: 60.067 ống/viên; năm 2019: 39,838 ống; năm 2020: 31.100 ống/ viên; năm 2023: 1.018.500 viên; năm 2024: 203.600 viên). Vì vậy, lợi ích mang lại (nếu sửa đổi theo đề xuất) là rất nhỏ so với nguy cơ ảnh hưởng tiêu cực đến xã hội có thể xảy ra.</w:t>
            </w:r>
          </w:p>
        </w:tc>
      </w:tr>
      <w:tr w:rsidR="003E455D" w:rsidRPr="00EB52C4" w14:paraId="6D3FCD80" w14:textId="77777777" w:rsidTr="007A7F78">
        <w:trPr>
          <w:trHeight w:val="654"/>
        </w:trPr>
        <w:tc>
          <w:tcPr>
            <w:tcW w:w="704" w:type="dxa"/>
            <w:shd w:val="clear" w:color="auto" w:fill="FFFFFF"/>
          </w:tcPr>
          <w:p w14:paraId="72AA224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3F0EE16"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CEA66C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54: Kính đề nghị BST sửa thành “....Khoản 1 Điều 53 của Nghị định này).</w:t>
            </w:r>
          </w:p>
          <w:p w14:paraId="5775E79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Sửa tiêu đề khoản 9 thành “..... điều 47 Nghị định này” để phù hợp với sự thay đổi số thứ tự điều của dự thảo nghị định này.</w:t>
            </w:r>
          </w:p>
          <w:p w14:paraId="61434D8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a khoản 9 đề nghị bỏ mã hồ sơ thuốc </w:t>
            </w:r>
          </w:p>
          <w:p w14:paraId="6E01DF3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Về mẫu CPP/FSC: đề nghị chuyển mẫu 12ª/12b về phụ lục III của dự thảo này. Trong phục lục III nghị định 54/2017/NĐ-CP  cũng như phụ lục III của dự thảo nghị định này có </w:t>
            </w:r>
            <w:r w:rsidRPr="00EB52C4">
              <w:rPr>
                <w:rFonts w:ascii="Times New Roman" w:eastAsia="Times New Roman" w:hAnsi="Times New Roman" w:cs="Times New Roman"/>
                <w:color w:val="000000" w:themeColor="text1"/>
                <w:sz w:val="24"/>
                <w:szCs w:val="24"/>
              </w:rPr>
              <w:lastRenderedPageBreak/>
              <w:t>mẫu CPP và FSC nhưng không thấy thông tin mẫu 12a và 12b. Lý do:</w:t>
            </w:r>
          </w:p>
          <w:p w14:paraId="58DC995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Vì điều 63 là của NĐ 54 và khi chuyển sang dự thảo này thành điều 53</w:t>
            </w:r>
          </w:p>
          <w:p w14:paraId="21F39B8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57 nghị định 54/2017/NĐ-CP đã được chuyển thành điều 47 trong dự thảo nghị định này</w:t>
            </w:r>
          </w:p>
          <w:p w14:paraId="19A1C29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Vì đã có thông tin số đăng ký. Ngoài ra, trước đây nộp hồ sơ bản giấy nên có thể xảy ra trường hợp  sau khi sản phẩm được cấp SĐK, cơ ở đăng  ký không còn lưu thông tin mã hồ sơ nữa</w:t>
            </w:r>
          </w:p>
        </w:tc>
        <w:tc>
          <w:tcPr>
            <w:tcW w:w="4252" w:type="dxa"/>
            <w:shd w:val="clear" w:color="auto" w:fill="FFFFFF"/>
          </w:tcPr>
          <w:p w14:paraId="35BAC52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dẫn điều lại cho chính xác</w:t>
            </w:r>
          </w:p>
          <w:p w14:paraId="42A47EC2" w14:textId="65A63E8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AA1D72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với Khoản 9 Điều 54 dự thảo về việc cấp CPP, FSC: không bổ sung quy định này vào dự thảo Nghị định nữa.</w:t>
            </w:r>
          </w:p>
          <w:p w14:paraId="6DC8C2C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Bên cạnh đó, đề xuất bỏ nội dung cấp CPP tại mẫu đơn hàng xuất khẩu thuốc.</w:t>
            </w:r>
          </w:p>
          <w:p w14:paraId="49E4EF3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Việc cấp CPP đối với thuốc đã được cấp GĐKLH và chưa cấp GĐKLH được quy định chung tại Thông tư liên quan đến Đăng ký thuốc.</w:t>
            </w:r>
          </w:p>
          <w:p w14:paraId="3B9FB3A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522E1EB" w14:textId="77777777" w:rsidTr="007A7F78">
        <w:trPr>
          <w:trHeight w:val="654"/>
        </w:trPr>
        <w:tc>
          <w:tcPr>
            <w:tcW w:w="704" w:type="dxa"/>
            <w:shd w:val="clear" w:color="auto" w:fill="FFFFFF"/>
          </w:tcPr>
          <w:p w14:paraId="43BBA2E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0657E6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0AF841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55:  Kính đề nghị BST sửa lại điểm e khoản 2 lỗi lặp lại nội dung. Lý do:</w:t>
            </w:r>
            <w:r w:rsidRPr="00EB52C4">
              <w:rPr>
                <w:rFonts w:ascii="Times New Roman" w:eastAsia="Times New Roman" w:hAnsi="Times New Roman" w:cs="Times New Roman"/>
                <w:b/>
                <w:color w:val="000000" w:themeColor="text1"/>
                <w:sz w:val="24"/>
                <w:szCs w:val="24"/>
              </w:rPr>
              <w:t xml:space="preserve"> Trình bày lặp lại nội dung </w:t>
            </w:r>
            <w:r w:rsidRPr="00EB52C4">
              <w:rPr>
                <w:rFonts w:ascii="Times New Roman" w:eastAsia="Times New Roman" w:hAnsi="Times New Roman" w:cs="Times New Roman"/>
                <w:color w:val="000000" w:themeColor="text1"/>
                <w:sz w:val="24"/>
                <w:szCs w:val="24"/>
              </w:rPr>
              <w:t>“Miễn nộp tài liệu tại điểm này trong trường hợp thuốc đã từng được cấp phép nhập khẩu theo quy định tại Điều này và không có thay đổi thông tin liên quan đến chỉ định, liều dùng, đối tượng sử dụng”</w:t>
            </w:r>
          </w:p>
        </w:tc>
        <w:tc>
          <w:tcPr>
            <w:tcW w:w="4252" w:type="dxa"/>
            <w:shd w:val="clear" w:color="auto" w:fill="FFFFFF"/>
          </w:tcPr>
          <w:p w14:paraId="086A7F08" w14:textId="3E82B991"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Tiếp thu, đã bỏ nội dung lặp tại dự thảo Nghị định</w:t>
            </w:r>
          </w:p>
        </w:tc>
        <w:tc>
          <w:tcPr>
            <w:tcW w:w="4010" w:type="dxa"/>
            <w:shd w:val="clear" w:color="auto" w:fill="FFFFFF"/>
          </w:tcPr>
          <w:p w14:paraId="78981D3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D4E3096" w14:textId="77777777" w:rsidTr="007A7F78">
        <w:trPr>
          <w:trHeight w:val="654"/>
        </w:trPr>
        <w:tc>
          <w:tcPr>
            <w:tcW w:w="704" w:type="dxa"/>
            <w:shd w:val="clear" w:color="auto" w:fill="FFFFFF"/>
          </w:tcPr>
          <w:p w14:paraId="3641E03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842A04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F0A990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70: Sửa lại Điều 83 phù hợp với thay đổi số thứ tự điều cùa Dự thảo nghị đinh này. Điều 83 này là của nghị định 54/2017/NĐ-CP </w:t>
            </w:r>
          </w:p>
        </w:tc>
        <w:tc>
          <w:tcPr>
            <w:tcW w:w="4252" w:type="dxa"/>
            <w:shd w:val="clear" w:color="auto" w:fill="FFFFFF"/>
          </w:tcPr>
          <w:p w14:paraId="649DA351" w14:textId="3B09DA9C"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Tiếp thu, dẫn lại điều trong dự thảo Nghị định</w:t>
            </w:r>
          </w:p>
        </w:tc>
        <w:tc>
          <w:tcPr>
            <w:tcW w:w="4010" w:type="dxa"/>
            <w:shd w:val="clear" w:color="auto" w:fill="FFFFFF"/>
          </w:tcPr>
          <w:p w14:paraId="0E8F4B5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2235C9F" w14:textId="77777777" w:rsidTr="007A7F78">
        <w:trPr>
          <w:trHeight w:val="654"/>
        </w:trPr>
        <w:tc>
          <w:tcPr>
            <w:tcW w:w="704" w:type="dxa"/>
            <w:shd w:val="clear" w:color="auto" w:fill="FFFFFF"/>
          </w:tcPr>
          <w:p w14:paraId="3BAADF6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54873D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791C72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khoản 1 Điều 70 sửa  chữ “ cấp phép” thành “ cấp phép nhập khẩu”</w:t>
            </w:r>
          </w:p>
          <w:p w14:paraId="5E91927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7 sửa lỗi chính tả  của “Mẫu số 28, 29, 30, 40 hoặc </w:t>
            </w:r>
            <w:r w:rsidRPr="00EB52C4">
              <w:rPr>
                <w:rFonts w:ascii="Times New Roman" w:eastAsia="Times New Roman" w:hAnsi="Times New Roman" w:cs="Times New Roman"/>
                <w:color w:val="000000" w:themeColor="text1"/>
                <w:sz w:val="24"/>
                <w:szCs w:val="24"/>
                <w:u w:val="single"/>
              </w:rPr>
              <w:t>40 44”</w:t>
            </w:r>
          </w:p>
        </w:tc>
        <w:tc>
          <w:tcPr>
            <w:tcW w:w="4252" w:type="dxa"/>
            <w:shd w:val="clear" w:color="auto" w:fill="FFFFFF"/>
          </w:tcPr>
          <w:p w14:paraId="11AC7F4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chỉnh sửa tại dự thảo Nghị định. </w:t>
            </w:r>
          </w:p>
        </w:tc>
        <w:tc>
          <w:tcPr>
            <w:tcW w:w="4010" w:type="dxa"/>
            <w:shd w:val="clear" w:color="auto" w:fill="FFFFFF"/>
          </w:tcPr>
          <w:p w14:paraId="219C7CE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A96C544" w14:textId="77777777" w:rsidTr="007A7F78">
        <w:trPr>
          <w:trHeight w:val="654"/>
        </w:trPr>
        <w:tc>
          <w:tcPr>
            <w:tcW w:w="704" w:type="dxa"/>
            <w:shd w:val="clear" w:color="auto" w:fill="FFFFFF"/>
          </w:tcPr>
          <w:p w14:paraId="71A502E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26D01C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AEB03F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72, 73: Nếu xác định sẽ bãi bỏ các nghị định 54, 155, 88 thì bỏ trích giải thích các mũ điều 64, 65 về việc Bổ sung Điều 81a, 81b trước Điều 81 Nghị định 54</w:t>
            </w:r>
          </w:p>
          <w:p w14:paraId="7504FE0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Sửa chính tả khoản 3 “3. Tờ khai hải quan</w:t>
            </w:r>
            <w:r w:rsidRPr="00EB52C4">
              <w:rPr>
                <w:rFonts w:ascii="Times New Roman" w:eastAsia="Times New Roman" w:hAnsi="Times New Roman" w:cs="Times New Roman"/>
                <w:strike/>
                <w:color w:val="000000" w:themeColor="text1"/>
                <w:sz w:val="24"/>
                <w:szCs w:val="24"/>
                <w:u w:val="single"/>
              </w:rPr>
              <w:t>.</w:t>
            </w:r>
            <w:r w:rsidRPr="00EB52C4">
              <w:rPr>
                <w:rFonts w:ascii="Times New Roman" w:eastAsia="Times New Roman" w:hAnsi="Times New Roman" w:cs="Times New Roman"/>
                <w:color w:val="000000" w:themeColor="text1"/>
                <w:sz w:val="24"/>
                <w:szCs w:val="24"/>
              </w:rPr>
              <w:t xml:space="preserve"> đã đăng ký với cơ quan hải quan.</w:t>
            </w:r>
          </w:p>
          <w:p w14:paraId="5B92AC8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Kính đề nghi BST nói rõ hơn ý nghĩa về việc bổ sung mới quy định này. Nếu chỉ với mục đích quản lý số lượng thuốc được nhập khẩu vào VN thì có thể bỏ thủ tục này và Cục QLD liên thông thông tin với  Cục Hải Quan để không phát sinh thủ tục hành chính cho doanh nghiệp. Còn nếu còn có thêm mục đích khác thì chuyển thủ tục cấp phép thành quy định yêu cầu các cơ sở nhập  khẩu làm dưới dạng báo cáo cho mỗi lần nhập khẩu hoặc làm giống như cách thức phê duyệt đối với hồ sơ theo hình thức thông báo</w:t>
            </w:r>
          </w:p>
        </w:tc>
        <w:tc>
          <w:tcPr>
            <w:tcW w:w="4252" w:type="dxa"/>
            <w:shd w:val="clear" w:color="auto" w:fill="FFFFFF"/>
          </w:tcPr>
          <w:p w14:paraId="1D1EB70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một phần. Hiện tại dự thảo Nghị định đã điều chỉnh quy định xác nhận đơn hàng nhập khẩu thành quy định doanh nghiệp thông báo trực tuyến cho cơ quan </w:t>
            </w:r>
            <w:r w:rsidRPr="00EB52C4">
              <w:rPr>
                <w:rFonts w:ascii="Times New Roman" w:eastAsia="Times New Roman" w:hAnsi="Times New Roman" w:cs="Times New Roman"/>
                <w:color w:val="000000" w:themeColor="text1"/>
                <w:sz w:val="24"/>
                <w:szCs w:val="24"/>
              </w:rPr>
              <w:lastRenderedPageBreak/>
              <w:t>quản lý về dược địa phương (SYT) về lô thuốc nhập khẩu. Trường hợp không có văn bản thông báo không chấp thuận của Sở Y tế (trong vòng 05 ngày làm việc), doanh nghiệp được thực hiện thủ tục thông quan. Trường hợp lô thuốc nhập khẩu thực tế có sự thay đổi về số lượng, cảng nhập, thời điểm nhập so với nội dung đã thông báo thì doanh nghiệp báo cáo SYT tại thời điểm mở tờ khai hải quan. Tuy nhiên, đã bổ sung thêm quy định cơ quan hải quan phối hợp Sở Y tế tiến hành kiểm tra thực tế hàng hóa trên cơ sở áp dụng quản lý rủi ro. Các quy định này được thể hiện tại Điều 89, Điều 90 dự thảo Nghị định:</w:t>
            </w:r>
          </w:p>
          <w:p w14:paraId="3E6089D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89. Quy định về thông báo nhập khẩu thuốc có giấy đăng ký lưu hành tại Việt Nam</w:t>
            </w:r>
          </w:p>
          <w:p w14:paraId="1894F87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Trước khi nhập khẩu thuốc có giấy đăng ký lưu hành tại Việt Nam, cơ sở nhập khẩu phải thông báo về lô thuốc nhập khẩu theo hình thức trực tuyến đến Sở Y tế tỉnh hoặc thành phố trực thuộc Trung ương nơi có cửa khẩu quốc tế thực hiện việc nhập khẩu thuốc theo Mẫu số 52 Phụ lục III Nghị định này.</w:t>
            </w:r>
          </w:p>
          <w:p w14:paraId="260BB9C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thời hạn  05 ngày làm việc kể từ ngày tiếp nhận nội dung thông báo về lô thuốc theo quy định tại khoản 1 Điều này, Sở Y tế có văn bản thông báo không chấp thuận nội dung thông báo cho cơ sở nhập khẩu trong những trường hợp sau:</w:t>
            </w:r>
          </w:p>
          <w:p w14:paraId="2AE2E00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a) Nội dung thông báo không phù hợp với thông tin về thuốc có giấy đăng ký lưu hành tại Việt Nam;</w:t>
            </w:r>
          </w:p>
          <w:p w14:paraId="5CB888F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đăng ký lưu hành thuốc tại Việt Nam đã hết hiệu lực hoặc bị thu hồi;</w:t>
            </w:r>
          </w:p>
          <w:p w14:paraId="2E6B363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 Có khuyến cáo của cơ quan nhà nước có thẩm quyền về việc tạm dừng, ngừng nhập khẩu thuốc vào Việt Nam.</w:t>
            </w:r>
          </w:p>
          <w:p w14:paraId="620B7E3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Trường hợp Sở Y tế không có văn bản thông báo theo quy định tại khoản 2 Điều này, cơ sở nhập khẩu được thực hiện thủ tục hải quan và chịu hoàn toàn trách nhiệm đối với nội dung thông báo về lô thuốc được nhập khẩu. Cơ sở nhập khẩu chịu trách nhiệm trước pháp luật về tính chính xác, trung thực của nội dung thông báo, thực hiện lưu trữ hồ sơ, tài liệu để cơ quan có thẩm quyền kiểm tra hậu kiểm.</w:t>
            </w:r>
          </w:p>
          <w:p w14:paraId="6DF62AE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Trong thời hạn 05 ngày làm việc kể từ ngày tiếp nhận nội dung thông báo về lô thuốc theo quy định tại khoản 1 Điều này, Sở Y tế tổng hợp nội dung thông báo nhập khẩu thuốc vào Dữ liệu thuốc nhập khẩu trực tuyến của Bộ Y tế đối với trường hợp không có văn bản thông báo theo quy định tại khoản 2 Điều này.</w:t>
            </w:r>
          </w:p>
          <w:p w14:paraId="17D96DE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90.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14:paraId="0B59625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1. Trường hợp có thay đổi về số lượng thuốc nhập khẩu, cửa khẩu nhập khẩu, ngày nhập khẩu hoặc không thực hiện thủ tục hải quan nhập khẩu lô thuốc, tại thời điểm mở tờ khai hải quan, cơ sở nhập khẩu phải thông báo theo hình thức trực tuyến đến Sở Y tế mà cơ sở đã thông báo nhập khẩu và Sở Y tế tỉnh hoặc thành phố trực thuộc Trung ương nơi đặt cửa khẩu nhập khẩu mới trong trường hợp thay đổi cửa khẩu nhập khẩu thuốc theo Mẫu số 55 Phụ lục III Nghị định này.</w:t>
            </w:r>
          </w:p>
          <w:p w14:paraId="7F1DE13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thời hạn  05 ngày làm việc kể từ ngày tiếp nhận nội dung thông báo thy đổi về lô thuốc theo quy định tại khoản 1 Điều này, Sở Y tế có văn bản thông báo không chấp thuận nội dung thông báo theo quy định tại khoản 2 Điều 89 Nghị định này. Trường hợp Sở Y tế không có văn bản thông báo, cơ sở nhập khẩu được thực hiện thủ tục hải quan và chịu hoàn toàn trách nhiệm đối với nội dung thông báo về lô thuốc được nhập khẩu.</w:t>
            </w:r>
          </w:p>
          <w:p w14:paraId="3855FDB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Dược.</w:t>
            </w:r>
          </w:p>
          <w:p w14:paraId="55F3C76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3. Việc lựa chọn danh sách ưu tiên lấy mẫu kiểm tra thực tế lô thuốc nhập khẩu được áp dụng trên cơ sở quản lý rủi ro. </w:t>
            </w:r>
          </w:p>
          <w:p w14:paraId="47D5F0B9" w14:textId="363DEC4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trưởng Bộ Y tế quy định chi tiết nguyên tắc lấy mẫu trên cơ sở áp dụng quản lý rủi ro và năng lực quản lý của Sở Y tế theo từng thời kỳ</w:t>
            </w:r>
          </w:p>
        </w:tc>
        <w:tc>
          <w:tcPr>
            <w:tcW w:w="4010" w:type="dxa"/>
            <w:shd w:val="clear" w:color="auto" w:fill="FFFFFF"/>
          </w:tcPr>
          <w:p w14:paraId="7580CE22" w14:textId="18FBDF0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ABB7F0C" w14:textId="77777777" w:rsidTr="007A7F78">
        <w:trPr>
          <w:trHeight w:val="654"/>
        </w:trPr>
        <w:tc>
          <w:tcPr>
            <w:tcW w:w="704" w:type="dxa"/>
            <w:shd w:val="clear" w:color="auto" w:fill="FFFFFF"/>
          </w:tcPr>
          <w:p w14:paraId="4D87322B"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69C8425"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D86683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77: Điểm c khoản 1 cần sửa Điều 87 thành điều tương ứng được thay đổi trong dự thảo nghị định này.</w:t>
            </w:r>
          </w:p>
          <w:p w14:paraId="3857F71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g khoản 2 cần sửa  “ tài liệu quy định tại điểm e và g khoản này...” thành “ tài liệu quy định tại điểm đ và e khoản này...”. Lý do Do có sắp xếp lại các điểm của khoản 2 trong dự thảo này</w:t>
            </w:r>
          </w:p>
        </w:tc>
        <w:tc>
          <w:tcPr>
            <w:tcW w:w="4252" w:type="dxa"/>
            <w:shd w:val="clear" w:color="auto" w:fill="FFFFFF"/>
          </w:tcPr>
          <w:p w14:paraId="21AF1EA6" w14:textId="518FDFBC"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Tiếp thu, đã dẫn lại các điểm, điều, khoản tại dự thảo Nghị định đảm bảo phù hợp với bố cục của Nghị định</w:t>
            </w:r>
          </w:p>
        </w:tc>
        <w:tc>
          <w:tcPr>
            <w:tcW w:w="4010" w:type="dxa"/>
            <w:shd w:val="clear" w:color="auto" w:fill="FFFFFF"/>
          </w:tcPr>
          <w:p w14:paraId="5637925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CFA592C" w14:textId="77777777" w:rsidTr="007A7F78">
        <w:trPr>
          <w:trHeight w:val="654"/>
        </w:trPr>
        <w:tc>
          <w:tcPr>
            <w:tcW w:w="704" w:type="dxa"/>
            <w:shd w:val="clear" w:color="auto" w:fill="FFFFFF"/>
          </w:tcPr>
          <w:p w14:paraId="56059F0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0B2240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D1C4C7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78:</w:t>
            </w:r>
          </w:p>
          <w:p w14:paraId="01AE9F7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Tiêu đề của Điều 78 cần sửa các Điều 82, 83, 84, 85 và Điều 86 thành điều tương ứng được thay đổi trong dự thảo nghị định này.</w:t>
            </w:r>
          </w:p>
          <w:p w14:paraId="2327719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c khoản 1 đang bị thừa câu cuối “nghiệp nước ngoài tại Việt Nam...có sơ chế, chế biến).</w:t>
            </w:r>
          </w:p>
          <w:p w14:paraId="3B3D88E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d, e cần sửa “Khoản 15 Điều 91” thành khoản, điều tương ứng được thay đổi trong dự thảo nghị định này.</w:t>
            </w:r>
          </w:p>
        </w:tc>
        <w:tc>
          <w:tcPr>
            <w:tcW w:w="4252" w:type="dxa"/>
            <w:shd w:val="clear" w:color="auto" w:fill="FFFFFF"/>
          </w:tcPr>
          <w:p w14:paraId="42B99E45" w14:textId="5AC4CDAC"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Về các nội dung dẫn điều, khoản: Bộ Y tế đã rà soát và chỉnh sửa để bảo đảm chính xác</w:t>
            </w:r>
          </w:p>
        </w:tc>
        <w:tc>
          <w:tcPr>
            <w:tcW w:w="4010" w:type="dxa"/>
            <w:shd w:val="clear" w:color="auto" w:fill="FFFFFF"/>
          </w:tcPr>
          <w:p w14:paraId="65F998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01FC9F4" w14:textId="77777777" w:rsidTr="007A7F78">
        <w:trPr>
          <w:trHeight w:val="654"/>
        </w:trPr>
        <w:tc>
          <w:tcPr>
            <w:tcW w:w="704" w:type="dxa"/>
            <w:shd w:val="clear" w:color="auto" w:fill="FFFFFF"/>
          </w:tcPr>
          <w:p w14:paraId="4B3BC19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E7E276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B97B3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79:</w:t>
            </w:r>
          </w:p>
          <w:p w14:paraId="5EB8078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Tiêu đề khoản 1 cần sửa các Điều “82, 84, 86 và 87” thành điều tương ứng được thay đổi trong dự thảo nghị định này. Ngoài ra cần bổ sung chữ  “Điều” sau chữ “và”.</w:t>
            </w:r>
          </w:p>
          <w:p w14:paraId="5505A22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a, khoản 1: bổ sung hình thức trực tuyến.</w:t>
            </w:r>
          </w:p>
          <w:p w14:paraId="5429AEE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 Tiêu đề khoản 2 cần sửa Điều 85 thành điều tương ứng được thay đổi trong dự thảo nghị định này.  </w:t>
            </w:r>
          </w:p>
          <w:p w14:paraId="5E27580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a, khoản 2: bổ sung hình thức trực tuyến</w:t>
            </w:r>
          </w:p>
        </w:tc>
        <w:tc>
          <w:tcPr>
            <w:tcW w:w="4252" w:type="dxa"/>
            <w:shd w:val="clear" w:color="auto" w:fill="FFFFFF"/>
          </w:tcPr>
          <w:p w14:paraId="26695119" w14:textId="36F8D43D"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Về các nội dung dẫn điều, khoản: Bộ Y tế đã rà soát và chỉnh sửa để bảo đảm chính xác</w:t>
            </w:r>
          </w:p>
        </w:tc>
        <w:tc>
          <w:tcPr>
            <w:tcW w:w="4010" w:type="dxa"/>
            <w:shd w:val="clear" w:color="auto" w:fill="FFFFFF"/>
          </w:tcPr>
          <w:p w14:paraId="3159014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85443DA" w14:textId="77777777" w:rsidTr="007A7F78">
        <w:trPr>
          <w:trHeight w:val="654"/>
        </w:trPr>
        <w:tc>
          <w:tcPr>
            <w:tcW w:w="704" w:type="dxa"/>
            <w:shd w:val="clear" w:color="auto" w:fill="FFFFFF"/>
          </w:tcPr>
          <w:p w14:paraId="7E934CA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3EFEF7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C38C5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80:</w:t>
            </w:r>
          </w:p>
          <w:p w14:paraId="26ECB2A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 khoản 1 cần sửa các Điều 57, 59, 60, 62 và khoản 1 Điều 61 thành điều tương ứng được thay đổi trong dự thảo nghị định này.</w:t>
            </w:r>
          </w:p>
          <w:p w14:paraId="618EE64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khoản 2 cần sửa các Điều 58 và khoản 8 Điều 64 thành điều tương ứng được thay đổi trong dự thảo nghị định này.</w:t>
            </w:r>
          </w:p>
        </w:tc>
        <w:tc>
          <w:tcPr>
            <w:tcW w:w="4252" w:type="dxa"/>
            <w:shd w:val="clear" w:color="auto" w:fill="FFFFFF"/>
          </w:tcPr>
          <w:p w14:paraId="4225B079" w14:textId="3EB4D64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Về các nội dung dẫn điều, khoản: Bộ Y tế đã rà soát và chỉnh sửa để bảo đảm chính xác</w:t>
            </w:r>
          </w:p>
        </w:tc>
        <w:tc>
          <w:tcPr>
            <w:tcW w:w="4010" w:type="dxa"/>
            <w:shd w:val="clear" w:color="auto" w:fill="FFFFFF"/>
          </w:tcPr>
          <w:p w14:paraId="3AEFFB0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9A1E76C" w14:textId="77777777" w:rsidTr="007A7F78">
        <w:trPr>
          <w:trHeight w:val="654"/>
        </w:trPr>
        <w:tc>
          <w:tcPr>
            <w:tcW w:w="704" w:type="dxa"/>
            <w:shd w:val="clear" w:color="auto" w:fill="FFFFFF"/>
          </w:tcPr>
          <w:p w14:paraId="73BBCFB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71DAC28"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8621F0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81:</w:t>
            </w:r>
          </w:p>
          <w:p w14:paraId="074CEE4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cần sửa các Điều 67, 73, 74, 75, 82, 83, 84, 85, 86 và điểm b khoản 1 Điều 68 thành điều tương ứng được thay đổi trong dự thảo nghị định này.</w:t>
            </w:r>
          </w:p>
          <w:p w14:paraId="2D5D6C5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 khoản 6 bổ sung hình thức nộp trực tuyến.</w:t>
            </w:r>
          </w:p>
        </w:tc>
        <w:tc>
          <w:tcPr>
            <w:tcW w:w="4252" w:type="dxa"/>
            <w:shd w:val="clear" w:color="auto" w:fill="FFFFFF"/>
          </w:tcPr>
          <w:p w14:paraId="74110915" w14:textId="560AABF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các nội dung dẫn điều, khoản: Bộ Y tế đã rà soát và chỉnh sửa để bảo đảm chính xác</w:t>
            </w:r>
          </w:p>
        </w:tc>
        <w:tc>
          <w:tcPr>
            <w:tcW w:w="4010" w:type="dxa"/>
            <w:shd w:val="clear" w:color="auto" w:fill="FFFFFF"/>
          </w:tcPr>
          <w:p w14:paraId="4C966A8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667A13B" w14:textId="77777777" w:rsidTr="007A7F78">
        <w:trPr>
          <w:trHeight w:val="654"/>
        </w:trPr>
        <w:tc>
          <w:tcPr>
            <w:tcW w:w="704" w:type="dxa"/>
            <w:shd w:val="clear" w:color="auto" w:fill="FFFFFF"/>
          </w:tcPr>
          <w:p w14:paraId="4337E2D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2062C5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DF13F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82:</w:t>
            </w:r>
          </w:p>
          <w:p w14:paraId="760CC95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4 nên bổ sung cung cấp cả thông tin về placebo dùng trong thử nghiệm lâm sàng, cụ thể nên sửa như sau:</w:t>
            </w:r>
          </w:p>
          <w:p w14:paraId="6394B85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“4. Căn cứ trên thuyết minh đề cương nghiên cứu thử thuốc trên lâm sàng đã được phê duyệt, Bộ trưởng Bộ Y tế công bố danh mục thuốc </w:t>
            </w:r>
            <w:r w:rsidRPr="00EB52C4">
              <w:rPr>
                <w:rFonts w:ascii="Times New Roman" w:eastAsia="Times New Roman" w:hAnsi="Times New Roman" w:cs="Times New Roman"/>
                <w:color w:val="000000" w:themeColor="text1"/>
                <w:sz w:val="24"/>
                <w:szCs w:val="24"/>
                <w:u w:val="single"/>
              </w:rPr>
              <w:t>kèm thông tin placebo</w:t>
            </w:r>
            <w:r w:rsidRPr="00EB52C4">
              <w:rPr>
                <w:rFonts w:ascii="Times New Roman" w:eastAsia="Times New Roman" w:hAnsi="Times New Roman" w:cs="Times New Roman"/>
                <w:color w:val="000000" w:themeColor="text1"/>
                <w:sz w:val="24"/>
                <w:szCs w:val="24"/>
              </w:rPr>
              <w:t xml:space="preserve"> sử dụng cho thử nghiệm thuốc trên lâm sàng để thông quan khi nhập khẩu trên Cổng thông tin điện tử của Bộ Y tế theo Mẫu số ab tại Phụ lục A ban hành kèm theo Nghị định này trong thời hạn 15 </w:t>
            </w:r>
            <w:r w:rsidRPr="00EB52C4">
              <w:rPr>
                <w:rFonts w:ascii="Times New Roman" w:eastAsia="Times New Roman" w:hAnsi="Times New Roman" w:cs="Times New Roman"/>
                <w:color w:val="000000" w:themeColor="text1"/>
                <w:sz w:val="24"/>
                <w:szCs w:val="24"/>
              </w:rPr>
              <w:lastRenderedPageBreak/>
              <w:t>ngày, kể từ ngày phê duyệt thuyết minh đề cương nghiên cứu.</w:t>
            </w:r>
          </w:p>
          <w:p w14:paraId="5B70C23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 khoản 7 cần sửa Điều 67 thành điều tương ứng được thay đổi trong dự thảo nghị định này.</w:t>
            </w:r>
          </w:p>
          <w:p w14:paraId="0FD68A7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8 đề nghị sửa lại như sau: </w:t>
            </w:r>
          </w:p>
          <w:p w14:paraId="348A1D8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“Thương nhân được phép nhập khẩu, xuất khẩu bao bì tiếp xúc trực tiếp với thuốc mà không cần giấy phép nhập khẩu, </w:t>
            </w:r>
            <w:r w:rsidRPr="00EB52C4">
              <w:rPr>
                <w:rFonts w:ascii="Times New Roman" w:eastAsia="Times New Roman" w:hAnsi="Times New Roman" w:cs="Times New Roman"/>
                <w:color w:val="000000" w:themeColor="text1"/>
                <w:sz w:val="24"/>
                <w:szCs w:val="24"/>
                <w:u w:val="single"/>
              </w:rPr>
              <w:t>xuất khẩu</w:t>
            </w:r>
            <w:r w:rsidRPr="00EB52C4">
              <w:rPr>
                <w:rFonts w:ascii="Times New Roman" w:eastAsia="Times New Roman" w:hAnsi="Times New Roman" w:cs="Times New Roman"/>
                <w:color w:val="000000" w:themeColor="text1"/>
                <w:sz w:val="24"/>
                <w:szCs w:val="24"/>
              </w:rPr>
              <w:t xml:space="preserve"> của Bộ Y tế.”</w:t>
            </w:r>
          </w:p>
          <w:p w14:paraId="319C271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 khoản 10 sửa lỗi “thuốccó chứa”; cần sửa Điều 66 thành điều tương ứng được thay đổi trong dự thảo nghị định này</w:t>
            </w:r>
          </w:p>
          <w:p w14:paraId="4E93EBF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khoản 10 cần sửa Điều 66, 68 thành điều tương ứng được thay đổi trong dự thảo nghị định này</w:t>
            </w:r>
          </w:p>
          <w:p w14:paraId="1BD0BB2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c khoản 10 cần sửa Điều 67 thành điều tương ứng được thay đổi trong dự thảo nghị định này</w:t>
            </w:r>
          </w:p>
          <w:p w14:paraId="31A7844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d khoản 10 cần sửa Điều 69 thành điều tương ứng được thay đổi trong dự thảo nghị định này</w:t>
            </w:r>
          </w:p>
          <w:p w14:paraId="028A86D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đ khoản 10 cần sửa Điều 70 thành điều tương ứng được thay đổi trong dự thảo nghị định này</w:t>
            </w:r>
          </w:p>
          <w:p w14:paraId="1763A0E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e khoản 10 cần sửa Điều 71 thành điều tương ứng được thay đổi trong dự thảo nghị định này</w:t>
            </w:r>
          </w:p>
          <w:p w14:paraId="64216E2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g khoản 10 cần sửa Điều 72 thành điều tương ứng được thay đổi trong dự thảo nghị định này</w:t>
            </w:r>
          </w:p>
          <w:p w14:paraId="718AC4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h khoản 10 cần sửa Điều 73 thành điều tương ứng được thay đổi trong dự thảo nghị </w:t>
            </w:r>
            <w:r w:rsidRPr="00EB52C4">
              <w:rPr>
                <w:rFonts w:ascii="Times New Roman" w:eastAsia="Times New Roman" w:hAnsi="Times New Roman" w:cs="Times New Roman"/>
                <w:color w:val="000000" w:themeColor="text1"/>
                <w:sz w:val="24"/>
                <w:szCs w:val="24"/>
              </w:rPr>
              <w:lastRenderedPageBreak/>
              <w:t>định này và bỏ nội dung “thử lâm sàng” vì đã có quy định ở khoản 4</w:t>
            </w:r>
          </w:p>
          <w:p w14:paraId="7393CFA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i khoản 10 cần sửa Điều 75 thành điều tương ứng được thay đổi trong dự thảo nghị </w:t>
            </w:r>
          </w:p>
          <w:p w14:paraId="089313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k khoản 10 cần sửa Điều 79,80 thành điều tương ứng được thay đổi trong dự thảo nghị định này định này</w:t>
            </w:r>
          </w:p>
          <w:p w14:paraId="0D4D3AF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l khoản 10 cần sửa Điều 82,84,85,86 và 87 thành điều tương ứng được thay đổi trong dự thảo nghị định này định này, bổ sung chữ “Điều” sau chữ “và”</w:t>
            </w:r>
          </w:p>
          <w:p w14:paraId="66DC36F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e khoản 15 cần sửa Điều 67,73,74 thành điều tương ứng được thay đổi trong dự thảo nghị định này định này</w:t>
            </w:r>
          </w:p>
          <w:p w14:paraId="2935EA7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g khoản 15 cần sửa Điều 68,70 thành điều tương ứng được thay đổi trong dự thảo nghị định này định này</w:t>
            </w:r>
          </w:p>
          <w:p w14:paraId="1470A25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16 cần sửa Điều 80,82,83,84,85 thành điều tương ứng được thay đổi trong dự thảo nghị định này định này</w:t>
            </w:r>
          </w:p>
          <w:p w14:paraId="400F8AB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19: xem lại các điều 67,68,69 vì chưa phù hợp với dự thảo</w:t>
            </w:r>
          </w:p>
          <w:p w14:paraId="2F48618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a,b, c khoản 25 nên gộp lại ngắn gọn như sau:</w:t>
            </w:r>
          </w:p>
          <w:p w14:paraId="06D3090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Cho phép cơ sở nhập khẩu đăng ký tờ khai hải quan và đưa hàng về bảo quản tại các kho của cơ sở nhập khẩu đạt Thực hành tốt bảo quản thuốc, nguyên liệu làm thuốc (GSP) phù hợp với điều kiện bảo quản ghi trên nhãn trên cơ sở đề nghị của đơn vị nhập khẩu. Cơ quan hải quan chỉ cho phép thông quan lô hàng thuốc khi đơn vị nhập khẩu nộp Giấy phép </w:t>
            </w:r>
            <w:r w:rsidRPr="00EB52C4">
              <w:rPr>
                <w:rFonts w:ascii="Times New Roman" w:eastAsia="Times New Roman" w:hAnsi="Times New Roman" w:cs="Times New Roman"/>
                <w:color w:val="000000" w:themeColor="text1"/>
                <w:sz w:val="24"/>
                <w:szCs w:val="24"/>
              </w:rPr>
              <w:lastRenderedPageBreak/>
              <w:t>nhập khẩu của Bộ Y tế cấp cho lô hàng cấp Giấy phép nhập khẩu.</w:t>
            </w:r>
          </w:p>
          <w:p w14:paraId="690D60B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c chuyển thành điểm b và giữ nguyên nội dung</w:t>
            </w:r>
          </w:p>
          <w:p w14:paraId="41439E1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 khoản 26 bỏ nội dung “Có cùng tiêu chuẩn chất lượng và nhà sản xuất với dược chất trong hồ sơ đăng ký lưu hành thuốc đã được Bộ Y tế phê duyệt.” do thừa</w:t>
            </w:r>
          </w:p>
          <w:p w14:paraId="5A15149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khoản 28 xem lại do dự thảo nghị dịnh này không có Điều 81 a. Lý do: Hiện tại không có quy định về cấp phép nhập khẩu placebo phục vụ nghiên cứu lâm sàng nên gây khó khăn khi thử lâm sàng nghiệm thuốc nhập khẩu tại Việt Nam</w:t>
            </w:r>
          </w:p>
        </w:tc>
        <w:tc>
          <w:tcPr>
            <w:tcW w:w="4252" w:type="dxa"/>
            <w:shd w:val="clear" w:color="auto" w:fill="FFFFFF"/>
          </w:tcPr>
          <w:p w14:paraId="75C3300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Về các nội dung dẫn điều, khoản: Bộ Y tế đã rà soát và chỉnh sửa để bảo đảm chính xác</w:t>
            </w:r>
          </w:p>
        </w:tc>
        <w:tc>
          <w:tcPr>
            <w:tcW w:w="4010" w:type="dxa"/>
            <w:shd w:val="clear" w:color="auto" w:fill="FFFFFF"/>
          </w:tcPr>
          <w:p w14:paraId="5C167A9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Placebo không phải là thuốc hay nguyên liệu làm thuốc theo quy định của Luật Dược, Luật sửa đổi, bổ sung một số điều của Luật Dược. Vì vậy, sau khi nghiên cứu và rà soát, placebo không thuộc phạm vi điều chỉnh của Luật Dược, Luật sửa đổi, bổ sung một số điều của Luật Dược. </w:t>
            </w:r>
          </w:p>
          <w:p w14:paraId="656920F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EB52C4" w14:paraId="28315B0D" w14:textId="77777777" w:rsidTr="007A7F78">
        <w:trPr>
          <w:trHeight w:val="654"/>
        </w:trPr>
        <w:tc>
          <w:tcPr>
            <w:tcW w:w="704" w:type="dxa"/>
            <w:shd w:val="clear" w:color="auto" w:fill="FFFFFF"/>
          </w:tcPr>
          <w:p w14:paraId="00A13A5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447D048"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20E283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Sửa điểm d khoản 3 Điều 83 </w:t>
            </w:r>
          </w:p>
          <w:p w14:paraId="442A4F1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 Bản sao có đóng dấu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15 Điều 82 của Nghị định này;” </w:t>
            </w:r>
          </w:p>
          <w:p w14:paraId="26287E7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7A8891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thành “Nộp bản sao có đóng dấu xác nhận...” để thống nhất các viết  các điểm khác tròng cùng khoản 3 điều này</w:t>
            </w:r>
          </w:p>
          <w:p w14:paraId="643034F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đ khoản 4 cần sửa Điều 80 thành điều 70 tương ứng được thay đổi trong dự thảo nghị định này định này</w:t>
            </w:r>
          </w:p>
        </w:tc>
        <w:tc>
          <w:tcPr>
            <w:tcW w:w="4252" w:type="dxa"/>
            <w:shd w:val="clear" w:color="auto" w:fill="FFFFFF"/>
          </w:tcPr>
          <w:p w14:paraId="38064C6C" w14:textId="3971FB9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w:t>
            </w:r>
            <w:r w:rsidRPr="00EB52C4">
              <w:rPr>
                <w:rFonts w:ascii="Times New Roman" w:eastAsia="Times New Roman" w:hAnsi="Times New Roman" w:cs="Times New Roman"/>
                <w:color w:val="000000" w:themeColor="text1"/>
                <w:sz w:val="24"/>
                <w:szCs w:val="24"/>
                <w:lang w:val="vi-VN"/>
              </w:rPr>
              <w:t xml:space="preserve">đã chỉnh </w:t>
            </w:r>
            <w:r w:rsidRPr="00EB52C4">
              <w:rPr>
                <w:rFonts w:ascii="Times New Roman" w:eastAsia="Times New Roman" w:hAnsi="Times New Roman" w:cs="Times New Roman"/>
                <w:color w:val="000000" w:themeColor="text1"/>
                <w:sz w:val="24"/>
                <w:szCs w:val="24"/>
              </w:rPr>
              <w:t>sửa tại điểm d khoản 3 Điều 86</w:t>
            </w:r>
            <w:r w:rsidRPr="00EB52C4">
              <w:rPr>
                <w:rFonts w:ascii="Times New Roman" w:eastAsia="Times New Roman" w:hAnsi="Times New Roman" w:cs="Times New Roman"/>
                <w:color w:val="000000" w:themeColor="text1"/>
                <w:sz w:val="24"/>
                <w:szCs w:val="24"/>
                <w:lang w:val="vi-VN"/>
              </w:rPr>
              <w:t xml:space="preserve"> dự thảo Nghị định</w:t>
            </w:r>
            <w:r w:rsidRPr="00EB52C4">
              <w:rPr>
                <w:rFonts w:ascii="Times New Roman" w:eastAsia="Times New Roman" w:hAnsi="Times New Roman" w:cs="Times New Roman"/>
                <w:color w:val="000000" w:themeColor="text1"/>
                <w:sz w:val="24"/>
                <w:szCs w:val="24"/>
              </w:rPr>
              <w:t>:</w:t>
            </w:r>
          </w:p>
          <w:p w14:paraId="64AE97B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color w:val="000000" w:themeColor="text1"/>
                <w:sz w:val="24"/>
                <w:szCs w:val="24"/>
              </w:rPr>
              <w:t>“</w:t>
            </w:r>
            <w:r w:rsidRPr="00EB52C4">
              <w:rPr>
                <w:rFonts w:ascii="Times New Roman" w:eastAsia="Times New Roman" w:hAnsi="Times New Roman" w:cs="Times New Roman"/>
                <w:i/>
                <w:color w:val="000000" w:themeColor="text1"/>
                <w:sz w:val="24"/>
                <w:szCs w:val="24"/>
              </w:rPr>
              <w:t>d) Nộp bản sao có đóng dấu xác nhận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 Điều 80 của Nghị định này;”</w:t>
            </w:r>
          </w:p>
          <w:p w14:paraId="286D0B4D" w14:textId="79226840"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c>
          <w:tcPr>
            <w:tcW w:w="4010" w:type="dxa"/>
            <w:shd w:val="clear" w:color="auto" w:fill="FFFFFF"/>
          </w:tcPr>
          <w:p w14:paraId="7A575073"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EB52C4" w14:paraId="68C37F5D" w14:textId="77777777" w:rsidTr="007A7F78">
        <w:trPr>
          <w:trHeight w:val="654"/>
        </w:trPr>
        <w:tc>
          <w:tcPr>
            <w:tcW w:w="704" w:type="dxa"/>
            <w:shd w:val="clear" w:color="auto" w:fill="FFFFFF"/>
          </w:tcPr>
          <w:p w14:paraId="087EC7D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2C60E0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313EFF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85: Kính đề nghị BST xem xét lại khoản 2 do chưa phù hợp với nội dung tên của điều 85. Nội dung khoản 2 liên quan đến </w:t>
            </w:r>
            <w:r w:rsidRPr="00EB52C4">
              <w:rPr>
                <w:rFonts w:ascii="Times New Roman" w:eastAsia="Times New Roman" w:hAnsi="Times New Roman" w:cs="Times New Roman"/>
                <w:color w:val="000000" w:themeColor="text1"/>
                <w:sz w:val="24"/>
                <w:szCs w:val="24"/>
              </w:rPr>
              <w:lastRenderedPageBreak/>
              <w:t>trách nhiệm của cơ sở đăng ký thuốc. Vì vậy nên xem xét nội dung này để bổ sung vào thông tư thay thế thông tư 08/2022/TT-BYT</w:t>
            </w:r>
          </w:p>
          <w:p w14:paraId="2EEA9C8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nội dung này nên sửa đổi như sau:</w:t>
            </w:r>
          </w:p>
          <w:p w14:paraId="7983827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“Chỉ cấp tối đa 02 giấy đăng ký lưu hành đối với thuốc của cùng dây chuyền sản xuất có cùng dược chất hoặc thành phần dược liệu; dạng bào chế; đường dùng; hàm lượng hoặc nồng độ trong một đơn vị phân liều.</w:t>
            </w:r>
          </w:p>
          <w:p w14:paraId="4530CD7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này không áp dụng với thuốc sản xuất gia công và thuốc sản xuất với mục đích chỉ để xuất khẩu”. Lý do:</w:t>
            </w:r>
          </w:p>
          <w:p w14:paraId="7C4858E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Để tạo điều kiện cho cơ sở sản xuất có nhiều cơ hội kinh doanh hơn khi đầu tư dây chuyền sản xuất mới, đầu tư nghiên cứu nâng cao chất lượng sản phẩm. Việc đặt tên nên để cho CSSX tự quyết định, không nên quy định cứng việc đặt tên cho sản phẩm</w:t>
            </w:r>
          </w:p>
        </w:tc>
        <w:tc>
          <w:tcPr>
            <w:tcW w:w="4252" w:type="dxa"/>
            <w:shd w:val="clear" w:color="auto" w:fill="FFFFFF"/>
          </w:tcPr>
          <w:p w14:paraId="7E867E1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Nội dung khoản 2 không đề xuất đưa vào Dự thảo Nghị định, lý do: Khoản 3 Điều 122 Dự thảo Nghị định đã quy định </w:t>
            </w:r>
            <w:r w:rsidRPr="00EB52C4">
              <w:rPr>
                <w:rFonts w:ascii="Times New Roman" w:eastAsia="Times New Roman" w:hAnsi="Times New Roman" w:cs="Times New Roman"/>
                <w:color w:val="000000" w:themeColor="text1"/>
                <w:sz w:val="24"/>
                <w:szCs w:val="24"/>
              </w:rPr>
              <w:lastRenderedPageBreak/>
              <w:t>“</w:t>
            </w:r>
            <w:r w:rsidRPr="00EB52C4">
              <w:rPr>
                <w:rFonts w:ascii="Times New Roman" w:eastAsia="Times New Roman" w:hAnsi="Times New Roman" w:cs="Times New Roman"/>
                <w:i/>
                <w:color w:val="000000" w:themeColor="text1"/>
                <w:sz w:val="24"/>
                <w:szCs w:val="24"/>
              </w:rPr>
              <w:t>Việc công bố, đăng ký, đề nghị cấp phép trực tuyến thực hiện theo lộ trình do Bộ trưởng Bộ Y tế quy định</w:t>
            </w:r>
            <w:r w:rsidRPr="00EB52C4">
              <w:rPr>
                <w:rFonts w:ascii="Times New Roman" w:eastAsia="Times New Roman" w:hAnsi="Times New Roman" w:cs="Times New Roman"/>
                <w:color w:val="000000" w:themeColor="text1"/>
                <w:sz w:val="24"/>
                <w:szCs w:val="24"/>
              </w:rPr>
              <w:t>”. Do đó, Nội dung khoản 2 Điều 85 tại Dự thảo sẽ quy định cụ thể tại Thông tư sửa đổi Thông tư 08/2022/TT-BYT quy định việc đăng ký lưu hành thuốc, nguyên liệu làm thuốc.</w:t>
            </w:r>
          </w:p>
          <w:p w14:paraId="08A0F86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Tiếp thu và đã sửa đổi tại Dự thảo Nghị định</w:t>
            </w:r>
          </w:p>
        </w:tc>
        <w:tc>
          <w:tcPr>
            <w:tcW w:w="4010" w:type="dxa"/>
            <w:shd w:val="clear" w:color="auto" w:fill="FFFFFF"/>
          </w:tcPr>
          <w:p w14:paraId="22654CA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F4816C2" w14:textId="77777777" w:rsidTr="007A7F78">
        <w:trPr>
          <w:trHeight w:val="654"/>
        </w:trPr>
        <w:tc>
          <w:tcPr>
            <w:tcW w:w="704" w:type="dxa"/>
            <w:shd w:val="clear" w:color="auto" w:fill="FFFFFF"/>
          </w:tcPr>
          <w:p w14:paraId="2EFA054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8A93D4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F9F8C8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c Khoản 1 Điều 90 cần sửa  Điều 96 thành Điều 87  để phù hợp với  STT điều khoản thay đổi trong dự thảo nghị định ở phần “c) 90 ngày kể từ ngày nhận đủ hồ sơ đối với trường hợp quy định tại điểm b khoản 3 </w:t>
            </w:r>
            <w:r w:rsidRPr="00EB52C4">
              <w:rPr>
                <w:rFonts w:ascii="Times New Roman" w:eastAsia="Times New Roman" w:hAnsi="Times New Roman" w:cs="Times New Roman"/>
                <w:color w:val="000000" w:themeColor="text1"/>
                <w:sz w:val="24"/>
                <w:szCs w:val="24"/>
                <w:u w:val="single"/>
              </w:rPr>
              <w:t>Điều 96</w:t>
            </w:r>
            <w:r w:rsidRPr="00EB52C4">
              <w:rPr>
                <w:rFonts w:ascii="Times New Roman" w:eastAsia="Times New Roman" w:hAnsi="Times New Roman" w:cs="Times New Roman"/>
                <w:color w:val="000000" w:themeColor="text1"/>
                <w:sz w:val="24"/>
                <w:szCs w:val="24"/>
              </w:rPr>
              <w:t xml:space="preserve"> của Nghị định này hoặc....”</w:t>
            </w:r>
          </w:p>
        </w:tc>
        <w:tc>
          <w:tcPr>
            <w:tcW w:w="4252" w:type="dxa"/>
            <w:shd w:val="clear" w:color="auto" w:fill="FFFFFF"/>
          </w:tcPr>
          <w:p w14:paraId="46DEED6F" w14:textId="797205D5"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chỉnh sửa </w:t>
            </w:r>
            <w:r w:rsidRPr="00EB52C4">
              <w:rPr>
                <w:rFonts w:ascii="Times New Roman" w:eastAsia="Times New Roman" w:hAnsi="Times New Roman" w:cs="Times New Roman"/>
                <w:color w:val="000000" w:themeColor="text1"/>
                <w:sz w:val="24"/>
                <w:szCs w:val="24"/>
                <w:lang w:val="vi-VN"/>
              </w:rPr>
              <w:t xml:space="preserve">dẫn điều </w:t>
            </w:r>
            <w:r w:rsidRPr="00EB52C4">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7147A5B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EB52C4" w14:paraId="718CD1FC" w14:textId="77777777" w:rsidTr="007A7F78">
        <w:trPr>
          <w:trHeight w:val="654"/>
        </w:trPr>
        <w:tc>
          <w:tcPr>
            <w:tcW w:w="704" w:type="dxa"/>
            <w:shd w:val="clear" w:color="auto" w:fill="FFFFFF"/>
          </w:tcPr>
          <w:p w14:paraId="3B9E121A"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A295293"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51B72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Mũ 83 của điều 91 đang ghi chú “Bổ sung Điều 99a sau Điều 99 Nghị định 54”: Vì NĐ này thay thế NĐ 54, 155, 88 nên không nên ghi chú như vậy</w:t>
            </w:r>
          </w:p>
        </w:tc>
        <w:tc>
          <w:tcPr>
            <w:tcW w:w="4252" w:type="dxa"/>
            <w:shd w:val="clear" w:color="auto" w:fill="FFFFFF"/>
          </w:tcPr>
          <w:p w14:paraId="7FEC46A1" w14:textId="2656AE59"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chỉnh sửa </w:t>
            </w:r>
            <w:r w:rsidRPr="00EB52C4">
              <w:rPr>
                <w:rFonts w:ascii="Times New Roman" w:eastAsia="Times New Roman" w:hAnsi="Times New Roman" w:cs="Times New Roman"/>
                <w:color w:val="000000" w:themeColor="text1"/>
                <w:sz w:val="24"/>
                <w:szCs w:val="24"/>
                <w:lang w:val="vi-VN"/>
              </w:rPr>
              <w:t xml:space="preserve">dẫn điều </w:t>
            </w:r>
            <w:r w:rsidRPr="00EB52C4">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265E8B2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EB52C4" w14:paraId="3FB03B8E" w14:textId="77777777" w:rsidTr="007A7F78">
        <w:trPr>
          <w:trHeight w:val="654"/>
        </w:trPr>
        <w:tc>
          <w:tcPr>
            <w:tcW w:w="704" w:type="dxa"/>
            <w:shd w:val="clear" w:color="auto" w:fill="FFFFFF"/>
          </w:tcPr>
          <w:p w14:paraId="4260938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E0879F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3AA2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d khoản 5 Điều 96 sửa “ Điều 48” thành ‘Điều 39” do thay đổi số thứ Điều trong dự thảo của NĐ này.</w:t>
            </w:r>
          </w:p>
        </w:tc>
        <w:tc>
          <w:tcPr>
            <w:tcW w:w="4252" w:type="dxa"/>
            <w:shd w:val="clear" w:color="auto" w:fill="FFFFFF"/>
          </w:tcPr>
          <w:p w14:paraId="426AEA29" w14:textId="666B4A72"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chỉnh sửa </w:t>
            </w:r>
            <w:r w:rsidRPr="00EB52C4">
              <w:rPr>
                <w:rFonts w:ascii="Times New Roman" w:eastAsia="Times New Roman" w:hAnsi="Times New Roman" w:cs="Times New Roman"/>
                <w:color w:val="000000" w:themeColor="text1"/>
                <w:sz w:val="24"/>
                <w:szCs w:val="24"/>
                <w:lang w:val="vi-VN"/>
              </w:rPr>
              <w:t xml:space="preserve">dẫn điều </w:t>
            </w:r>
            <w:r w:rsidRPr="00EB52C4">
              <w:rPr>
                <w:rFonts w:ascii="Times New Roman" w:eastAsia="Times New Roman" w:hAnsi="Times New Roman" w:cs="Times New Roman"/>
                <w:color w:val="000000" w:themeColor="text1"/>
                <w:sz w:val="24"/>
                <w:szCs w:val="24"/>
              </w:rPr>
              <w:t>tại dự thảo Nghị định</w:t>
            </w:r>
          </w:p>
        </w:tc>
        <w:tc>
          <w:tcPr>
            <w:tcW w:w="4010" w:type="dxa"/>
            <w:shd w:val="clear" w:color="auto" w:fill="FFFFFF"/>
          </w:tcPr>
          <w:p w14:paraId="1AA611D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EB52C4" w14:paraId="1B5A0F34" w14:textId="77777777" w:rsidTr="007A7F78">
        <w:trPr>
          <w:trHeight w:val="654"/>
        </w:trPr>
        <w:tc>
          <w:tcPr>
            <w:tcW w:w="704" w:type="dxa"/>
            <w:shd w:val="clear" w:color="auto" w:fill="FFFFFF"/>
          </w:tcPr>
          <w:p w14:paraId="66E98D9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8E93C3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B6B39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100, Kính đề nghị BST sửa tiêu đề khoản 1 “ Điều 121 của nghị định này” thành “Điều 99 của nghị định này”</w:t>
            </w:r>
          </w:p>
          <w:p w14:paraId="7A154E0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Đánh lại số khoản. Lý do:</w:t>
            </w:r>
          </w:p>
          <w:p w14:paraId="1E5F1AA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thay đổi số Điều khi chuyển nội dung sang dự thảo nghị định này. Do bị trùng 2 khoản số 3</w:t>
            </w:r>
          </w:p>
        </w:tc>
        <w:tc>
          <w:tcPr>
            <w:tcW w:w="4252" w:type="dxa"/>
            <w:shd w:val="clear" w:color="auto" w:fill="FFFFFF"/>
          </w:tcPr>
          <w:p w14:paraId="1D8A0CE5" w14:textId="62A4CC0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chỉnh sửa tại Điều 109 dự thảo Nghị định: </w:t>
            </w:r>
            <w:r w:rsidRPr="00EB52C4">
              <w:rPr>
                <w:rFonts w:ascii="Times New Roman" w:eastAsia="Times New Roman" w:hAnsi="Times New Roman" w:cs="Times New Roman"/>
                <w:i/>
                <w:color w:val="000000" w:themeColor="text1"/>
                <w:sz w:val="24"/>
                <w:szCs w:val="24"/>
              </w:rPr>
              <w:t>“1. Các tài liệu quy định tại điểm c khoản 1, điểm c khoản 2 Điều 108 của Nghị định này là bản sao</w:t>
            </w:r>
            <w:r w:rsidRPr="00EB52C4">
              <w:rPr>
                <w:rFonts w:ascii="Times New Roman" w:eastAsia="Times New Roman" w:hAnsi="Times New Roman" w:cs="Times New Roman"/>
                <w:color w:val="000000" w:themeColor="text1"/>
                <w:sz w:val="24"/>
                <w:szCs w:val="24"/>
              </w:rPr>
              <w:t xml:space="preserve"> </w:t>
            </w:r>
          </w:p>
        </w:tc>
        <w:tc>
          <w:tcPr>
            <w:tcW w:w="4010" w:type="dxa"/>
            <w:shd w:val="clear" w:color="auto" w:fill="FFFFFF"/>
          </w:tcPr>
          <w:p w14:paraId="541D682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20906BD" w14:textId="77777777" w:rsidTr="007A7F78">
        <w:trPr>
          <w:trHeight w:val="654"/>
        </w:trPr>
        <w:tc>
          <w:tcPr>
            <w:tcW w:w="704" w:type="dxa"/>
            <w:shd w:val="clear" w:color="auto" w:fill="FFFFFF"/>
          </w:tcPr>
          <w:p w14:paraId="69060B3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7E9283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6B829F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e khoản 2 Điều 101 có yêu cầu bắt buộc nội dung quảng cáo thuốc phải có những khuyến cáo cho đối tượng đặc biệt (phụ nữ có thai, phụ nữ đang cho con bú, trẻ em, người cao tuổi, người mắc bệnh mạn tính). Đề nghị bỏ nội dung này. Lý do: </w:t>
            </w:r>
          </w:p>
          <w:p w14:paraId="522E786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  đã yêu cầu nội dung quảng cáo phải phù hợp với HDSD đã được phê duyệt rồi. Quy định này sẽ gây khó khăn cho doanh nghiệp trong trường hợp HDSD đã được BYT phê duyệt không/không có đầy đủ theo quy định do hiện tại khi viết HDSD sẽ viết giống như thuốc tham chiếu theo quy định và nhiều thuốc tham chiếu ko có đầy đủ các thông tin như quy định</w:t>
            </w:r>
          </w:p>
        </w:tc>
        <w:tc>
          <w:tcPr>
            <w:tcW w:w="4252" w:type="dxa"/>
            <w:shd w:val="clear" w:color="auto" w:fill="FFFFFF"/>
          </w:tcPr>
          <w:p w14:paraId="0EA4DF45" w14:textId="777C5D1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điểm e khoản 2 Điều 11</w:t>
            </w:r>
            <w:r w:rsidRPr="00EB52C4">
              <w:rPr>
                <w:rFonts w:ascii="Times New Roman" w:eastAsia="Times New Roman" w:hAnsi="Times New Roman" w:cs="Times New Roman"/>
                <w:color w:val="000000" w:themeColor="text1"/>
                <w:sz w:val="24"/>
                <w:szCs w:val="24"/>
                <w:lang w:val="vi-VN"/>
              </w:rPr>
              <w:t>2</w:t>
            </w:r>
            <w:r w:rsidRPr="00EB52C4">
              <w:rPr>
                <w:rFonts w:ascii="Times New Roman" w:eastAsia="Times New Roman" w:hAnsi="Times New Roman" w:cs="Times New Roman"/>
                <w:color w:val="000000" w:themeColor="text1"/>
                <w:sz w:val="24"/>
                <w:szCs w:val="24"/>
              </w:rPr>
              <w:t xml:space="preserve"> dự thảo Nghị định thành:</w:t>
            </w:r>
          </w:p>
          <w:p w14:paraId="5BCD6CBE" w14:textId="66161D4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“e) Chống chỉ định, những khuyến cáo cho đối tượng đặc biệt (phụ nữ có thai, phụ nữ đang cho con bú, trẻ em, người cao tuổi, người mắc bệnh mạn tính)</w:t>
            </w:r>
            <w:r w:rsidRPr="00EB52C4">
              <w:rPr>
                <w:rFonts w:ascii="Times New Roman" w:eastAsia="Times New Roman" w:hAnsi="Times New Roman" w:cs="Times New Roman"/>
                <w:b/>
                <w:i/>
                <w:color w:val="000000" w:themeColor="text1"/>
                <w:sz w:val="24"/>
                <w:szCs w:val="24"/>
              </w:rPr>
              <w:t xml:space="preserve"> (nếu có thông tin)</w:t>
            </w:r>
            <w:r w:rsidRPr="00EB52C4">
              <w:rPr>
                <w:rFonts w:ascii="Times New Roman" w:eastAsia="Times New Roman" w:hAnsi="Times New Roman" w:cs="Times New Roman"/>
                <w:i/>
                <w:color w:val="000000" w:themeColor="text1"/>
                <w:sz w:val="24"/>
                <w:szCs w:val="24"/>
              </w:rPr>
              <w:t>;”</w:t>
            </w:r>
          </w:p>
        </w:tc>
        <w:tc>
          <w:tcPr>
            <w:tcW w:w="4010" w:type="dxa"/>
            <w:shd w:val="clear" w:color="auto" w:fill="FFFFFF"/>
          </w:tcPr>
          <w:p w14:paraId="72D19BB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B2DF488" w14:textId="77777777" w:rsidTr="007A7F78">
        <w:trPr>
          <w:trHeight w:val="654"/>
        </w:trPr>
        <w:tc>
          <w:tcPr>
            <w:tcW w:w="704" w:type="dxa"/>
            <w:shd w:val="clear" w:color="auto" w:fill="FFFFFF"/>
          </w:tcPr>
          <w:p w14:paraId="1F54509C"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0A5433F"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F1181C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105: Kính đề nghị BST sửa điểm c khoản 1 “c) Có sự thay đổi thông tin cơ sở đăng ký thuốc, tên thuốc, thành phần, nồng độ hoặc hàm lượng, dạng bào chế, chỉ định, chống chỉ định, liều dùng, cách dùng, sử dụng thuốc trên các đối tượng đặc biệt, các thông tin liên quan đến cảnh báo và an toàn thuốc;” </w:t>
            </w:r>
            <w:r w:rsidRPr="00EB52C4">
              <w:rPr>
                <w:rFonts w:ascii="Times New Roman" w:eastAsia="Times New Roman" w:hAnsi="Times New Roman" w:cs="Times New Roman"/>
                <w:b/>
                <w:color w:val="000000" w:themeColor="text1"/>
                <w:sz w:val="24"/>
                <w:szCs w:val="24"/>
              </w:rPr>
              <w:t>thành</w:t>
            </w:r>
            <w:r w:rsidRPr="00EB52C4">
              <w:rPr>
                <w:rFonts w:ascii="Times New Roman" w:eastAsia="Times New Roman" w:hAnsi="Times New Roman" w:cs="Times New Roman"/>
                <w:color w:val="000000" w:themeColor="text1"/>
                <w:sz w:val="24"/>
                <w:szCs w:val="24"/>
              </w:rPr>
              <w:t xml:space="preserve"> “Có sự thay đổi </w:t>
            </w:r>
            <w:r w:rsidRPr="00EB52C4">
              <w:rPr>
                <w:rFonts w:ascii="Times New Roman" w:eastAsia="Times New Roman" w:hAnsi="Times New Roman" w:cs="Times New Roman"/>
                <w:strike/>
                <w:color w:val="000000" w:themeColor="text1"/>
                <w:sz w:val="24"/>
                <w:szCs w:val="24"/>
              </w:rPr>
              <w:t>thông tin</w:t>
            </w:r>
            <w:r w:rsidRPr="00EB52C4">
              <w:rPr>
                <w:rFonts w:ascii="Times New Roman" w:eastAsia="Times New Roman" w:hAnsi="Times New Roman" w:cs="Times New Roman"/>
                <w:color w:val="000000" w:themeColor="text1"/>
                <w:sz w:val="24"/>
                <w:szCs w:val="24"/>
              </w:rPr>
              <w:t xml:space="preserve"> cơ sở đăng ký thuốc; các điểm a, b, c, d, đ, e, g, h khoản 2 Điều 1 của nghị định này”. Lý do:</w:t>
            </w:r>
          </w:p>
          <w:p w14:paraId="3DADA55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Nên quy định  thống nhất với các nội dung quảng cáo bắt buộc theo khoản 2 Điều 101 của nghị định này. Ngoài ra chỉ nên quy định khi thay đổi cơ sở đăng ký, không nên quy định khi thay đổi thông tin vì địa chỉ CSĐK có thể thay đổi theo địa giới hành chính của địa phương. Thực tế khoản 2 Điều 106 của dự thảo này đang quy định khi thay đổi thông tin tên, địa chỉ của cơ sở đăng ký nhưng không thay đổi cơ sở đăng ký thì cơ sở đứng tên đề nghị xác nhận nội dung quảng cáo thuốc có văn bản thông báo cho cơ quan cấp giấy xác nhận về nội dung điều chỉnh và Cơ sở được tự động thực hiện điều chỉnh và chịu trách nhiệm về nội dung thông tin, quảng cáo thuốc điều chỉnh. </w:t>
            </w:r>
          </w:p>
        </w:tc>
        <w:tc>
          <w:tcPr>
            <w:tcW w:w="4252" w:type="dxa"/>
            <w:shd w:val="clear" w:color="auto" w:fill="FFFFFF"/>
          </w:tcPr>
          <w:p w14:paraId="2AE8355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và chỉnh sửa tại khoản 2 Điều 107 dự thảo Nghị định:</w:t>
            </w:r>
          </w:p>
          <w:p w14:paraId="2952ABF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Điều chỉnh Giấy xác nhận nội dung quảng cáo thuốc trong trường hợp  nội dung quảng cáo thuốc có thay đổi sau đây:</w:t>
            </w:r>
          </w:p>
          <w:p w14:paraId="639BCB0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Thông tin về cơ sở đăng ký thuốc, cơ sở sản xuất thuốc;</w:t>
            </w:r>
          </w:p>
          <w:p w14:paraId="6AC9343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w:t>
            </w:r>
          </w:p>
          <w:p w14:paraId="43E43BC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Thay đổi cơ sở đăng ký thuốc;</w:t>
            </w:r>
          </w:p>
          <w:p w14:paraId="25D6246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w:t>
            </w:r>
          </w:p>
          <w:p w14:paraId="234028F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và khoản 2 Điều 113 dự thảo Nghị định:</w:t>
            </w:r>
          </w:p>
          <w:p w14:paraId="6F713F0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“2. Trường hợp nội dung quảng cáo thuốc đã được cấp giấy xác nhận có thay đổi nội dung theo quy định tại khoản 2 Điều 107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r w:rsidRPr="00EB52C4">
              <w:rPr>
                <w:rFonts w:ascii="Times New Roman" w:eastAsia="Times New Roman" w:hAnsi="Times New Roman" w:cs="Times New Roman"/>
                <w:color w:val="000000" w:themeColor="text1"/>
                <w:sz w:val="24"/>
                <w:szCs w:val="24"/>
              </w:rPr>
              <w:t>.</w:t>
            </w:r>
          </w:p>
          <w:p w14:paraId="00E70A1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A7A13A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D2A85B4" w14:textId="77777777" w:rsidTr="007A7F78">
        <w:trPr>
          <w:trHeight w:val="654"/>
        </w:trPr>
        <w:tc>
          <w:tcPr>
            <w:tcW w:w="704" w:type="dxa"/>
            <w:shd w:val="clear" w:color="auto" w:fill="FFFFFF"/>
          </w:tcPr>
          <w:p w14:paraId="1D0ADF6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529054D"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BD2C1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107: Đây là điều bổ sung so với NĐ 54 nên không cần phải bổ sung ghi chú cho mũ điều số 99 là “Điều 129b Lưu  bổ sung sau Điều 129 Nghị định 54”</w:t>
            </w:r>
          </w:p>
        </w:tc>
        <w:tc>
          <w:tcPr>
            <w:tcW w:w="4252" w:type="dxa"/>
            <w:shd w:val="clear" w:color="auto" w:fill="FFFFFF"/>
          </w:tcPr>
          <w:p w14:paraId="6152703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32A898D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1F33FBB" w14:textId="77777777" w:rsidTr="007A7F78">
        <w:trPr>
          <w:trHeight w:val="654"/>
        </w:trPr>
        <w:tc>
          <w:tcPr>
            <w:tcW w:w="704" w:type="dxa"/>
            <w:shd w:val="clear" w:color="auto" w:fill="FFFFFF"/>
          </w:tcPr>
          <w:p w14:paraId="6358486B"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CDF1ECA"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6AD17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Kính đề nghị BST sửa điều 1 Điều 109</w:t>
            </w:r>
          </w:p>
          <w:p w14:paraId="595D2E7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Bộ Y tế phân công cơ quan chuyên môn tiếp nhận Bảng công bố, công bố lại giá bán buôn thuốc dự kiến theo mẫu 01 hoặc 02 tại phụ lục VII ban hành kèm theo nghị định này khi công bố hoặc công bố lại giá bán buôn thuốc dự kiến thuốc nước ngoài nhập khẩu vào Việt Nam/Bảng công bố giá bán buôn thuốc dự kiến thuốc sản xuất trong nước”. Lý do: Khoản 1:</w:t>
            </w:r>
          </w:p>
          <w:p w14:paraId="66CC977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 đưa ra khi góp ý ở điều 109</w:t>
            </w:r>
          </w:p>
        </w:tc>
        <w:tc>
          <w:tcPr>
            <w:tcW w:w="4252" w:type="dxa"/>
            <w:shd w:val="clear" w:color="auto" w:fill="FFFFFF"/>
          </w:tcPr>
          <w:p w14:paraId="51DCBE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C78926D" w14:textId="2CDB807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tiếp thu, lý do: theo quy định tại khoản 43 Điều 1 Luật 44/2024/QH15 quy định trách nhiệm Bộ Y tế là đơn vị tiếp nhận Bảng công bố, công bố lại giá bán buôn thuốc dự kiến.</w:t>
            </w:r>
          </w:p>
        </w:tc>
      </w:tr>
      <w:tr w:rsidR="003E455D" w:rsidRPr="00EB52C4" w14:paraId="5533AB79" w14:textId="77777777" w:rsidTr="007A7F78">
        <w:trPr>
          <w:trHeight w:val="654"/>
        </w:trPr>
        <w:tc>
          <w:tcPr>
            <w:tcW w:w="704" w:type="dxa"/>
            <w:shd w:val="clear" w:color="auto" w:fill="FFFFFF"/>
          </w:tcPr>
          <w:p w14:paraId="3BE0A2B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3CEAEF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1A9F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bỏ khoản 2 Điều 121“2. Chủ tịch Ủy ban nhân dân các tỉnh, thành phố trực thuộc trung ương giao Sở Y tế các tỉnh, thành phố tổ chức việc tiếp nhận, rà soát hồ sơ kê khai lại giá thuốc sản xuất trong nước của các cơ sở có trụ sở sản xuất thuốc tại địa bàn tỉnh, thành phố.”. Lý do: Việc kê khai giá thực hiện theo luật giá nên cần bỏ điều này đi để tránh gây nhàm lẫn</w:t>
            </w:r>
          </w:p>
        </w:tc>
        <w:tc>
          <w:tcPr>
            <w:tcW w:w="4252" w:type="dxa"/>
            <w:shd w:val="clear" w:color="auto" w:fill="FFFFFF"/>
          </w:tcPr>
          <w:p w14:paraId="6757A2A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808EA6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này là để làm rõ và đồng bộ với quy định về trách nhiệm của UBND tỉnh về kê khai giá thuốc tại Luật Giá 2023 và Nghị định số 85/2024/NĐ-CP ngày 10/7/2024.</w:t>
            </w:r>
          </w:p>
        </w:tc>
      </w:tr>
      <w:tr w:rsidR="003E455D" w:rsidRPr="00EB52C4" w14:paraId="453EDE71" w14:textId="77777777" w:rsidTr="007A7F78">
        <w:trPr>
          <w:trHeight w:val="654"/>
        </w:trPr>
        <w:tc>
          <w:tcPr>
            <w:tcW w:w="704" w:type="dxa"/>
            <w:shd w:val="clear" w:color="auto" w:fill="FFFFFF"/>
          </w:tcPr>
          <w:p w14:paraId="3A4626A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0450159"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2518DC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Mẫu số 01 và mẫu số 01 phụ lục VII:</w:t>
            </w:r>
            <w:r w:rsidRPr="00EB52C4">
              <w:rPr>
                <w:rFonts w:ascii="Times New Roman" w:eastAsia="Times New Roman" w:hAnsi="Times New Roman" w:cs="Times New Roman"/>
                <w:color w:val="000000" w:themeColor="text1"/>
                <w:sz w:val="24"/>
                <w:szCs w:val="24"/>
              </w:rPr>
              <w:t xml:space="preserve"> Kính đề nghi BST sửa câu “V/v công bố giá bán buôn dự kiến” thành “V/v công bố giá bán buôn </w:t>
            </w:r>
            <w:r w:rsidRPr="00EB52C4">
              <w:rPr>
                <w:rFonts w:ascii="Times New Roman" w:eastAsia="Times New Roman" w:hAnsi="Times New Roman" w:cs="Times New Roman"/>
                <w:color w:val="000000" w:themeColor="text1"/>
                <w:sz w:val="24"/>
                <w:szCs w:val="24"/>
                <w:u w:val="single"/>
              </w:rPr>
              <w:t>t</w:t>
            </w:r>
            <w:r w:rsidRPr="00EB52C4">
              <w:rPr>
                <w:rFonts w:ascii="Times New Roman" w:eastAsia="Times New Roman" w:hAnsi="Times New Roman" w:cs="Times New Roman"/>
                <w:b/>
                <w:color w:val="000000" w:themeColor="text1"/>
                <w:sz w:val="24"/>
                <w:szCs w:val="24"/>
                <w:u w:val="single"/>
              </w:rPr>
              <w:t>huốc</w:t>
            </w:r>
            <w:r w:rsidRPr="00EB52C4">
              <w:rPr>
                <w:rFonts w:ascii="Times New Roman" w:eastAsia="Times New Roman" w:hAnsi="Times New Roman" w:cs="Times New Roman"/>
                <w:color w:val="000000" w:themeColor="text1"/>
                <w:sz w:val="24"/>
                <w:szCs w:val="24"/>
              </w:rPr>
              <w:t xml:space="preserve"> dự kiến”. Lý do: Thống nhất với khái niệm trong luật 44/2024/QH15</w:t>
            </w:r>
          </w:p>
        </w:tc>
        <w:tc>
          <w:tcPr>
            <w:tcW w:w="4252" w:type="dxa"/>
            <w:shd w:val="clear" w:color="auto" w:fill="FFFFFF"/>
          </w:tcPr>
          <w:p w14:paraId="6DB8A19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bổ sung chữ “thuốc”</w:t>
            </w:r>
          </w:p>
        </w:tc>
        <w:tc>
          <w:tcPr>
            <w:tcW w:w="4010" w:type="dxa"/>
            <w:shd w:val="clear" w:color="auto" w:fill="FFFFFF"/>
          </w:tcPr>
          <w:p w14:paraId="5F1D2F8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9CD2F32" w14:textId="77777777" w:rsidTr="007A7F78">
        <w:trPr>
          <w:trHeight w:val="654"/>
        </w:trPr>
        <w:tc>
          <w:tcPr>
            <w:tcW w:w="704" w:type="dxa"/>
            <w:shd w:val="clear" w:color="auto" w:fill="FFFFFF"/>
          </w:tcPr>
          <w:p w14:paraId="17E877E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C4BE2F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4F94C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Mẫu số 18 và Mẫu số 37 phụ lục III:</w:t>
            </w:r>
            <w:r w:rsidRPr="00EB52C4">
              <w:rPr>
                <w:rFonts w:ascii="Times New Roman" w:eastAsia="Times New Roman" w:hAnsi="Times New Roman" w:cs="Times New Roman"/>
                <w:color w:val="000000" w:themeColor="text1"/>
                <w:sz w:val="24"/>
                <w:szCs w:val="24"/>
              </w:rPr>
              <w:t xml:space="preserve"> Thống nhất bỏ “ Tài liệu chứng minh”. Lý do: Doanh nghiệp chịu trách nhiệm với báo cáo của mình</w:t>
            </w:r>
          </w:p>
        </w:tc>
        <w:tc>
          <w:tcPr>
            <w:tcW w:w="4252" w:type="dxa"/>
            <w:shd w:val="clear" w:color="auto" w:fill="FFFFFF"/>
          </w:tcPr>
          <w:p w14:paraId="060B1E6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một phần, cụ thể: bãi bỏ  “ Tài liệu chứng minh” đối với phụ lục cột (11) Mẫu số 18 và cột (14) Mẫu số 37. Ngoài ra, BYT đang trình CP bãi bỏ báo cáo chi tiết đối với một số phụ lục của Mẫu số 18 và Mẫu số 37, 38 phụ lục III đối với các thuốc phải KSĐB không thuộc nhóm GN-HT-TC.</w:t>
            </w:r>
          </w:p>
        </w:tc>
        <w:tc>
          <w:tcPr>
            <w:tcW w:w="4010" w:type="dxa"/>
            <w:shd w:val="clear" w:color="auto" w:fill="FFFFFF"/>
          </w:tcPr>
          <w:p w14:paraId="7399871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6B14766" w14:textId="77777777" w:rsidTr="007A7F78">
        <w:trPr>
          <w:trHeight w:val="654"/>
        </w:trPr>
        <w:tc>
          <w:tcPr>
            <w:tcW w:w="704" w:type="dxa"/>
            <w:shd w:val="clear" w:color="auto" w:fill="FFFFFF"/>
          </w:tcPr>
          <w:p w14:paraId="2F9870A0" w14:textId="3204822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13</w:t>
            </w:r>
          </w:p>
        </w:tc>
        <w:tc>
          <w:tcPr>
            <w:tcW w:w="1317" w:type="dxa"/>
            <w:shd w:val="clear" w:color="auto" w:fill="FFFFFF"/>
          </w:tcPr>
          <w:p w14:paraId="06256D57" w14:textId="77777777" w:rsidR="003E455D" w:rsidRPr="00EB52C4" w:rsidRDefault="003E455D" w:rsidP="00092366">
            <w:pPr>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Fresenius Kabi</w:t>
            </w:r>
          </w:p>
        </w:tc>
        <w:tc>
          <w:tcPr>
            <w:tcW w:w="4637" w:type="dxa"/>
            <w:shd w:val="clear" w:color="auto" w:fill="FFFFFF"/>
          </w:tcPr>
          <w:p w14:paraId="64E0537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Điều 2 được đề xuất sửa đổi như sau:</w:t>
            </w:r>
          </w:p>
          <w:p w14:paraId="0CEE99D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b/>
                <w:color w:val="000000" w:themeColor="text1"/>
                <w:sz w:val="24"/>
                <w:szCs w:val="24"/>
              </w:rPr>
              <w:t>Điều 2. Giải thích từ ngữ</w:t>
            </w:r>
          </w:p>
          <w:p w14:paraId="38902A3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3.</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Mức chênh lệch tối đa là mức chênh lệch giữa giá bán buôn dự kiến đã công bố, công bố lại so với giá trúng thầu </w:t>
            </w:r>
            <w:r w:rsidRPr="00EB52C4">
              <w:rPr>
                <w:rFonts w:ascii="Times New Roman" w:eastAsia="Times New Roman" w:hAnsi="Times New Roman" w:cs="Times New Roman"/>
                <w:b/>
                <w:i/>
                <w:color w:val="000000" w:themeColor="text1"/>
                <w:sz w:val="24"/>
                <w:szCs w:val="24"/>
              </w:rPr>
              <w:t>cao nhất</w:t>
            </w:r>
            <w:r w:rsidRPr="00EB52C4">
              <w:rPr>
                <w:rFonts w:ascii="Times New Roman" w:eastAsia="Times New Roman" w:hAnsi="Times New Roman" w:cs="Times New Roman"/>
                <w:i/>
                <w:color w:val="000000" w:themeColor="text1"/>
                <w:sz w:val="24"/>
                <w:szCs w:val="24"/>
              </w:rPr>
              <w:t xml:space="preserve"> tại cơ sở y tế của chính mặt hàng đó </w:t>
            </w:r>
            <w:r w:rsidRPr="00EB52C4">
              <w:rPr>
                <w:rFonts w:ascii="Times New Roman" w:eastAsia="Times New Roman" w:hAnsi="Times New Roman" w:cs="Times New Roman"/>
                <w:b/>
                <w:i/>
                <w:color w:val="000000" w:themeColor="text1"/>
                <w:sz w:val="24"/>
                <w:szCs w:val="24"/>
              </w:rPr>
              <w:t>được xác định kể từ ngày công bố, công bố lại giá bán buôn thuốc dự kiến</w:t>
            </w:r>
            <w:r w:rsidRPr="00EB52C4">
              <w:rPr>
                <w:rFonts w:ascii="Times New Roman" w:eastAsia="Times New Roman" w:hAnsi="Times New Roman" w:cs="Times New Roman"/>
                <w:color w:val="000000" w:themeColor="text1"/>
                <w:sz w:val="24"/>
                <w:szCs w:val="24"/>
              </w:rPr>
              <w:t>.”</w:t>
            </w:r>
          </w:p>
          <w:p w14:paraId="0DAF5AEB"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1B3F96E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Quy định chưa nêu rõ tiêu chí để xác định giá trúng thầu thuốc tại cơ sở y tế làm cơ sở so sánh với giá bán buôn dự kiến đã công bố, công bố lại. Điều này sẽ dẫn đến việc có nhiều cách hiểu khác nhau trong việc xác định giá trúng thầu tại cơ sở y tế vì giá trúng thầu có thể là giá theo kết quả đấu thầu xảy ra trước hoặc sau ngày công bố, công bố lại giá bán buôn dự kiến.</w:t>
            </w:r>
          </w:p>
          <w:p w14:paraId="718DECB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Theo quy định tại Luật Dược 44/2024/QH15, cơ sở kinh doanh không được bán thuốc cao hơn giá bán buôn dự kiến đã công bố, công bố lại. Để phù hợp với Luật Dược 44/2024/QH15, giá trúng thầu tại cơ sở y tế dùng làm cơ sở để xác định mức chênh lệch tối đa với giá bán buôn dự kiến đã công bố, công bố lại phải được xác định là giá trúng thầu của thuốc sau ngày công bố, hoặc công bố lại giá bán buôn dự kiến</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73BD2283"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quy định cụ thể công thức xác định mức chênh lệch để các đơn vị thống nhất thực hiện.</w:t>
            </w:r>
          </w:p>
          <w:p w14:paraId="39E1DFC5"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Mức chênh lệch = (Giá bán buôn dự kiến - Giá trúng thầu cao nhất còn hiệu lực) x 100/Giá bán buôn dự kiến.</w:t>
            </w:r>
          </w:p>
          <w:p w14:paraId="6CBF3AE3" w14:textId="29525CD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Đơn vị tính mức chênh lêch: là %.</w:t>
            </w:r>
          </w:p>
        </w:tc>
        <w:tc>
          <w:tcPr>
            <w:tcW w:w="4010" w:type="dxa"/>
            <w:shd w:val="clear" w:color="auto" w:fill="FFFFFF"/>
          </w:tcPr>
          <w:p w14:paraId="7F4313F7" w14:textId="21E27F45"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p>
        </w:tc>
      </w:tr>
      <w:tr w:rsidR="003E455D" w:rsidRPr="00EB52C4" w14:paraId="138456BD" w14:textId="77777777" w:rsidTr="007A7F78">
        <w:trPr>
          <w:trHeight w:val="654"/>
        </w:trPr>
        <w:tc>
          <w:tcPr>
            <w:tcW w:w="704" w:type="dxa"/>
            <w:shd w:val="clear" w:color="auto" w:fill="FFFFFF"/>
          </w:tcPr>
          <w:p w14:paraId="3A0D0E1D" w14:textId="621838F6"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14</w:t>
            </w:r>
          </w:p>
        </w:tc>
        <w:tc>
          <w:tcPr>
            <w:tcW w:w="1317" w:type="dxa"/>
            <w:shd w:val="clear" w:color="auto" w:fill="FFFFFF"/>
          </w:tcPr>
          <w:p w14:paraId="21E3444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Medochemie</w:t>
            </w:r>
          </w:p>
        </w:tc>
        <w:tc>
          <w:tcPr>
            <w:tcW w:w="4637" w:type="dxa"/>
            <w:shd w:val="clear" w:color="auto" w:fill="FFFFFF"/>
          </w:tcPr>
          <w:p w14:paraId="26BE43A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a Khoản 1 Điều 47 của Dự thảo Nghị định</w:t>
            </w:r>
          </w:p>
          <w:p w14:paraId="6C3680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Phù hợp với chính sách của Bộ Y tế Việt Nam nói chung và Cục Quản lý Dược nói riêng về thúc đẩy xuất khẩu thuốc sản xuất tại Việt Nam sang thị trường thế giới, nhằm tháo gỡ khó khăn và hỗ trợ doanh nghiệp trong hoạt động xuất khẩu thuốc, đồng thời giảm bớt gánh nặng về phía Cục Quản lý Dược trong việc thẩm định Hồ sơ đăng ký trong trường hợp thuốc chỉ xuất khẩu không lưu hành tại Việt Nam, xin đề xuất sửa đổi quy định tại điểm a Khoản 1 Điều 47 của Dự thảo Nghị định quy định chi tiết một số Điều và biện </w:t>
            </w:r>
            <w:r w:rsidRPr="00EB52C4">
              <w:rPr>
                <w:rFonts w:ascii="Times New Roman" w:eastAsia="Times New Roman" w:hAnsi="Times New Roman" w:cs="Times New Roman"/>
                <w:color w:val="000000" w:themeColor="text1"/>
                <w:sz w:val="24"/>
                <w:szCs w:val="24"/>
              </w:rPr>
              <w:lastRenderedPageBreak/>
              <w:t>pháp thi hành Luật Dược (dự thảo ngày 06/12/2024) như sau:</w:t>
            </w:r>
          </w:p>
          <w:p w14:paraId="01E36A5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1. Thuốc chỉ được cấp phép xuất khẩu khi đáp ứng một trong các tiêu chí sau:</w:t>
            </w:r>
          </w:p>
          <w:p w14:paraId="0C72BFD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a) Được sản xuất tại Việt Nam, có giấy phép nhập khẩu do cơ quan quản lý có thẩm quyền nước nhập khẩu cấp, có Giấy đăng ký lưu hành thuốc tại Việt Nam </w:t>
            </w:r>
            <w:r w:rsidRPr="00EB52C4">
              <w:rPr>
                <w:rFonts w:ascii="Times New Roman" w:eastAsia="Times New Roman" w:hAnsi="Times New Roman" w:cs="Times New Roman"/>
                <w:b/>
                <w:i/>
                <w:color w:val="000000" w:themeColor="text1"/>
                <w:sz w:val="24"/>
                <w:szCs w:val="24"/>
              </w:rPr>
              <w:t>(hoặc có Giấy đăng ký lưu hành thuốc do cơ quan quản lý có thẩm quyền nước nhập khẩu cấp đối với thuốc sản xuất chỉ để xuất khẩu không lưu hành tại Việt nam).</w:t>
            </w:r>
          </w:p>
          <w:p w14:paraId="2936F5E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Song song với việc sửa đổi nêu trên, đề nghị bổ sung quy định trong đó cơ quan nhà nước có cơ chế tăng cường hậu kiểm để đảm bảo tránh nguy cơ lạm dụng; đồng thời bổ sung quy định về tăng mức phạt nếu công ty sản xuất, xuất khẩu vi phạm trong việc sử dụng sai mục đích đối với nguyên liệu, thuốc kiểm soát đặc biệt.</w:t>
            </w:r>
          </w:p>
          <w:p w14:paraId="3B4B030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Trong trường hợp nếu vì lý do nhằm thắt chặt quản lý nhà nước đối với nhóm thuốc GN, HT, TC mà phải giữ lại quy định tại điểm a khoản 1 Điều 57 Nghị định 54 (tương ứng Điều 47 Dự thảo 14/2), công ty chúng tôi xin kiến nghị Cục QLD xem xét sửa đổi Dự thảo Thông tư quy định đăng ký lưu hành thuốc, nguyên liệu làm thuốc theo hướng đơn giản hóa thủ tục và rút ngắn thời gian cấp phép đối với các thuốc KSĐB nhóm GN, HT, TC,</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nhằm tháo gỡ khó khăn cũng như để khuyến khích và tạo điều kiện cho doanh nghiệp đầu tư phát triển và sản xuất thuốc KSĐB nhóm này với mục đích chỉ </w:t>
            </w:r>
            <w:r w:rsidRPr="00EB52C4">
              <w:rPr>
                <w:rFonts w:ascii="Times New Roman" w:eastAsia="Times New Roman" w:hAnsi="Times New Roman" w:cs="Times New Roman"/>
                <w:color w:val="000000" w:themeColor="text1"/>
                <w:sz w:val="24"/>
                <w:szCs w:val="24"/>
              </w:rPr>
              <w:lastRenderedPageBreak/>
              <w:t>để xuất khẩu, không lưu hành tại Việt Nam. Cụ thể như sau:</w:t>
            </w:r>
          </w:p>
          <w:p w14:paraId="47C04C6E" w14:textId="77777777" w:rsidR="003E455D" w:rsidRPr="00EB52C4" w:rsidRDefault="003E455D" w:rsidP="00092366">
            <w:pPr>
              <w:pBdr>
                <w:top w:val="nil"/>
                <w:left w:val="nil"/>
                <w:bottom w:val="nil"/>
                <w:right w:val="nil"/>
                <w:between w:val="nil"/>
              </w:pBdr>
              <w:tabs>
                <w:tab w:val="left" w:pos="33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Bổ sung quy trình cấp Giấy đăng ký lưu hành thuốc KSĐB nhóm GN, HT, TC chỉ cho mục đích xuất khẩu không lưu hành tại Việt Nam vào nhóm </w:t>
            </w:r>
            <w:r w:rsidRPr="00EB52C4">
              <w:rPr>
                <w:rFonts w:ascii="Times New Roman" w:eastAsia="Times New Roman" w:hAnsi="Times New Roman" w:cs="Times New Roman"/>
                <w:b/>
                <w:color w:val="000000" w:themeColor="text1"/>
                <w:sz w:val="24"/>
                <w:szCs w:val="24"/>
              </w:rPr>
              <w:t>thuốc được thẩm định theo quy trình rút gọn</w:t>
            </w:r>
            <w:r w:rsidRPr="00EB52C4">
              <w:rPr>
                <w:rFonts w:ascii="Times New Roman" w:eastAsia="Times New Roman" w:hAnsi="Times New Roman" w:cs="Times New Roman"/>
                <w:color w:val="000000" w:themeColor="text1"/>
                <w:sz w:val="24"/>
                <w:szCs w:val="24"/>
              </w:rPr>
              <w:t>, trong đó không yêu cầu dữ liệu độ ổn định (nếu thuốc chỉ xuất khẩu không lưu hành tại Việt Nam).</w:t>
            </w:r>
          </w:p>
          <w:p w14:paraId="374101D6" w14:textId="77777777" w:rsidR="003E455D" w:rsidRPr="00EB52C4" w:rsidRDefault="003E455D" w:rsidP="00092366">
            <w:pPr>
              <w:pBdr>
                <w:top w:val="nil"/>
                <w:left w:val="nil"/>
                <w:bottom w:val="nil"/>
                <w:right w:val="nil"/>
                <w:between w:val="nil"/>
              </w:pBdr>
              <w:tabs>
                <w:tab w:val="left" w:pos="33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yêu cầu chứng minh tình hình sử dụng thuốc ở Việt Nam khi nộp Hồ sơ gia hạn giấy đăng ký lưu hành thuốc KSĐB nhóm GN, HT, TC chỉ để mục đích xuất khẩu.</w:t>
            </w:r>
          </w:p>
          <w:p w14:paraId="53F03B7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Nội dung đề nghị sửa đổi Thông tư quy định đăng ký lưu hành thuốc được trình bày chi tiết theo phụ lục 1 đính kèm.</w:t>
            </w:r>
          </w:p>
          <w:p w14:paraId="4226446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11C27F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Căn cứ theo quy định tại điểm a Khoản 1 Điều 47 Dự thảo Nghị định, tiêu chí bắt buộc để thuốc gây nghiện, thuốc hướng thần, thuốc tiền chất, thuốc dạng phối hợp có chứa dược chất gây nghiện, thuốc dạng phối hợp có chứa dược chất hướng thần, thuốc dạng phối hợp</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có chứa tiền chất sản xuất tại Việt Nam có thể được cấp phép xuất khẩu đó là phải có </w:t>
            </w:r>
            <w:r w:rsidRPr="00EB52C4">
              <w:rPr>
                <w:rFonts w:ascii="Times New Roman" w:eastAsia="Times New Roman" w:hAnsi="Times New Roman" w:cs="Times New Roman"/>
                <w:b/>
                <w:i/>
                <w:color w:val="000000" w:themeColor="text1"/>
                <w:sz w:val="24"/>
                <w:szCs w:val="24"/>
              </w:rPr>
              <w:t>Giấy đăng ký lưu hành thuốc tại Việt Nam</w:t>
            </w:r>
            <w:r w:rsidRPr="00EB52C4">
              <w:rPr>
                <w:rFonts w:ascii="Times New Roman" w:eastAsia="Times New Roman" w:hAnsi="Times New Roman" w:cs="Times New Roman"/>
                <w:i/>
                <w:color w:val="000000" w:themeColor="text1"/>
                <w:sz w:val="24"/>
                <w:szCs w:val="24"/>
              </w:rPr>
              <w:t xml:space="preserve">. </w:t>
            </w:r>
          </w:p>
          <w:p w14:paraId="40373B0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Đối với trường hợp chỉ xuất khẩu các thuốc kiểm soát đặc biệt nhóm này sang các nước Châu Âu mà ở đó các thuốc này đã được cấp phép lưu hành, và </w:t>
            </w:r>
            <w:r w:rsidRPr="00EB52C4">
              <w:rPr>
                <w:rFonts w:ascii="Times New Roman" w:eastAsia="Times New Roman" w:hAnsi="Times New Roman" w:cs="Times New Roman"/>
                <w:b/>
                <w:i/>
                <w:color w:val="000000" w:themeColor="text1"/>
                <w:sz w:val="24"/>
                <w:szCs w:val="24"/>
              </w:rPr>
              <w:t>không lưu hành các thuốc này ở Việt Nam</w:t>
            </w:r>
            <w:r w:rsidRPr="00EB52C4">
              <w:rPr>
                <w:rFonts w:ascii="Times New Roman" w:eastAsia="Times New Roman" w:hAnsi="Times New Roman" w:cs="Times New Roman"/>
                <w:i/>
                <w:color w:val="000000" w:themeColor="text1"/>
                <w:sz w:val="24"/>
                <w:szCs w:val="24"/>
              </w:rPr>
              <w:t xml:space="preserve">, với quy định như tại điểm a Khoản 1 Điều 47 của Dự thảo Nghị định, doanh nghiệp chúng tôi nói riêng và các </w:t>
            </w:r>
            <w:r w:rsidRPr="00EB52C4">
              <w:rPr>
                <w:rFonts w:ascii="Times New Roman" w:eastAsia="Times New Roman" w:hAnsi="Times New Roman" w:cs="Times New Roman"/>
                <w:i/>
                <w:color w:val="000000" w:themeColor="text1"/>
                <w:sz w:val="24"/>
                <w:szCs w:val="24"/>
              </w:rPr>
              <w:lastRenderedPageBreak/>
              <w:t>doanh nghiệp xuất khẩu tương tự như chúng tôi nói chung sẽ gặp phải các khó khăn, vướng mắc như sau:</w:t>
            </w:r>
          </w:p>
          <w:p w14:paraId="21E049C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1. </w:t>
            </w:r>
            <w:r w:rsidRPr="00EB52C4">
              <w:rPr>
                <w:rFonts w:ascii="Times New Roman" w:eastAsia="Times New Roman" w:hAnsi="Times New Roman" w:cs="Times New Roman"/>
                <w:i/>
                <w:color w:val="000000" w:themeColor="text1"/>
                <w:sz w:val="24"/>
                <w:szCs w:val="24"/>
              </w:rPr>
              <w:t>Việc yêu cầu thuốc xuất khẩu phải được cấp Giấy đăng ký lưu hành thuốc tại Việt Nam sẽ làm kéo dài thời gian thực hiện hợp đồng xuất khẩu, ảnh hưởng đến việc xuất khẩu (vì thời gian phải đợi đến khi thuốc được cấp Giấy đăng ký lưu hành tại Việt Nam thông thường từ 2-3 năm kể từ thời điểm nộp hồ sơ đăng ký thuốc). Trong khi đó nhiều nước nhập khẩu không có yêu cầu thuốc nhập khẩu vào nước họ phải được cấp Giấy đăng ký lưu hành tại Việt Nam.</w:t>
            </w:r>
          </w:p>
          <w:p w14:paraId="347AD65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Bên cạnh đó, theo quy định của Thông tư 08/2022/TT-BYT về đăng ký thuốc, nguyên liệu làm thuốc, một thuốc muốn được đăng ký lưu hành tại Việt Nam (trừ thuốc thuộc danh mục thuốc hiếm) thì trong hồ sơ đăng ký thuốc yêu cầu:</w:t>
            </w:r>
          </w:p>
          <w:p w14:paraId="677CD3C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Phải nộp dữ liệu nghiên cứu độ ổn định ở vùng khí hậu IVB. Trong khi đó, nhiều nước nhập khẩu (cụ thể là các nước Châu Âu) không có yêu cầu thuốc nhập khẩu vào nước họ phải có dữ liệu nghiên cứu độ ổn định ở vùng khí hậu IVB. Chính vì vậy, việc yêu cầu thuốc xuất khẩu phải được cấp Giấy đăng ký lưu hành thuốc tại Việt Nam sẽ làm kéo dài thêm thời gian thực hiện hợp đồng xuất khẩu (vì phải chờ thực hiện và có số liệu nghiên</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cứu độ ổn định tối thiểu đến 12 tháng ở vùng khí hậu IVB, sau đó phải nộp hồ sơ và chờ cấp Giấy đăng ký lưu hành tại Việt Nam), đồng </w:t>
            </w:r>
            <w:r w:rsidRPr="00EB52C4">
              <w:rPr>
                <w:rFonts w:ascii="Times New Roman" w:eastAsia="Times New Roman" w:hAnsi="Times New Roman" w:cs="Times New Roman"/>
                <w:i/>
                <w:color w:val="000000" w:themeColor="text1"/>
                <w:sz w:val="24"/>
                <w:szCs w:val="24"/>
              </w:rPr>
              <w:lastRenderedPageBreak/>
              <w:t>thời gây tốn kém chi phí không cần thiết nếu thuốc sản xuất ra chỉ để xuất khẩu mà không có nhu cầu lưu hành thực tế tại Việt Nam.</w:t>
            </w:r>
          </w:p>
          <w:p w14:paraId="3AD4E71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Đối với những thuốc chứa dược chất hoặc phối hợp dược chất đã được cấp phép lưu hành tại nước nhập khẩu nhưng chưa từng được cấp số lưu hành tại Việt Nam, khi đó sẽ được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xem là thuốc mới tại Việt Nam và vì vậy trong hồ sơ đăng ký thuốc cần nộp hồ sơ lâm sàng để có thể đăng ký tại Việt Nam, trong khi nước nhập khẩu không yêu cầu và bản thân nhà sản xuất tại Việt Nam không có các dữ liệu lâm sàng để cung cấp. Điều này gây bất cập nếu thuốc xuất</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khẩu thuộc trường hợp này và dự án xuất khẩu các thuốc thuộc nhóm này gần như là không thể thực hiện được.</w:t>
            </w:r>
          </w:p>
          <w:p w14:paraId="14B20B8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3. Ngoài ra, theo quy định tại khoản 30 Điều 1 Luật số 44/2024/QH15 sửa đổi, bổ sung một số Điều của Luật Dược 2016 vừa được Quốc hội khóa XV thông qua tại kỳ họp thứ 8 vào ngày 21/11/2024, sửa đổi, bổ sung </w:t>
            </w:r>
            <w:bookmarkStart w:id="3" w:name="bookmark=id.1fob9te" w:colFirst="0" w:colLast="0"/>
            <w:bookmarkEnd w:id="3"/>
            <w:r w:rsidRPr="00EB52C4">
              <w:rPr>
                <w:rFonts w:ascii="Times New Roman" w:eastAsia="Times New Roman" w:hAnsi="Times New Roman" w:cs="Times New Roman"/>
                <w:i/>
                <w:color w:val="000000" w:themeColor="text1"/>
                <w:sz w:val="24"/>
                <w:szCs w:val="24"/>
              </w:rPr>
              <w:t xml:space="preserve">Điều 56 như Luật Dược 2016 sau: Trường hợp thuốc đã được cấp giấy đăng ký lưu hành nhưng không lưu hành trên thị trường trong thời hạn 05 năm kể từ ngày giấy đăng ký lưu hành thuốc có hiệu lực thì không tiếp tục gia hạn hiệu lực giấy đăng ký lưu hành thuốc, trừ thuốc hiếm và thuốc có không quá 03 thuốc của 03 hãng sản xuất có cùng dược chất, dược liệu, dạng bào chế, hàm lượng hoặc nồng độ dược chất, khối lượng dược liệu trong một đơn vị liều đã được cấp giấy đăng ký lưu hành </w:t>
            </w:r>
            <w:r w:rsidRPr="00EB52C4">
              <w:rPr>
                <w:rFonts w:ascii="Times New Roman" w:eastAsia="Times New Roman" w:hAnsi="Times New Roman" w:cs="Times New Roman"/>
                <w:i/>
                <w:color w:val="000000" w:themeColor="text1"/>
                <w:sz w:val="24"/>
                <w:szCs w:val="24"/>
              </w:rPr>
              <w:lastRenderedPageBreak/>
              <w:t>thuốc mà giấy đăng ký lưu hành thuốc đó còn thời hạn hiệu lực.</w:t>
            </w:r>
          </w:p>
          <w:p w14:paraId="0D70763C"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Như vậy, đối với các thuốc chỉ để xuất khẩu và không có nhu cầu lưu hành tại Việt Nam thì sau 05 năm Giấy đăng ký lưu hành sẽ không còn hiệu lực, và khi đó thì sẽ không thể thực hiện thủ tục cấp Giấy phép xuất khẩu đồng nghĩa với việc không thể tiếp tục thực hiện được hợp đồng xuất khẩu.</w:t>
            </w:r>
          </w:p>
        </w:tc>
        <w:tc>
          <w:tcPr>
            <w:tcW w:w="4252" w:type="dxa"/>
            <w:shd w:val="clear" w:color="auto" w:fill="FFFFFF"/>
          </w:tcPr>
          <w:p w14:paraId="2E74A6E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C32B95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08F4B60" w14:textId="77777777" w:rsidTr="007A7F78">
        <w:trPr>
          <w:trHeight w:val="654"/>
        </w:trPr>
        <w:tc>
          <w:tcPr>
            <w:tcW w:w="704" w:type="dxa"/>
            <w:shd w:val="clear" w:color="auto" w:fill="FFFFFF"/>
          </w:tcPr>
          <w:p w14:paraId="57004EED" w14:textId="0F16EE7C"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15</w:t>
            </w:r>
          </w:p>
        </w:tc>
        <w:tc>
          <w:tcPr>
            <w:tcW w:w="1317" w:type="dxa"/>
            <w:shd w:val="clear" w:color="auto" w:fill="FFFFFF"/>
          </w:tcPr>
          <w:p w14:paraId="41E0B1C4"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Abbott</w:t>
            </w:r>
          </w:p>
        </w:tc>
        <w:tc>
          <w:tcPr>
            <w:tcW w:w="4637" w:type="dxa"/>
            <w:shd w:val="clear" w:color="auto" w:fill="FFFFFF"/>
          </w:tcPr>
          <w:p w14:paraId="6410739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55</w:t>
            </w:r>
          </w:p>
          <w:p w14:paraId="6630057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thêm cho phép nhập khẩu thuốc hiếm đã có phê duyệt là thuốc hiếm ở cơ quan SRA mà không cần đợi cập nhật danh  mục thuốc hiếm tại Việt Nam</w:t>
            </w:r>
          </w:p>
          <w:p w14:paraId="5B4F296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06F45FF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Nhiều bệnh nhân mắc các bệnh hiếm gặp cần tiếp cận nhanh chóng với các loại thuốc hiếm để điều trị. Các thuốc này đã được phê duyệt là thuốc hiếm bởi cơ quan quản lý SRA. Việc chờ đợi cập nhật danh mục thuốc hiếm tại Việt Nam có thể gây ra sự chậm trễ</w:t>
            </w:r>
          </w:p>
        </w:tc>
        <w:tc>
          <w:tcPr>
            <w:tcW w:w="4252" w:type="dxa"/>
            <w:shd w:val="clear" w:color="auto" w:fill="FFFFFF"/>
          </w:tcPr>
          <w:p w14:paraId="681135E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74DD63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55 quy định về Tiêu chí, hồ sơ đề nghị cấp phép nhập khẩu thuốc có chứa dược chất chưa có Giấy đăng ký lưu hành thuốc, thuốc có chứa dược liệu lần đầu sử dụng tại Việt Nam</w:t>
            </w:r>
          </w:p>
          <w:p w14:paraId="001F695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nhập khẩu thuốc hiếm đã có quy định riêng nên không cần bổ sung vào điều này</w:t>
            </w:r>
          </w:p>
        </w:tc>
      </w:tr>
      <w:tr w:rsidR="003E455D" w:rsidRPr="00EB52C4" w14:paraId="5444F6BA" w14:textId="77777777" w:rsidTr="007A7F78">
        <w:trPr>
          <w:trHeight w:val="654"/>
        </w:trPr>
        <w:tc>
          <w:tcPr>
            <w:tcW w:w="704" w:type="dxa"/>
            <w:shd w:val="clear" w:color="auto" w:fill="FFFFFF"/>
          </w:tcPr>
          <w:p w14:paraId="644B663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B9CF245" w14:textId="02CC12A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0713F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58:</w:t>
            </w:r>
          </w:p>
          <w:p w14:paraId="1D94B3F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bổ sung: </w:t>
            </w:r>
          </w:p>
          <w:p w14:paraId="6CC97D3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“3. Vắc xin được nhập khẩu để dùng cho một số trường hợp đặc biệt với số lượng sử dụng hạn chế do Bộ trưởng Bộ Y tế quyết định</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trên cơ sở có dữ liệu đạt yêu cầu về chất lượng, hiệu quả, độ an toàn  </w:t>
            </w:r>
            <w:r w:rsidRPr="00EB52C4">
              <w:rPr>
                <w:rFonts w:ascii="Times New Roman" w:eastAsia="Times New Roman" w:hAnsi="Times New Roman" w:cs="Times New Roman"/>
                <w:b/>
                <w:i/>
                <w:color w:val="000000" w:themeColor="text1"/>
                <w:sz w:val="24"/>
                <w:szCs w:val="24"/>
              </w:rPr>
              <w:t>hoặc vắc xin đã được WHO pre-qualification và có bằng chứng chứng minh tình trạng thiếu vắc xin cung ứng trên thị trường từ các cơ sở phân phối vắc xin hoặc từ các cơ sở tiêm chủng</w:t>
            </w:r>
            <w:r w:rsidRPr="00EB52C4">
              <w:rPr>
                <w:rFonts w:ascii="Times New Roman" w:eastAsia="Times New Roman" w:hAnsi="Times New Roman" w:cs="Times New Roman"/>
                <w:b/>
                <w:color w:val="000000" w:themeColor="text1"/>
                <w:sz w:val="24"/>
                <w:szCs w:val="24"/>
              </w:rPr>
              <w:t>.</w:t>
            </w:r>
            <w:r w:rsidRPr="00EB52C4">
              <w:rPr>
                <w:rFonts w:ascii="Times New Roman" w:eastAsia="Times New Roman" w:hAnsi="Times New Roman" w:cs="Times New Roman"/>
                <w:color w:val="000000" w:themeColor="text1"/>
                <w:sz w:val="24"/>
                <w:szCs w:val="24"/>
              </w:rPr>
              <w:t>”</w:t>
            </w:r>
          </w:p>
          <w:p w14:paraId="08D4DF4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698660D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Hiện này, do nhiều dịch bệnh diễn ra phức tạp và không dự báo trước được. Để chủ động trong việc cung ứng các vắc xin cần thiết cho nhu cầu của người dân, chúng tôi đề nghị bổ sung thêm cơ chế</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nhập khẩu đặc biệt đối với các vắc xin đã được tiền đánh giá bởi WHO.</w:t>
            </w:r>
          </w:p>
        </w:tc>
        <w:tc>
          <w:tcPr>
            <w:tcW w:w="4252" w:type="dxa"/>
            <w:shd w:val="clear" w:color="auto" w:fill="FFFFFF"/>
          </w:tcPr>
          <w:p w14:paraId="633ECF5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BA5C46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nhập khẩu thuốc nói chung để đáp ứng nhu cầu của dịch bệnh đã có quy định riêng, thời gian thực hiện ngắn nên đáp ứng được tình hình thực tế.</w:t>
            </w:r>
          </w:p>
          <w:p w14:paraId="216D78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quy định tại Khoản 3 Điều 58, đối với một số trường hợp đặc biệt, Bộ trưởng Bộ Y tế sẽ quyết định nhập khẩu vắc xin dựa trên tình hình thực tế của từng thời kỳ phát triển kinh tế - xã hội.</w:t>
            </w:r>
          </w:p>
          <w:p w14:paraId="7FBFCC7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Do đó, Khoản 3 Điều 58 không cần thiết phải bổ sung thêm quy định về cơ chế nhập khẩu đặc biệt đối với vắc xin.</w:t>
            </w:r>
          </w:p>
        </w:tc>
      </w:tr>
      <w:tr w:rsidR="003E455D" w:rsidRPr="00EB52C4" w14:paraId="7F4D3231" w14:textId="77777777" w:rsidTr="007A7F78">
        <w:trPr>
          <w:trHeight w:val="654"/>
        </w:trPr>
        <w:tc>
          <w:tcPr>
            <w:tcW w:w="704" w:type="dxa"/>
            <w:shd w:val="clear" w:color="auto" w:fill="FFFFFF"/>
          </w:tcPr>
          <w:p w14:paraId="74BA111D"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12F73AF" w14:textId="69F36BC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75B4A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59</w:t>
            </w:r>
            <w:r w:rsidRPr="00EB52C4">
              <w:rPr>
                <w:rFonts w:ascii="Times New Roman" w:eastAsia="Times New Roman" w:hAnsi="Times New Roman" w:cs="Times New Roman"/>
                <w:b/>
                <w:color w:val="000000" w:themeColor="text1"/>
                <w:sz w:val="24"/>
                <w:szCs w:val="24"/>
                <w:vertAlign w:val="superscript"/>
              </w:rPr>
              <w:footnoteReference w:id="3"/>
            </w:r>
            <w:r w:rsidRPr="00EB52C4">
              <w:rPr>
                <w:rFonts w:ascii="Times New Roman" w:eastAsia="Times New Roman" w:hAnsi="Times New Roman" w:cs="Times New Roman"/>
                <w:b/>
                <w:color w:val="000000" w:themeColor="text1"/>
                <w:sz w:val="24"/>
                <w:szCs w:val="24"/>
              </w:rPr>
              <w:t>. Tiêu chí, hồ sơ đề nghị cấp phép nhập khẩu thuốc hiếm</w:t>
            </w:r>
          </w:p>
          <w:p w14:paraId="22A0275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bổ sung: </w:t>
            </w:r>
          </w:p>
          <w:p w14:paraId="7512D33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a) Thuộc Danh mục thuốc hiếm </w:t>
            </w:r>
            <w:r w:rsidRPr="00EB52C4">
              <w:rPr>
                <w:rFonts w:ascii="Times New Roman" w:eastAsia="Times New Roman" w:hAnsi="Times New Roman" w:cs="Times New Roman"/>
                <w:b/>
                <w:color w:val="000000" w:themeColor="text1"/>
                <w:sz w:val="24"/>
                <w:szCs w:val="24"/>
              </w:rPr>
              <w:t>hoặc đã được phân loại là thuốc hiếm bởi một trong các cơ quan quản lý SRA</w:t>
            </w:r>
          </w:p>
          <w:p w14:paraId="6E3D697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50443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Nhiều bệnh nhân mắc các bệnh hiếm gặp cần tiếp cận nhanh chóng với các loại thuốc hiếm để điều trị. Các thuốc này đã được phê duyệt là thuốc hiếm bởi cơ quan quản lý SRA. Việc chờ đợi cập nhật danh mục thuốc hiếm tại Việt Nam có thể gây ra sự chậm trễ</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4F95485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D060E9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49B77BF4" w14:textId="77777777" w:rsidTr="007A7F78">
        <w:trPr>
          <w:trHeight w:val="654"/>
        </w:trPr>
        <w:tc>
          <w:tcPr>
            <w:tcW w:w="704" w:type="dxa"/>
            <w:shd w:val="clear" w:color="auto" w:fill="FFFFFF"/>
          </w:tcPr>
          <w:p w14:paraId="4F8B8620"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6A54B13" w14:textId="3A79869C"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E3DDC6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66:</w:t>
            </w:r>
          </w:p>
          <w:p w14:paraId="263C9C8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66 . Quy định cụ thể đối với giấy tờ trong hồ sơ đề nghị cấp phép nhập khẩu thuốc</w:t>
            </w:r>
          </w:p>
          <w:p w14:paraId="7E4EBE4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3. Các giấy tờ sau phải được hợp pháp hóa lãnh sự theo quy định của pháp luật về hợp pháp hóa lãnh sự, trừ trường hợp được miễn theo quy định của pháp luật: </w:t>
            </w:r>
          </w:p>
          <w:p w14:paraId="2DE6FA6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Giấy chứng nhận sản phẩm dược;</w:t>
            </w:r>
          </w:p>
          <w:p w14:paraId="1120C28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Giấy chứng nhận thực hành tốt sản xuất thuốc;</w:t>
            </w:r>
          </w:p>
          <w:p w14:paraId="30D41DC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c) Tờ hướng dẫn sử dụng của thuốc ở nước sản xuất hoặc nước xuất khẩu </w:t>
            </w:r>
            <w:r w:rsidRPr="00EB52C4">
              <w:rPr>
                <w:rFonts w:ascii="Times New Roman" w:eastAsia="Times New Roman" w:hAnsi="Times New Roman" w:cs="Times New Roman"/>
                <w:b/>
                <w:i/>
                <w:color w:val="000000" w:themeColor="text1"/>
                <w:sz w:val="24"/>
                <w:szCs w:val="24"/>
              </w:rPr>
              <w:t>đi kèm giấy chứng nhận sản phẩm dược phẩm</w:t>
            </w:r>
            <w:r w:rsidRPr="00EB52C4">
              <w:rPr>
                <w:rFonts w:ascii="Times New Roman" w:eastAsia="Times New Roman" w:hAnsi="Times New Roman" w:cs="Times New Roman"/>
                <w:i/>
                <w:color w:val="000000" w:themeColor="text1"/>
                <w:sz w:val="24"/>
                <w:szCs w:val="24"/>
              </w:rPr>
              <w:t>, trừ trường</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hợp quy định tại điểm d khoản 2 Điều 56, điểm d khoản 2 Điều 59, điểm đ khoản 2 Điều 61 và điểm g khoản 2 Điều 62 Nghị định này.”</w:t>
            </w:r>
          </w:p>
          <w:p w14:paraId="5486EF2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79163D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Làm rõ tờ hướng dẫn sử dụng cần hợp pháp hóa là tờ hướng dẫn sử dụng/ SmPC đính kèm với CPP</w:t>
            </w:r>
          </w:p>
        </w:tc>
        <w:tc>
          <w:tcPr>
            <w:tcW w:w="4252" w:type="dxa"/>
            <w:shd w:val="clear" w:color="auto" w:fill="FFFFFF"/>
          </w:tcPr>
          <w:p w14:paraId="7FAF08B0" w14:textId="55500D7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8ED37E1" w14:textId="01848E3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Nội dung liên quan đến việc hợp pháp hoá lãnh sự về tờ hướng dẫn sử dụng nộp trong hồ sơ đề nghị cấp phép nhập khẩu thuốc chưa có Giấy ĐKLH sẽ được bãi bỏ tại dự thảo Nghị định để đơn giản hoá TTHC</w:t>
            </w:r>
          </w:p>
        </w:tc>
      </w:tr>
      <w:tr w:rsidR="003E455D" w:rsidRPr="00EB52C4" w14:paraId="7107C305" w14:textId="77777777" w:rsidTr="007A7F78">
        <w:trPr>
          <w:trHeight w:val="654"/>
        </w:trPr>
        <w:tc>
          <w:tcPr>
            <w:tcW w:w="704" w:type="dxa"/>
            <w:shd w:val="clear" w:color="auto" w:fill="FFFFFF"/>
          </w:tcPr>
          <w:p w14:paraId="1F1B2B5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0597693" w14:textId="632DE1B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26CF6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c khoản 5 Điều 66:</w:t>
            </w:r>
          </w:p>
          <w:p w14:paraId="72F0635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nghị sửa thành tờ hướng dẫn sử dụng đính kèm giấy chứng nhận sản phẩm dược phẩm</w:t>
            </w:r>
          </w:p>
          <w:p w14:paraId="0B1FB2D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A1B7DA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Làm rõ tờ hướng dẫn sử dụng bản chính cần hợp pháp hóa là tờ hướng dẫn sử dụng/ SmPC đính kèm với CPP.</w:t>
            </w:r>
          </w:p>
        </w:tc>
        <w:tc>
          <w:tcPr>
            <w:tcW w:w="4252" w:type="dxa"/>
            <w:shd w:val="clear" w:color="auto" w:fill="FFFFFF"/>
          </w:tcPr>
          <w:p w14:paraId="6BB029F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1B51A0E" w14:textId="30B09EE2"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này sẽ đư</w:t>
            </w:r>
            <w:r w:rsidR="005E6F56" w:rsidRPr="00EB52C4">
              <w:rPr>
                <w:rFonts w:ascii="Times New Roman" w:eastAsia="Times New Roman" w:hAnsi="Times New Roman" w:cs="Times New Roman"/>
                <w:color w:val="000000" w:themeColor="text1"/>
                <w:sz w:val="24"/>
                <w:szCs w:val="24"/>
              </w:rPr>
              <w:t xml:space="preserve">ợc bãi bỏ tại dự thảo Nghị định. </w:t>
            </w:r>
            <w:r w:rsidRPr="00EB52C4">
              <w:rPr>
                <w:rFonts w:ascii="Times New Roman" w:eastAsia="Times New Roman" w:hAnsi="Times New Roman" w:cs="Times New Roman"/>
                <w:color w:val="000000" w:themeColor="text1"/>
                <w:sz w:val="24"/>
                <w:szCs w:val="24"/>
              </w:rPr>
              <w:t>Theo đó không yêu cầu mẫu nhãn và tờ hướng dẫn sử dụng nộp trong hồ sơ cấp phép nhập khẩu là bản chính mà chỉ  yêu cầu mẫu nhãn và tờ hdsd nộp trong hồ sơ có đóng dấu xác nhận của cơ sở sản xuất hoặc cơ sở sở hữu sản phẩm và cơ sở nhập khẩu</w:t>
            </w:r>
          </w:p>
        </w:tc>
      </w:tr>
      <w:tr w:rsidR="003E455D" w:rsidRPr="00EB52C4" w14:paraId="45AD83CB" w14:textId="77777777" w:rsidTr="007A7F78">
        <w:trPr>
          <w:trHeight w:val="654"/>
        </w:trPr>
        <w:tc>
          <w:tcPr>
            <w:tcW w:w="704" w:type="dxa"/>
            <w:shd w:val="clear" w:color="auto" w:fill="FFFFFF"/>
          </w:tcPr>
          <w:p w14:paraId="51D18C2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EFA9F63" w14:textId="7238270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FC1966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82:</w:t>
            </w:r>
          </w:p>
          <w:p w14:paraId="60B37D3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đối với vắc xin cúm mùa cho phép hạn dùng còn lại tối thiểu là ⅓ hạn dùng tại thời điểm thông quan.</w:t>
            </w:r>
          </w:p>
          <w:p w14:paraId="60D8006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9950DB8"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Trừ vắc xin cúm mùa do đặc thù hạn dùng của vắc xin cúm mùa chỉ có 12 tháng, trong khi thời gian trung bình của vắc xin từ khi sản xuất, cấp phép lưu hành tại nước SRA, kiểm định chất lượng của SRA, cập nhật chủng tại Việt Nam, kiểm định chất lượng trước khi đưa ra thị trường ước tính khoảng 4-5 tháng. Do vậy, hạn dùng còn lại của  vắc xin tại thời điểm </w:t>
            </w:r>
            <w:r w:rsidRPr="00EB52C4">
              <w:rPr>
                <w:rFonts w:ascii="Times New Roman" w:eastAsia="Times New Roman" w:hAnsi="Times New Roman" w:cs="Times New Roman"/>
                <w:i/>
                <w:color w:val="000000" w:themeColor="text1"/>
                <w:sz w:val="24"/>
                <w:szCs w:val="24"/>
              </w:rPr>
              <w:lastRenderedPageBreak/>
              <w:t>nhập khẩu đôi khi không kịp đủ ½ hạn dùng như quy định</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463C278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CC659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E3C0392" w14:textId="77777777" w:rsidTr="007A7F78">
        <w:trPr>
          <w:trHeight w:val="654"/>
        </w:trPr>
        <w:tc>
          <w:tcPr>
            <w:tcW w:w="704" w:type="dxa"/>
            <w:shd w:val="clear" w:color="auto" w:fill="FFFFFF"/>
          </w:tcPr>
          <w:p w14:paraId="2CA5E4A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342AA32" w14:textId="6F3E2EAD"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F8828D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10 Điều 83</w:t>
            </w:r>
          </w:p>
          <w:p w14:paraId="0593908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Chúng tôi đề nghị các loại hình nhập khẩu ở khoản 10 chỉ cần phê duyệt ở cấp Hội đồng thuốc để rút ngắn thời gian cấp phép và tạo điều kiện cho doanh nghiệp</w:t>
            </w:r>
          </w:p>
        </w:tc>
        <w:tc>
          <w:tcPr>
            <w:tcW w:w="4252" w:type="dxa"/>
            <w:shd w:val="clear" w:color="auto" w:fill="FFFFFF"/>
          </w:tcPr>
          <w:p w14:paraId="091B7AE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E45F7A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10 Điều 83 quy định về căn cứ số lượng cấp phép nhập khẩu. Nội dung này đã được viết lại tại dự thảo Nghị định theo hướng bỏ nội dung “Bộ trưởng Bộ Y tế quyết định” do các TTHC đang dần được phân cấp về địa phương</w:t>
            </w:r>
          </w:p>
        </w:tc>
      </w:tr>
      <w:tr w:rsidR="003E455D" w:rsidRPr="00EB52C4" w14:paraId="13D7B002" w14:textId="77777777" w:rsidTr="007A7F78">
        <w:trPr>
          <w:trHeight w:val="654"/>
        </w:trPr>
        <w:tc>
          <w:tcPr>
            <w:tcW w:w="704" w:type="dxa"/>
            <w:shd w:val="clear" w:color="auto" w:fill="FFFFFF"/>
          </w:tcPr>
          <w:p w14:paraId="3F61F13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B6F005A" w14:textId="3F919BDB"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C6D59D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83, khoản 19 </w:t>
            </w:r>
          </w:p>
          <w:p w14:paraId="6A1C11C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làm rõ “</w:t>
            </w:r>
            <w:r w:rsidRPr="00EB52C4">
              <w:rPr>
                <w:rFonts w:ascii="Times New Roman" w:eastAsia="Times New Roman" w:hAnsi="Times New Roman" w:cs="Times New Roman"/>
                <w:i/>
                <w:color w:val="000000" w:themeColor="text1"/>
                <w:sz w:val="24"/>
                <w:szCs w:val="24"/>
              </w:rPr>
              <w:t>thu hồi bắt buộc</w:t>
            </w:r>
            <w:r w:rsidRPr="00EB52C4">
              <w:rPr>
                <w:rFonts w:ascii="Times New Roman" w:eastAsia="Times New Roman" w:hAnsi="Times New Roman" w:cs="Times New Roman"/>
                <w:color w:val="000000" w:themeColor="text1"/>
                <w:sz w:val="24"/>
                <w:szCs w:val="24"/>
              </w:rPr>
              <w:t xml:space="preserve">” trong các trường bị thu hồi hoặc ngừng nhập khẩu thuốc, nguyên liệu làm thuốc </w:t>
            </w:r>
          </w:p>
          <w:p w14:paraId="51E1D6A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“19. Ngừng nhập khẩu đối với toàn bộ thuốc, nguyên liệu làm thuốc của cơ sở sản xuất thuốc, nguyên liệu làm thuốc khi cơ sở đó có một trong các hành vi sau:</w:t>
            </w:r>
          </w:p>
          <w:p w14:paraId="5FF3BD3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Vi phạm nguyên tắc thực hành tốt sản xuất thuốc ở mức độ nghiêm trọng theo quy định của Bộ trưởng Bộ Y tế;</w:t>
            </w:r>
          </w:p>
          <w:p w14:paraId="24AE17C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Trong thời hạn 12 tháng có từ 02 lô thuốc, nguyên liệu làm thuốc trở lên</w:t>
            </w:r>
            <w:r w:rsidRPr="00EB52C4">
              <w:rPr>
                <w:rFonts w:ascii="Times New Roman" w:eastAsia="Times New Roman" w:hAnsi="Times New Roman" w:cs="Times New Roman"/>
                <w:b/>
                <w:i/>
                <w:color w:val="000000" w:themeColor="text1"/>
                <w:sz w:val="24"/>
                <w:szCs w:val="24"/>
              </w:rPr>
              <w:t xml:space="preserve"> bị thu hồi bắt buộc do</w:t>
            </w:r>
            <w:r w:rsidRPr="00EB52C4">
              <w:rPr>
                <w:rFonts w:ascii="Times New Roman" w:eastAsia="Times New Roman" w:hAnsi="Times New Roman" w:cs="Times New Roman"/>
                <w:i/>
                <w:color w:val="000000" w:themeColor="text1"/>
                <w:sz w:val="24"/>
                <w:szCs w:val="24"/>
              </w:rPr>
              <w:t xml:space="preserve"> vi phạm ở mức độ 01 theo quy định tại điểm a khoản 2 Điều 63 của Luật Dược liên quan đến chất lượng thuốc, nguyên liệu làm thuốc;</w:t>
            </w:r>
          </w:p>
          <w:p w14:paraId="45D32DB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c) Trong thời hạn 12 tháng có từ 03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vi phạm ở mức độ 02 theo quy định tại điểm b khoản 2 Điều 63 của Luật Dược hoặc có từ 04 lô thuốc, nguyên liệu làm thuốc </w:t>
            </w:r>
            <w:r w:rsidRPr="00EB52C4">
              <w:rPr>
                <w:rFonts w:ascii="Times New Roman" w:eastAsia="Times New Roman" w:hAnsi="Times New Roman" w:cs="Times New Roman"/>
                <w:i/>
                <w:color w:val="000000" w:themeColor="text1"/>
                <w:sz w:val="24"/>
                <w:szCs w:val="24"/>
              </w:rPr>
              <w:lastRenderedPageBreak/>
              <w:t xml:space="preserve">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vi phạm chất lượng;</w:t>
            </w:r>
          </w:p>
          <w:p w14:paraId="518DD26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Thời hạn ngừng nhập khẩu từ 01 năm đến 02 năm đối với các trường hợp quy định tại điểm a, b khoản này và từ 06 tháng đến 01 năm đối với các trường hợp quy định tại điểm c khoản này.”</w:t>
            </w:r>
          </w:p>
          <w:p w14:paraId="48CE464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2C6A47B1"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Phân định rõ các hình thức xử phạt vi phạm đối với trường hợp thu hồi bắt buộc do bị phát hiện.</w:t>
            </w:r>
          </w:p>
          <w:p w14:paraId="044D127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60C3389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lastRenderedPageBreak/>
              <w:t xml:space="preserve">Tiếp thu, đã chỉnh sửa tại </w:t>
            </w:r>
            <w:r w:rsidRPr="00EB52C4">
              <w:rPr>
                <w:rFonts w:ascii="Times New Roman" w:eastAsia="Times New Roman" w:hAnsi="Times New Roman" w:cs="Times New Roman"/>
                <w:color w:val="000000" w:themeColor="text1"/>
                <w:sz w:val="24"/>
                <w:szCs w:val="24"/>
                <w:lang w:val="vi-VN"/>
              </w:rPr>
              <w:t xml:space="preserve">khoản 9 Điều 85 </w:t>
            </w:r>
            <w:r w:rsidRPr="00EB52C4">
              <w:rPr>
                <w:rFonts w:ascii="Times New Roman" w:eastAsia="Times New Roman" w:hAnsi="Times New Roman" w:cs="Times New Roman"/>
                <w:color w:val="000000" w:themeColor="text1"/>
                <w:sz w:val="24"/>
                <w:szCs w:val="24"/>
              </w:rPr>
              <w:t>dự thảo Nghị định</w:t>
            </w:r>
            <w:r w:rsidRPr="00EB52C4">
              <w:rPr>
                <w:rFonts w:ascii="Times New Roman" w:eastAsia="Times New Roman" w:hAnsi="Times New Roman" w:cs="Times New Roman"/>
                <w:color w:val="000000" w:themeColor="text1"/>
                <w:sz w:val="24"/>
                <w:szCs w:val="24"/>
                <w:lang w:val="vi-VN"/>
              </w:rPr>
              <w:t xml:space="preserve"> như sau:</w:t>
            </w:r>
          </w:p>
          <w:p w14:paraId="3C5EF157" w14:textId="6E209E07" w:rsidR="003E455D" w:rsidRPr="00EB52C4" w:rsidRDefault="003E455D" w:rsidP="00092366">
            <w:pPr>
              <w:spacing w:after="0" w:line="240" w:lineRule="auto"/>
              <w:jc w:val="both"/>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lang w:val="vi-VN"/>
              </w:rPr>
              <w:t>“</w:t>
            </w:r>
            <w:r w:rsidRPr="00EB52C4">
              <w:rPr>
                <w:rFonts w:ascii="Times New Roman" w:eastAsia="Times New Roman" w:hAnsi="Times New Roman" w:cs="Times New Roman"/>
                <w:i/>
                <w:color w:val="000000" w:themeColor="text1"/>
                <w:position w:val="-1"/>
                <w:sz w:val="24"/>
                <w:szCs w:val="24"/>
              </w:rPr>
              <w:t>9. Ngừng nhập khẩu đối với toàn bộ thuốc, nguyên liệu làm thuốc của cơ sở sản xuất thuốc, nguyên liệu làm thuốc khi cơ sở đó có một trong các hành vi sau:</w:t>
            </w:r>
          </w:p>
          <w:p w14:paraId="215D737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position w:val="-1"/>
                <w:sz w:val="24"/>
                <w:szCs w:val="24"/>
              </w:rPr>
            </w:pPr>
            <w:r w:rsidRPr="00EB52C4">
              <w:rPr>
                <w:rFonts w:ascii="Times New Roman" w:eastAsia="Times New Roman" w:hAnsi="Times New Roman" w:cs="Times New Roman"/>
                <w:i/>
                <w:color w:val="000000" w:themeColor="text1"/>
                <w:position w:val="-1"/>
                <w:sz w:val="24"/>
                <w:szCs w:val="24"/>
              </w:rPr>
              <w:t>a) Vi phạm nguyên tắc thực hành tốt sản xuất thuốc ở mức độ nghiêm trọng theo quy định của Bộ trưởng Bộ Y tế;</w:t>
            </w:r>
          </w:p>
          <w:p w14:paraId="192291E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position w:val="-1"/>
                <w:sz w:val="24"/>
                <w:szCs w:val="24"/>
                <w:lang w:val="vi-VN"/>
              </w:rPr>
            </w:pPr>
            <w:r w:rsidRPr="00EB52C4">
              <w:rPr>
                <w:rFonts w:ascii="Times New Roman" w:eastAsia="Times New Roman" w:hAnsi="Times New Roman" w:cs="Times New Roman"/>
                <w:i/>
                <w:color w:val="000000" w:themeColor="text1"/>
                <w:position w:val="-1"/>
                <w:sz w:val="24"/>
                <w:szCs w:val="24"/>
              </w:rPr>
              <w:t>b) Trong thời hạn 12 tháng có từ 02 lô thuốc, nguyên liệu làm thuốc trở lên bị thu hồi bắt buộc do vi phạm chất lượng ở mức độ 01 theo quy định tại điểm a khoản 2 Điều 63 của Luật Dược liên quan đến chất lượng thuốc, nguyên liệu làm thuốc;</w:t>
            </w:r>
            <w:r w:rsidRPr="00EB52C4">
              <w:rPr>
                <w:rFonts w:ascii="Times New Roman" w:eastAsia="Times New Roman" w:hAnsi="Times New Roman" w:cs="Times New Roman"/>
                <w:i/>
                <w:color w:val="000000" w:themeColor="text1"/>
                <w:position w:val="-1"/>
                <w:sz w:val="24"/>
                <w:szCs w:val="24"/>
                <w:lang w:val="vi-VN"/>
              </w:rPr>
              <w:t xml:space="preserve"> </w:t>
            </w:r>
          </w:p>
          <w:p w14:paraId="5E448C02" w14:textId="252495D6" w:rsidR="003E455D" w:rsidRPr="00EB52C4" w:rsidRDefault="003E455D" w:rsidP="00092366">
            <w:pPr>
              <w:spacing w:after="0" w:line="240" w:lineRule="auto"/>
              <w:jc w:val="both"/>
              <w:rPr>
                <w:rFonts w:ascii="Times New Roman" w:eastAsia="Times New Roman" w:hAnsi="Times New Roman" w:cs="Times New Roman"/>
                <w:i/>
                <w:color w:val="000000" w:themeColor="text1"/>
                <w:position w:val="-1"/>
                <w:sz w:val="24"/>
                <w:szCs w:val="24"/>
                <w:lang w:val="vi-VN"/>
              </w:rPr>
            </w:pPr>
            <w:r w:rsidRPr="00EB52C4">
              <w:rPr>
                <w:rFonts w:ascii="Times New Roman" w:eastAsia="Times New Roman" w:hAnsi="Times New Roman" w:cs="Times New Roman"/>
                <w:i/>
                <w:color w:val="000000" w:themeColor="text1"/>
                <w:position w:val="-1"/>
                <w:sz w:val="24"/>
                <w:szCs w:val="24"/>
              </w:rPr>
              <w:t>c) Trong thời hạn 12 tháng có từ 03 lô thuốc, nguyên liệu làm thuốc trở lên bị thu hồi bắt buộc do vi phạm chất lượng ở mức độ 02 theo quy định tại điểm b khoản 2 Điều 63 của Luật Dược hoặc có từ 04 lô thuốc, nguyên liệu làm thuốc trở lên bị thu hồi bắt buộc do không đạt tiêu chuẩn chất lượng;</w:t>
            </w:r>
            <w:r w:rsidRPr="00EB52C4">
              <w:rPr>
                <w:rFonts w:ascii="Times New Roman" w:eastAsia="Times New Roman" w:hAnsi="Times New Roman" w:cs="Times New Roman"/>
                <w:i/>
                <w:color w:val="000000" w:themeColor="text1"/>
                <w:position w:val="-1"/>
                <w:sz w:val="24"/>
                <w:szCs w:val="24"/>
                <w:lang w:val="vi-VN"/>
              </w:rPr>
              <w:t>”</w:t>
            </w:r>
          </w:p>
          <w:p w14:paraId="1BCB204D" w14:textId="54F1F14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p>
        </w:tc>
        <w:tc>
          <w:tcPr>
            <w:tcW w:w="4010" w:type="dxa"/>
            <w:shd w:val="clear" w:color="auto" w:fill="FFFFFF"/>
          </w:tcPr>
          <w:p w14:paraId="5AA2EA1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Theo quy định tại điểm b khoản 1 Điều 63 Luật Dược: “b) Thu hồi bắt buộc là thu hồi theo quyết định của cơ quan nhà nước có thẩm quyền trong trường hợp thu hồi quy định tại Điều 62 của Luật này”.</w:t>
            </w:r>
          </w:p>
          <w:p w14:paraId="36FC209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A47202A" w14:textId="77777777" w:rsidTr="007A7F78">
        <w:trPr>
          <w:trHeight w:val="654"/>
        </w:trPr>
        <w:tc>
          <w:tcPr>
            <w:tcW w:w="704" w:type="dxa"/>
            <w:shd w:val="clear" w:color="auto" w:fill="FFFFFF"/>
          </w:tcPr>
          <w:p w14:paraId="548804CF"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12D4901" w14:textId="501507E2"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15649A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83 :</w:t>
            </w:r>
          </w:p>
          <w:p w14:paraId="2653B46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xuất chỉnh sửa như sau:</w:t>
            </w:r>
          </w:p>
          <w:p w14:paraId="743BBB1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h) Các cơ sở được công bố theo quy định tại </w:t>
            </w:r>
            <w:r w:rsidRPr="00EB52C4">
              <w:rPr>
                <w:rFonts w:ascii="Times New Roman" w:eastAsia="Times New Roman" w:hAnsi="Times New Roman" w:cs="Times New Roman"/>
                <w:b/>
                <w:i/>
                <w:color w:val="000000" w:themeColor="text1"/>
                <w:sz w:val="24"/>
                <w:szCs w:val="24"/>
              </w:rPr>
              <w:t>Khoản</w:t>
            </w:r>
            <w:r w:rsidRPr="00EB52C4">
              <w:rPr>
                <w:rFonts w:ascii="Times New Roman" w:eastAsia="Times New Roman" w:hAnsi="Times New Roman" w:cs="Times New Roman"/>
                <w:b/>
                <w:i/>
                <w:strike/>
                <w:color w:val="000000" w:themeColor="text1"/>
                <w:sz w:val="24"/>
                <w:szCs w:val="24"/>
              </w:rPr>
              <w:t xml:space="preserve"> 22</w:t>
            </w:r>
            <w:r w:rsidRPr="00EB52C4">
              <w:rPr>
                <w:rFonts w:ascii="Times New Roman" w:eastAsia="Times New Roman" w:hAnsi="Times New Roman" w:cs="Times New Roman"/>
                <w:b/>
                <w:i/>
                <w:color w:val="000000" w:themeColor="text1"/>
                <w:sz w:val="24"/>
                <w:szCs w:val="24"/>
              </w:rPr>
              <w:t xml:space="preserve"> 21</w:t>
            </w:r>
            <w:r w:rsidRPr="00EB52C4">
              <w:rPr>
                <w:rFonts w:ascii="Times New Roman" w:eastAsia="Times New Roman" w:hAnsi="Times New Roman" w:cs="Times New Roman"/>
                <w:i/>
                <w:color w:val="000000" w:themeColor="text1"/>
                <w:sz w:val="24"/>
                <w:szCs w:val="24"/>
              </w:rPr>
              <w:t xml:space="preserve"> Điều này</w:t>
            </w:r>
            <w:r w:rsidRPr="00EB52C4">
              <w:rPr>
                <w:rFonts w:ascii="Times New Roman" w:eastAsia="Times New Roman" w:hAnsi="Times New Roman" w:cs="Times New Roman"/>
                <w:color w:val="000000" w:themeColor="text1"/>
                <w:sz w:val="24"/>
                <w:szCs w:val="24"/>
              </w:rPr>
              <w:t>;”</w:t>
            </w:r>
          </w:p>
          <w:p w14:paraId="328530A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3AA7713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Sửa lại cho đúng với nội dung ở luật dược 2016</w:t>
            </w:r>
          </w:p>
        </w:tc>
        <w:tc>
          <w:tcPr>
            <w:tcW w:w="4252" w:type="dxa"/>
            <w:shd w:val="clear" w:color="auto" w:fill="FFFFFF"/>
          </w:tcPr>
          <w:p w14:paraId="44AF5E4A" w14:textId="0FF46482"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6C11AC5" w14:textId="146C0B2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Nội dung này đã được bố cục lại và dẫn điều này để phù hợp với bố cục tổng thể của cả nghị định</w:t>
            </w:r>
          </w:p>
        </w:tc>
      </w:tr>
      <w:tr w:rsidR="003E455D" w:rsidRPr="00EB52C4" w14:paraId="660C9326" w14:textId="77777777" w:rsidTr="007A7F78">
        <w:trPr>
          <w:trHeight w:val="654"/>
        </w:trPr>
        <w:tc>
          <w:tcPr>
            <w:tcW w:w="704" w:type="dxa"/>
            <w:shd w:val="clear" w:color="auto" w:fill="FFFFFF"/>
          </w:tcPr>
          <w:p w14:paraId="55A9B8A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B1DF738" w14:textId="51DC5572"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A218A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84:</w:t>
            </w:r>
          </w:p>
          <w:p w14:paraId="20989B8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bổ sung hướng dẫn đối với các </w:t>
            </w:r>
            <w:r w:rsidRPr="00EB52C4">
              <w:rPr>
                <w:rFonts w:ascii="Times New Roman" w:eastAsia="Times New Roman" w:hAnsi="Times New Roman" w:cs="Times New Roman"/>
                <w:b/>
                <w:color w:val="000000" w:themeColor="text1"/>
                <w:sz w:val="24"/>
                <w:szCs w:val="24"/>
              </w:rPr>
              <w:t>giấy tờ chuyên ngành</w:t>
            </w:r>
            <w:r w:rsidRPr="00EB52C4">
              <w:rPr>
                <w:rFonts w:ascii="Times New Roman" w:eastAsia="Times New Roman" w:hAnsi="Times New Roman" w:cs="Times New Roman"/>
                <w:color w:val="000000" w:themeColor="text1"/>
                <w:sz w:val="24"/>
                <w:szCs w:val="24"/>
              </w:rPr>
              <w:t xml:space="preserve"> khi thông quan đối với loại hình nhập khẩu tại Điều 63. Tiêu chí, hồ sơ đề nghị cấp phép nhập khẩu thuốc dùng cho mục đích thử lâm sàng, thử tương đương sinh học, đánh giá sinh khả dụng, làm mẫu kiểm nghiệm, nghiên cứu khoa học</w:t>
            </w:r>
          </w:p>
          <w:p w14:paraId="19927FC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Lý do: </w:t>
            </w:r>
          </w:p>
          <w:p w14:paraId="243DB07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Hiện chưa có quy định hưa có quy định đối với các </w:t>
            </w:r>
            <w:r w:rsidRPr="00EB52C4">
              <w:rPr>
                <w:rFonts w:ascii="Times New Roman" w:eastAsia="Times New Roman" w:hAnsi="Times New Roman" w:cs="Times New Roman"/>
                <w:b/>
                <w:i/>
                <w:color w:val="000000" w:themeColor="text1"/>
                <w:sz w:val="24"/>
                <w:szCs w:val="24"/>
              </w:rPr>
              <w:t>giấy tờ chuyên ngành</w:t>
            </w:r>
            <w:r w:rsidRPr="00EB52C4">
              <w:rPr>
                <w:rFonts w:ascii="Times New Roman" w:eastAsia="Times New Roman" w:hAnsi="Times New Roman" w:cs="Times New Roman"/>
                <w:i/>
                <w:color w:val="000000" w:themeColor="text1"/>
                <w:sz w:val="24"/>
                <w:szCs w:val="24"/>
              </w:rPr>
              <w:t xml:space="preserve"> khi thông quan đối với loại hình nhập khẩu</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6DA6B8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FF315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Đã được quy định tại khoản “</w:t>
            </w:r>
            <w:r w:rsidRPr="00EB52C4">
              <w:rPr>
                <w:rFonts w:ascii="Times New Roman" w:eastAsia="Times New Roman" w:hAnsi="Times New Roman" w:cs="Times New Roman"/>
                <w:i/>
                <w:color w:val="000000" w:themeColor="text1"/>
                <w:sz w:val="24"/>
                <w:szCs w:val="24"/>
              </w:rPr>
              <w:t>4. Thông quan nhập khẩu thuốc, nguyên liệu làm thuốc chưa có Giấy đăng ký lưu hành tại Việt Nam, trừ các trường hợp quy định tại khoản 2 và khoản 3 Điều này”</w:t>
            </w:r>
            <w:r w:rsidRPr="00EB52C4">
              <w:rPr>
                <w:rFonts w:ascii="Times New Roman" w:eastAsia="Times New Roman" w:hAnsi="Times New Roman" w:cs="Times New Roman"/>
                <w:color w:val="000000" w:themeColor="text1"/>
                <w:sz w:val="24"/>
                <w:szCs w:val="24"/>
              </w:rPr>
              <w:t xml:space="preserve"> của Điều quy định đối với giấy tờ chuyên ngành mà cơ sở kinh doanh dược, tổ chức, cá nhân cần xuất trình và </w:t>
            </w:r>
            <w:r w:rsidRPr="00EB52C4">
              <w:rPr>
                <w:rFonts w:ascii="Times New Roman" w:eastAsia="Times New Roman" w:hAnsi="Times New Roman" w:cs="Times New Roman"/>
                <w:color w:val="000000" w:themeColor="text1"/>
                <w:sz w:val="24"/>
                <w:szCs w:val="24"/>
              </w:rPr>
              <w:lastRenderedPageBreak/>
              <w:t>nộp khi thông quan xuất khẩu, nhập khẩu thuốc, nguyên liệu làm thuốc</w:t>
            </w:r>
          </w:p>
        </w:tc>
      </w:tr>
      <w:tr w:rsidR="003E455D" w:rsidRPr="00EB52C4" w14:paraId="4E4F2C9E" w14:textId="77777777" w:rsidTr="007A7F78">
        <w:trPr>
          <w:trHeight w:val="654"/>
        </w:trPr>
        <w:tc>
          <w:tcPr>
            <w:tcW w:w="704" w:type="dxa"/>
            <w:shd w:val="clear" w:color="auto" w:fill="FFFFFF"/>
          </w:tcPr>
          <w:p w14:paraId="0B75F30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6F8D4F7" w14:textId="0CC6E94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30EF2E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c khoản 2 Điều 84:</w:t>
            </w:r>
          </w:p>
          <w:p w14:paraId="7F8871D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Trừ trường hợp nhập khẩu thuốc đối chứng cho mục đích thử nghiệm tương đương sinh học</w:t>
            </w:r>
          </w:p>
          <w:p w14:paraId="3083FF4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52E4124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Thuốc đối chứng cho mục đích thử nghiệm tương đương sinh học được mua trên thị trường nên không thể cung cấp bản chính hoặc bản sao Phiếu kiểm nghiệm của nhà sản xuất. Đồng thời, theo quy định tại thông tư 07/2022/TT-BYT, đối với thuốc đối chứng cho mục đích thử nghiệm tương đương sinh học chỉ yêu cầu tài liệu chứng minh nguồn gốc, xuất xứ thuốc đối chứng dùng trong nghiên cứu gồm bản sao hóa đơn mua thuốc đối chứng, bản sao nhãn thuốc, cam kết về tính xác thực của tài liệu. Việc yêu cầu cung cấp phiếu kiểm nghiệm gây khó khăn cho việc thông quan.</w:t>
            </w:r>
          </w:p>
        </w:tc>
        <w:tc>
          <w:tcPr>
            <w:tcW w:w="4252" w:type="dxa"/>
            <w:shd w:val="clear" w:color="auto" w:fill="FFFFFF"/>
          </w:tcPr>
          <w:p w14:paraId="129E8B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74C608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2 đang quy định cho thuốc có giấy đăng ký lưu hành tại Việt Nam. Trường hợp cần thiết đề nghị xin thêm ý kiến của Phòng Đăng ký thuốc.</w:t>
            </w:r>
          </w:p>
        </w:tc>
      </w:tr>
      <w:tr w:rsidR="003E455D" w:rsidRPr="00EB52C4" w14:paraId="63ECCB27" w14:textId="77777777" w:rsidTr="007A7F78">
        <w:trPr>
          <w:trHeight w:val="654"/>
        </w:trPr>
        <w:tc>
          <w:tcPr>
            <w:tcW w:w="704" w:type="dxa"/>
            <w:shd w:val="clear" w:color="auto" w:fill="FFFFFF"/>
          </w:tcPr>
          <w:p w14:paraId="4E6F8AA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8272008" w14:textId="45F0341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0493F3"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86:</w:t>
            </w:r>
          </w:p>
          <w:p w14:paraId="4AAC77D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bỏ vì thừa, đã có tại Điều 87</w:t>
            </w:r>
          </w:p>
        </w:tc>
        <w:tc>
          <w:tcPr>
            <w:tcW w:w="4252" w:type="dxa"/>
            <w:shd w:val="clear" w:color="auto" w:fill="FFFFFF"/>
          </w:tcPr>
          <w:p w14:paraId="557F480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E082992" w14:textId="2260846E" w:rsidR="003E455D" w:rsidRPr="00EB52C4" w:rsidRDefault="003E455D" w:rsidP="00092366">
            <w:pPr>
              <w:spacing w:after="0" w:line="240" w:lineRule="auto"/>
              <w:jc w:val="both"/>
              <w:rPr>
                <w:rFonts w:ascii="Times New Roman" w:hAnsi="Times New Roman" w:cs="Times New Roman"/>
                <w:color w:val="000000" w:themeColor="text1"/>
                <w:sz w:val="24"/>
                <w:szCs w:val="24"/>
                <w:lang w:val="it-IT"/>
              </w:rPr>
            </w:pPr>
            <w:r w:rsidRPr="00EB52C4">
              <w:rPr>
                <w:rFonts w:ascii="Times New Roman" w:eastAsia="Times New Roman" w:hAnsi="Times New Roman" w:cs="Times New Roman"/>
                <w:color w:val="000000" w:themeColor="text1"/>
                <w:sz w:val="24"/>
                <w:szCs w:val="24"/>
              </w:rPr>
              <w:t>Điều 86</w:t>
            </w:r>
            <w:r w:rsidRPr="00EB52C4">
              <w:rPr>
                <w:rFonts w:ascii="Times New Roman" w:hAnsi="Times New Roman" w:cs="Times New Roman"/>
                <w:color w:val="000000" w:themeColor="text1"/>
                <w:sz w:val="24"/>
                <w:szCs w:val="24"/>
                <w:lang w:val="it-IT"/>
              </w:rPr>
              <w:t xml:space="preserve"> và Điều 87 có nội dung khác nhau. </w:t>
            </w:r>
            <w:r w:rsidRPr="00EB52C4">
              <w:rPr>
                <w:rFonts w:ascii="Times New Roman" w:eastAsia="Times New Roman" w:hAnsi="Times New Roman" w:cs="Times New Roman"/>
                <w:color w:val="000000" w:themeColor="text1"/>
                <w:sz w:val="24"/>
                <w:szCs w:val="24"/>
              </w:rPr>
              <w:t xml:space="preserve">Chỉnh sửa tiêu đề Điều 86. </w:t>
            </w:r>
            <w:r w:rsidRPr="00EB52C4">
              <w:rPr>
                <w:rFonts w:ascii="Times New Roman" w:hAnsi="Times New Roman" w:cs="Times New Roman"/>
                <w:color w:val="000000" w:themeColor="text1"/>
                <w:sz w:val="24"/>
                <w:szCs w:val="24"/>
                <w:lang w:val="it-IT"/>
              </w:rPr>
              <w:t xml:space="preserve"> Thẩm quyền, hồ sơ, thủ tục, thời hạn cấp, gia hạn, thay đổi, bổ sung, thu hồi Giấy đăng ký lưu hành dược liệu, tá dược, vỏ nang, </w:t>
            </w:r>
            <w:r w:rsidRPr="00EB52C4">
              <w:rPr>
                <w:rFonts w:ascii="Times New Roman" w:hAnsi="Times New Roman" w:cs="Times New Roman"/>
                <w:strike/>
                <w:color w:val="000000" w:themeColor="text1"/>
                <w:sz w:val="24"/>
                <w:szCs w:val="24"/>
                <w:lang w:val="vi-VN"/>
              </w:rPr>
              <w:t>s</w:t>
            </w:r>
            <w:r w:rsidRPr="00EB52C4">
              <w:rPr>
                <w:rFonts w:ascii="Times New Roman" w:hAnsi="Times New Roman" w:cs="Times New Roman"/>
                <w:strike/>
                <w:color w:val="000000" w:themeColor="text1"/>
                <w:sz w:val="24"/>
                <w:szCs w:val="24"/>
                <w:lang w:val="it-IT"/>
              </w:rPr>
              <w:t>ố lượng giấy đăng ký lưu hành</w:t>
            </w:r>
          </w:p>
        </w:tc>
      </w:tr>
      <w:tr w:rsidR="003E455D" w:rsidRPr="00EB52C4" w14:paraId="56657809" w14:textId="77777777" w:rsidTr="007A7F78">
        <w:trPr>
          <w:trHeight w:val="654"/>
        </w:trPr>
        <w:tc>
          <w:tcPr>
            <w:tcW w:w="704" w:type="dxa"/>
            <w:shd w:val="clear" w:color="auto" w:fill="FFFFFF"/>
          </w:tcPr>
          <w:p w14:paraId="0E3A913B"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77E233C9" w14:textId="2B0B3464"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E99E6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89:</w:t>
            </w:r>
          </w:p>
          <w:p w14:paraId="0C6FB7E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thêm:</w:t>
            </w:r>
          </w:p>
          <w:p w14:paraId="34EEFFD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b) Cơ sở sản xuất có thuốc vi phạm chất lượng mức độ 1 theo kết luận của Bộ Y tế </w:t>
            </w:r>
            <w:r w:rsidRPr="00EB52C4">
              <w:rPr>
                <w:rFonts w:ascii="Times New Roman" w:eastAsia="Times New Roman" w:hAnsi="Times New Roman" w:cs="Times New Roman"/>
                <w:b/>
                <w:i/>
                <w:color w:val="000000" w:themeColor="text1"/>
                <w:sz w:val="24"/>
                <w:szCs w:val="24"/>
              </w:rPr>
              <w:t xml:space="preserve">sau </w:t>
            </w:r>
            <w:r w:rsidRPr="00EB52C4">
              <w:rPr>
                <w:rFonts w:ascii="Times New Roman" w:eastAsia="Times New Roman" w:hAnsi="Times New Roman" w:cs="Times New Roman"/>
                <w:b/>
                <w:i/>
                <w:color w:val="000000" w:themeColor="text1"/>
                <w:sz w:val="24"/>
                <w:szCs w:val="24"/>
              </w:rPr>
              <w:lastRenderedPageBreak/>
              <w:t>khi tiến hành đánh giá và điều tra nguyên nhân từ cả cơ quan quản lý và cơ sở sản xuất</w:t>
            </w:r>
            <w:r w:rsidRPr="00EB52C4">
              <w:rPr>
                <w:rFonts w:ascii="Times New Roman" w:eastAsia="Times New Roman" w:hAnsi="Times New Roman" w:cs="Times New Roman"/>
                <w:b/>
                <w:color w:val="000000" w:themeColor="text1"/>
                <w:sz w:val="24"/>
                <w:szCs w:val="24"/>
              </w:rPr>
              <w:t>.</w:t>
            </w:r>
            <w:r w:rsidRPr="00EB52C4">
              <w:rPr>
                <w:rFonts w:ascii="Times New Roman" w:eastAsia="Times New Roman" w:hAnsi="Times New Roman" w:cs="Times New Roman"/>
                <w:color w:val="000000" w:themeColor="text1"/>
                <w:sz w:val="24"/>
                <w:szCs w:val="24"/>
              </w:rPr>
              <w:t>”</w:t>
            </w:r>
          </w:p>
          <w:p w14:paraId="4FDAD78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198AC41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Áp dụng quy trình xử lý theo Khoản 4 điều 7 thông tư 11/2018/TT-BYT về kiểm định chất lượng của thuốc đối với thuốc có vi phạm chất lượng</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7B905CD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6C47C6A7"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Vi phạm mức độ 1 gây nguy hại tới tính mạng người sử dụng. Việc kiểm tra tại cơ sở là một trong các hành động thực hiện của Cơ quan quản lý.</w:t>
            </w:r>
          </w:p>
        </w:tc>
      </w:tr>
      <w:tr w:rsidR="003E455D" w:rsidRPr="00EB52C4" w14:paraId="0532E87D" w14:textId="77777777" w:rsidTr="007A7F78">
        <w:trPr>
          <w:trHeight w:val="654"/>
        </w:trPr>
        <w:tc>
          <w:tcPr>
            <w:tcW w:w="704" w:type="dxa"/>
            <w:shd w:val="clear" w:color="auto" w:fill="FFFFFF"/>
          </w:tcPr>
          <w:p w14:paraId="0DBADE85"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4F74159" w14:textId="67E5B89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C92D38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91:</w:t>
            </w:r>
          </w:p>
          <w:p w14:paraId="17CA37A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xin khuyến nghị sửa đổi như sau:</w:t>
            </w:r>
          </w:p>
          <w:p w14:paraId="43C6492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91 . Hồ sơ đề nghị đánh giá việc đáp ứng thực hành tốt sản xuất</w:t>
            </w:r>
          </w:p>
          <w:p w14:paraId="28F03EB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2. Đối với cơ sở sản xuất thuốc, nguyên liệu làm thuốc là dược chất thuộc trường hợp quy định tại các khoản 1 và 3 Điều 89 của Nghị định này, hồ sơ đề nghị đánh giá bao gồm:</w:t>
            </w:r>
          </w:p>
          <w:p w14:paraId="23A205F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Giấy chứng nhận thực hành tốt sản xuất hoặc báo cáo kiểm tra thực hành tốt sản xuất hoặc giấy phép sản xuất có đầy đủ thông tin về dạng bào chế của thuốc, nguyên liệu làm thuốc của cơ quan có thẩm quyền của nước sở tại cấp; </w:t>
            </w:r>
            <w:r w:rsidRPr="00EB52C4">
              <w:rPr>
                <w:rFonts w:ascii="Times New Roman" w:eastAsia="Times New Roman" w:hAnsi="Times New Roman" w:cs="Times New Roman"/>
                <w:b/>
                <w:i/>
                <w:color w:val="000000" w:themeColor="text1"/>
                <w:sz w:val="24"/>
                <w:szCs w:val="24"/>
              </w:rPr>
              <w:t>hoặc</w:t>
            </w:r>
            <w:r w:rsidRPr="00EB52C4">
              <w:rPr>
                <w:rFonts w:ascii="Times New Roman" w:eastAsia="Times New Roman" w:hAnsi="Times New Roman" w:cs="Times New Roman"/>
                <w:i/>
                <w:color w:val="000000" w:themeColor="text1"/>
                <w:sz w:val="24"/>
                <w:szCs w:val="24"/>
              </w:rPr>
              <w:t xml:space="preserve"> Giấy chứng nhận thực hành tốt sản xuất hoặc báo cáo kiểm tra thực hành tốt sản xuất do cơ quan quản lý dược chặt chẽ (SRA) hoặc cơ quan quản lý dược được Bộ Y tế công nhận trên cơ sở phân loại của Tổ chức Y tế thế giới cấp (nếu có);”</w:t>
            </w:r>
          </w:p>
          <w:p w14:paraId="19CC6DC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29C9EA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các cơ sở sản xuất không thuộc SRA, chúng tôi đề nghị có thể  đánh giá GMP đối với GMP tại nước sở tại hoặc GMP được cấp bởi các cơ quan thuộc SRA, và không phụ thuộc nhau.</w:t>
            </w:r>
          </w:p>
          <w:p w14:paraId="5D80007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Vì thời gian thanh tra tại nước sở tại và các nước SRA là khác nhau, dẫn đến hiệu lực của giấy phép GMP là khác nhau. </w:t>
            </w:r>
          </w:p>
          <w:p w14:paraId="129F39E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Việc chỉ chấp nhận công bố GMP tại các nước SRA sau khi đã có kết quả công bố GMP tại nước sở tại, dẫn đến việc chậm trễ trong việc công bố GMP tại các nước SRA, dẫn đến ảnh hưởng kết quả trúng thầu của các nhà sản xuất generic nhóm 2.</w:t>
            </w:r>
          </w:p>
        </w:tc>
        <w:tc>
          <w:tcPr>
            <w:tcW w:w="4252" w:type="dxa"/>
            <w:shd w:val="clear" w:color="auto" w:fill="FFFFFF"/>
          </w:tcPr>
          <w:p w14:paraId="3B954AC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Tiếp thu một phần. Đã bổ sung khoản 3 Điều 98 của Nghị định về sử dụng Giấy GMP của SRA, theo đó, nội dung đánh giá cơ sở có Giấy GMP của SRA tương tự nội dung đánh giá theo hình thức công nhận, thừa nhận GMP.</w:t>
            </w:r>
          </w:p>
          <w:p w14:paraId="6961A35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“3. Nội dung đánh giá theo quy định tại khoản 2 Điều này </w:t>
            </w:r>
            <w:r w:rsidRPr="00EB52C4">
              <w:rPr>
                <w:rFonts w:ascii="Times New Roman" w:hAnsi="Times New Roman" w:cs="Times New Roman"/>
                <w:i/>
                <w:color w:val="000000" w:themeColor="text1"/>
                <w:sz w:val="24"/>
                <w:szCs w:val="24"/>
              </w:rPr>
              <w:t xml:space="preserve">và đối chiếu thông tin về phạm vi kiểm tra thực hành tốt sản xuất được ghi nhận trong báo cáo kiểm tra thực hành tốt sản xuất </w:t>
            </w:r>
            <w:r w:rsidRPr="00EB52C4">
              <w:rPr>
                <w:rFonts w:ascii="Times New Roman" w:hAnsi="Times New Roman" w:cs="Times New Roman"/>
                <w:color w:val="000000" w:themeColor="text1"/>
                <w:sz w:val="24"/>
                <w:szCs w:val="24"/>
              </w:rPr>
              <w:t>được áp dụng đối với cơ sở sản xuất đáp ứng đồng thời các điều kiện sau đây: …”</w:t>
            </w:r>
          </w:p>
          <w:p w14:paraId="2F433EAE" w14:textId="61C4453A"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Tuy nhiên, việc có/gia hạn Giấy GMP của SRA phụ thuộc vào nhà nhập khẩu SRA. Việc không xác định tính pháp lý hoạt động tại nước sở tại là không phù hợp, gây khó khăn cho hoạt động quản lý và cả doanh nghiệp, đặc biệt là trong trường hợp cơ sở sản xuất có cả thuốc không thuộc phạm vi chứng nhận của SRA. Do vậy, cơ sở phải nộp cả tài liệu chứng minh tình trạng đáp ứng GMP do cơ quan quản lý sở tại cấp.</w:t>
            </w:r>
          </w:p>
        </w:tc>
        <w:tc>
          <w:tcPr>
            <w:tcW w:w="4010" w:type="dxa"/>
            <w:shd w:val="clear" w:color="auto" w:fill="FFFFFF"/>
          </w:tcPr>
          <w:p w14:paraId="41C86C9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r>
      <w:tr w:rsidR="003E455D" w:rsidRPr="00EB52C4" w14:paraId="70A13CDC" w14:textId="77777777" w:rsidTr="007A7F78">
        <w:trPr>
          <w:trHeight w:val="654"/>
        </w:trPr>
        <w:tc>
          <w:tcPr>
            <w:tcW w:w="704" w:type="dxa"/>
            <w:shd w:val="clear" w:color="auto" w:fill="FFFFFF"/>
          </w:tcPr>
          <w:p w14:paraId="0D0DB16B"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615C1D93" w14:textId="72E77802"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E78A1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94 .</w:t>
            </w:r>
          </w:p>
          <w:p w14:paraId="3EA9473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đổi như sau:</w:t>
            </w:r>
          </w:p>
          <w:p w14:paraId="7F1E891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“c) Có từ 02 lô thuốc, nguyên liệu làm thuốc trở lên không đạt tiêu chuẩn chất lượng mức độ 2 hoặc có từ 03 lô thuốc, nguyên liệu làm thuốc trở lên </w:t>
            </w:r>
            <w:r w:rsidRPr="00EB52C4">
              <w:rPr>
                <w:rFonts w:ascii="Times New Roman" w:eastAsia="Times New Roman" w:hAnsi="Times New Roman" w:cs="Times New Roman"/>
                <w:b/>
                <w:i/>
                <w:strike/>
                <w:color w:val="000000" w:themeColor="text1"/>
                <w:sz w:val="24"/>
                <w:szCs w:val="24"/>
              </w:rPr>
              <w:t>không đạt tiêu chuẩn chất lượng</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b/>
                <w:i/>
                <w:color w:val="000000" w:themeColor="text1"/>
                <w:sz w:val="24"/>
                <w:szCs w:val="24"/>
              </w:rPr>
              <w:t>thu hồi bắt buộc</w:t>
            </w:r>
            <w:r w:rsidRPr="00EB52C4">
              <w:rPr>
                <w:rFonts w:ascii="Times New Roman" w:eastAsia="Times New Roman" w:hAnsi="Times New Roman" w:cs="Times New Roman"/>
                <w:i/>
                <w:color w:val="000000" w:themeColor="text1"/>
                <w:sz w:val="24"/>
                <w:szCs w:val="24"/>
              </w:rPr>
              <w:t xml:space="preserve"> trong vòng 01 năm theo kết luận của cơ quan nhà nước có thẩm quyền</w:t>
            </w:r>
            <w:r w:rsidRPr="00EB52C4">
              <w:rPr>
                <w:rFonts w:ascii="Times New Roman" w:eastAsia="Times New Roman" w:hAnsi="Times New Roman" w:cs="Times New Roman"/>
                <w:color w:val="000000" w:themeColor="text1"/>
                <w:sz w:val="24"/>
                <w:szCs w:val="24"/>
              </w:rPr>
              <w:t>;”</w:t>
            </w:r>
          </w:p>
          <w:p w14:paraId="517DE4F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65C6893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sửa thành “</w:t>
            </w:r>
            <w:r w:rsidRPr="00EB52C4">
              <w:rPr>
                <w:rFonts w:ascii="Times New Roman" w:eastAsia="Times New Roman" w:hAnsi="Times New Roman" w:cs="Times New Roman"/>
                <w:i/>
                <w:color w:val="000000" w:themeColor="text1"/>
                <w:sz w:val="24"/>
                <w:szCs w:val="24"/>
              </w:rPr>
              <w:t>Thu hồi bắt buộc</w:t>
            </w:r>
            <w:r w:rsidRPr="00EB52C4">
              <w:rPr>
                <w:rFonts w:ascii="Times New Roman" w:eastAsia="Times New Roman" w:hAnsi="Times New Roman" w:cs="Times New Roman"/>
                <w:color w:val="000000" w:themeColor="text1"/>
                <w:sz w:val="24"/>
                <w:szCs w:val="24"/>
              </w:rPr>
              <w:t>” để thống nhất với cách sử dụng từ theo Luật Dược</w:t>
            </w:r>
          </w:p>
        </w:tc>
        <w:tc>
          <w:tcPr>
            <w:tcW w:w="4252" w:type="dxa"/>
            <w:shd w:val="clear" w:color="auto" w:fill="FFFFFF"/>
          </w:tcPr>
          <w:p w14:paraId="0C8ACB84" w14:textId="492D7A60"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Tiếp thu, đã điều chỉnh điểm c, khoản 2 Điều 10</w:t>
            </w:r>
            <w:r w:rsidRPr="00EB52C4">
              <w:rPr>
                <w:rFonts w:ascii="Times New Roman" w:hAnsi="Times New Roman" w:cs="Times New Roman"/>
                <w:color w:val="000000" w:themeColor="text1"/>
                <w:sz w:val="24"/>
                <w:szCs w:val="24"/>
                <w:lang w:val="vi-VN"/>
              </w:rPr>
              <w:t>1</w:t>
            </w:r>
            <w:r w:rsidRPr="00EB52C4">
              <w:rPr>
                <w:rFonts w:ascii="Times New Roman" w:hAnsi="Times New Roman" w:cs="Times New Roman"/>
                <w:color w:val="000000" w:themeColor="text1"/>
                <w:sz w:val="24"/>
                <w:szCs w:val="24"/>
              </w:rPr>
              <w:t xml:space="preserve"> của Nghị định “ c) Có từ 02 lô thuốc, nguyên liệu làm thuốc trở lên bị thu hồi bắt buộc do không đạt tiêu chuẩn chất lượng ở mức độ 2 hoặc có từ 03 lô thuốc, nguyên liệu làm thuốc trở lên bị thu hồi bắt buộc do không đạt tiêu chuẩn chất lượng trong vòng 01 năm theo kết luận của cơ quan nhà nước có thẩm quyền tại Việt Nam;”</w:t>
            </w:r>
          </w:p>
        </w:tc>
        <w:tc>
          <w:tcPr>
            <w:tcW w:w="4010" w:type="dxa"/>
            <w:shd w:val="clear" w:color="auto" w:fill="FFFFFF"/>
          </w:tcPr>
          <w:p w14:paraId="43AE33D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r>
      <w:tr w:rsidR="003E455D" w:rsidRPr="00EB52C4" w14:paraId="7C713B1D" w14:textId="77777777" w:rsidTr="007A7F78">
        <w:trPr>
          <w:trHeight w:val="654"/>
        </w:trPr>
        <w:tc>
          <w:tcPr>
            <w:tcW w:w="704" w:type="dxa"/>
            <w:shd w:val="clear" w:color="auto" w:fill="FFFFFF"/>
          </w:tcPr>
          <w:p w14:paraId="74A8BDE7"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88A3C09" w14:textId="34F3C7EF"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A2DD5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làm rõ “</w:t>
            </w:r>
            <w:r w:rsidRPr="00EB52C4">
              <w:rPr>
                <w:rFonts w:ascii="Times New Roman" w:eastAsia="Times New Roman" w:hAnsi="Times New Roman" w:cs="Times New Roman"/>
                <w:i/>
                <w:color w:val="000000" w:themeColor="text1"/>
                <w:sz w:val="24"/>
                <w:szCs w:val="24"/>
              </w:rPr>
              <w:t>thu hồi bắt buộc</w:t>
            </w:r>
            <w:r w:rsidRPr="00EB52C4">
              <w:rPr>
                <w:rFonts w:ascii="Times New Roman" w:eastAsia="Times New Roman" w:hAnsi="Times New Roman" w:cs="Times New Roman"/>
                <w:color w:val="000000" w:themeColor="text1"/>
                <w:sz w:val="24"/>
                <w:szCs w:val="24"/>
              </w:rPr>
              <w:t xml:space="preserve">” trong các trường ngừng nhận hồ sơ cấp, gia hạn: </w:t>
            </w:r>
          </w:p>
          <w:p w14:paraId="0B56EF4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c) Có từ 02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không đạt tiêu chuẩn chất lượng mức độ 2 hoặc có từ 03 lô thuốc, nguyên liệu làm thuốc trở lên </w:t>
            </w:r>
            <w:r w:rsidRPr="00EB52C4">
              <w:rPr>
                <w:rFonts w:ascii="Times New Roman" w:eastAsia="Times New Roman" w:hAnsi="Times New Roman" w:cs="Times New Roman"/>
                <w:b/>
                <w:i/>
                <w:color w:val="000000" w:themeColor="text1"/>
                <w:sz w:val="24"/>
                <w:szCs w:val="24"/>
              </w:rPr>
              <w:t>bị thu hồi bắt buộc do</w:t>
            </w:r>
            <w:r w:rsidRPr="00EB52C4">
              <w:rPr>
                <w:rFonts w:ascii="Times New Roman" w:eastAsia="Times New Roman" w:hAnsi="Times New Roman" w:cs="Times New Roman"/>
                <w:i/>
                <w:color w:val="000000" w:themeColor="text1"/>
                <w:sz w:val="24"/>
                <w:szCs w:val="24"/>
              </w:rPr>
              <w:t xml:space="preserve"> không đạt tiêu chuẩn chất lượng trong vòng 01 năm theo kết luận của cơ quan nhà nước có thẩm quyền;”</w:t>
            </w:r>
          </w:p>
          <w:p w14:paraId="2125E31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585A59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Phân định rõ các hình thức xử phạt vi phạm đối với trường hợp thu hồi bắt buộc do bị phát hiện.</w:t>
            </w:r>
          </w:p>
          <w:p w14:paraId="332EB9E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p w14:paraId="229F565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Tạo điều kiện cho doanh nghiệp trong trường hợp thực hiện thu hồi thuốc một cách tự nguyện (không bị xử phạt giống như trường hợp thu hồi bắt buộc do bị cơ quan chức năng phát hiện).</w:t>
            </w:r>
          </w:p>
        </w:tc>
        <w:tc>
          <w:tcPr>
            <w:tcW w:w="4252" w:type="dxa"/>
            <w:shd w:val="clear" w:color="auto" w:fill="FFFFFF"/>
          </w:tcPr>
          <w:p w14:paraId="55BF5B7C" w14:textId="2DBF76B9"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Tiếp thu, đã điều chỉnh điểm c, khoản 2 Điều 10</w:t>
            </w:r>
            <w:r w:rsidRPr="00EB52C4">
              <w:rPr>
                <w:rFonts w:ascii="Times New Roman" w:hAnsi="Times New Roman" w:cs="Times New Roman"/>
                <w:color w:val="000000" w:themeColor="text1"/>
                <w:sz w:val="24"/>
                <w:szCs w:val="24"/>
                <w:lang w:val="vi-VN"/>
              </w:rPr>
              <w:t>1</w:t>
            </w:r>
            <w:r w:rsidRPr="00EB52C4">
              <w:rPr>
                <w:rFonts w:ascii="Times New Roman" w:hAnsi="Times New Roman" w:cs="Times New Roman"/>
                <w:color w:val="000000" w:themeColor="text1"/>
                <w:sz w:val="24"/>
                <w:szCs w:val="24"/>
              </w:rPr>
              <w:t xml:space="preserve"> của Nghị định như trên.</w:t>
            </w:r>
          </w:p>
        </w:tc>
        <w:tc>
          <w:tcPr>
            <w:tcW w:w="4010" w:type="dxa"/>
            <w:shd w:val="clear" w:color="auto" w:fill="FFFFFF"/>
          </w:tcPr>
          <w:p w14:paraId="292579C4"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r>
      <w:tr w:rsidR="003E455D" w:rsidRPr="00EB52C4" w14:paraId="50C141BF" w14:textId="77777777" w:rsidTr="007A7F78">
        <w:trPr>
          <w:trHeight w:val="654"/>
        </w:trPr>
        <w:tc>
          <w:tcPr>
            <w:tcW w:w="704" w:type="dxa"/>
            <w:shd w:val="clear" w:color="auto" w:fill="FFFFFF"/>
          </w:tcPr>
          <w:p w14:paraId="1EF5CDE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6E824CD" w14:textId="0749E23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D8B42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Chương VI (Điều 95 đến 98)  Chưa có hướng dẫn cho trường hợp thu hồi </w:t>
            </w:r>
            <w:r w:rsidRPr="00EB52C4">
              <w:rPr>
                <w:rFonts w:ascii="Times New Roman" w:eastAsia="Times New Roman" w:hAnsi="Times New Roman" w:cs="Times New Roman"/>
                <w:b/>
                <w:color w:val="000000" w:themeColor="text1"/>
                <w:sz w:val="24"/>
                <w:szCs w:val="24"/>
                <w:u w:val="single"/>
              </w:rPr>
              <w:t>THUỐC</w:t>
            </w:r>
            <w:r w:rsidRPr="00EB52C4">
              <w:rPr>
                <w:rFonts w:ascii="Times New Roman" w:eastAsia="Times New Roman" w:hAnsi="Times New Roman" w:cs="Times New Roman"/>
                <w:b/>
                <w:color w:val="000000" w:themeColor="text1"/>
                <w:sz w:val="24"/>
                <w:szCs w:val="24"/>
              </w:rPr>
              <w:t xml:space="preserve"> tự nguyện</w:t>
            </w:r>
          </w:p>
          <w:p w14:paraId="6E84E4C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đưa thêm điều khoản hướng dẫn chi tiết quy trình thực hiện thu hồi thuốc tự nguyện hoặc bãi bỏ các điều khoản còn chồng chéo để phù hợp với Luật Dược sửa đổi.</w:t>
            </w:r>
          </w:p>
          <w:p w14:paraId="7B4AB77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7C6CF0D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Theo khoản 34, khoản 35, điều 1, Luật số 44/2024/QH15</w:t>
            </w:r>
            <w:r w:rsidRPr="00EB52C4">
              <w:rPr>
                <w:rFonts w:ascii="Times New Roman" w:eastAsia="Times New Roman" w:hAnsi="Times New Roman" w:cs="Times New Roman"/>
                <w:color w:val="000000" w:themeColor="text1"/>
                <w:sz w:val="24"/>
                <w:szCs w:val="24"/>
              </w:rPr>
              <w:t xml:space="preserve"> Sửa đổi, bổ sung một số điều của Luật Dược, trong trường hợp thu hồi tự nguyện, người đứng đầu cơ sở được quyền ban hành quyết định thu hồi thuốc và báo cáo Bộ Y tế trong thời hạn quy định. Sau đó, được phép tiến hành quá trình thu hồi mà không cần chờ quyết định phê duyệt của Cục QLD.</w:t>
            </w:r>
          </w:p>
          <w:p w14:paraId="7A5FA91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Tuy nhiên, các điều khoản liên quan đến thu hồi tự nguyện trong Thông tư 11/2018/TT-BYT quy định về chất lượng thuốc, nguyên liệu làm thuốc chưa được sửa đổi đẩy đủ. Cụ thể Điều 13. Thủ tục thu hồi thuốc theo hình thức tự nguyện vẫn còn quy định chờ văn bản đồng ý của Cục trước khi ban hành quyết định </w:t>
            </w:r>
            <w:r w:rsidRPr="00EB52C4">
              <w:rPr>
                <w:rFonts w:ascii="Times New Roman" w:eastAsia="Times New Roman" w:hAnsi="Times New Roman" w:cs="Times New Roman"/>
                <w:color w:val="000000" w:themeColor="text1"/>
                <w:sz w:val="24"/>
                <w:szCs w:val="24"/>
              </w:rPr>
              <w:lastRenderedPageBreak/>
              <w:t>thu hồi thuốc và thông báo tới các cơ sở kinh doanh, sử dụng và thực hiện việc thu hồi.</w:t>
            </w:r>
          </w:p>
          <w:p w14:paraId="42E6BA7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13. Thủ tục thu hồi thuốc theo hình thức tự nguyện</w:t>
            </w:r>
          </w:p>
          <w:p w14:paraId="288D0CE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“1. Cơ sở kinh doanh dược thu hồi thuốc theo hình thức tự nguyện tự đánh giá, xác định mức độ vi phạm của thuốc và báo cáo bằng văn bản về Bộ Y tế (Cục Quản lý Dược), trong đó nêu rõ thông tin về thuốc vi phạm, mức độ vi phạm, lý do thu hồi, đề xuất biện pháp xử lý thuốc bị thu hồi theo quy định tại Khoản 3, Khoản 4 Điều 15 Thông tư này.</w:t>
            </w:r>
          </w:p>
          <w:p w14:paraId="4633C17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Trong thời hạn 03 ngày, kể từ ngày nhận được báo cáo của cơ sở kinh doanh dược, Bộ Y tế (Cục Quản lý Dược) xem xét báo cáo của cơ sở kinh doanh dược, xác định mức độ vi phạm của thuốc theo quy định tại Phụ lục II ban hành kèm theo Thông tư này.</w:t>
            </w:r>
          </w:p>
          <w:p w14:paraId="4A91049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Trường hợp đồng ý với đề xuất của cơ sở kinh doanh dược về vi phạm mức độ 3 của thuốc, Bộ Y tế (Cục Quản lý Dược) có văn bản đồng ý để cơ sở thu hồi tự nguyện;</w:t>
            </w:r>
          </w:p>
          <w:p w14:paraId="386AB87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Trường hợp xác định thuốc vi phạm mức độ 1 hoặc 2, Bộ Y tế (Cục Quản lý Dược) thực hiện các thủ tục thu hồi thuốc quy định tại các Khoản 3, 4, 5 và 6 Điều 12 Thông tư này;</w:t>
            </w:r>
          </w:p>
          <w:p w14:paraId="7133F80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Trường hợp cần bổ sung hoặc làm rõ thông tin trong báo cáo của cơ sở kinh doanh dược, Bộ Y tế (Cục Quản lý Dược) có văn bản yêu cầu cơ sở cung cấp bổ sung, giải trình. Trong thời hạn 05 ngày, kể từ ngày nhận được văn bản của Bộ Y tế (Cục Quản lý Dược), cơ sở phải có văn bản bổ sung, giải trình.</w:t>
            </w:r>
          </w:p>
          <w:p w14:paraId="71C04C2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3. Trong thời hạn 24 giờ, </w:t>
            </w:r>
            <w:r w:rsidRPr="00EB52C4">
              <w:rPr>
                <w:rFonts w:ascii="Times New Roman" w:eastAsia="Times New Roman" w:hAnsi="Times New Roman" w:cs="Times New Roman"/>
                <w:b/>
                <w:i/>
                <w:color w:val="000000" w:themeColor="text1"/>
                <w:sz w:val="24"/>
                <w:szCs w:val="24"/>
              </w:rPr>
              <w:t>kể từ thời điểm Bộ Y tế (Cục Quản lý Dược) có văn bản đồng ý để cơ sở thu hồi tự nguyện, cơ sở kinh doanh được ban hành quyết định thu hồi thuốc</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b/>
                <w:i/>
                <w:color w:val="000000" w:themeColor="text1"/>
                <w:sz w:val="24"/>
                <w:szCs w:val="24"/>
              </w:rPr>
              <w:t>thông báo tới các cơ sở kinh doanh, sử dụng và thực hiện việc thu hồi thuốc</w:t>
            </w:r>
            <w:r w:rsidRPr="00EB52C4">
              <w:rPr>
                <w:rFonts w:ascii="Times New Roman" w:eastAsia="Times New Roman" w:hAnsi="Times New Roman" w:cs="Times New Roman"/>
                <w:i/>
                <w:color w:val="000000" w:themeColor="text1"/>
                <w:sz w:val="24"/>
                <w:szCs w:val="24"/>
              </w:rPr>
              <w:t xml:space="preserve"> quy định tại các Khoản 5 và Khoản 6 Điều 12 Thông tư này.”</w:t>
            </w:r>
          </w:p>
        </w:tc>
        <w:tc>
          <w:tcPr>
            <w:tcW w:w="4252" w:type="dxa"/>
            <w:shd w:val="clear" w:color="auto" w:fill="FFFFFF"/>
          </w:tcPr>
          <w:p w14:paraId="7937A74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6719208A" w14:textId="35472949"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Luật Dược đã giao Bộ trưởng Bộ Y tế hướng dẫn chi tiết. Bộ Y tế đang tiến hành sửa đổi, xin ý kiến đối với dự thảo Thông tư thay thế thông tư số 11/2018/TT-BYT</w:t>
            </w:r>
          </w:p>
        </w:tc>
      </w:tr>
      <w:tr w:rsidR="003E455D" w:rsidRPr="00EB52C4" w14:paraId="46CE40AA" w14:textId="77777777" w:rsidTr="007A7F78">
        <w:trPr>
          <w:trHeight w:val="654"/>
        </w:trPr>
        <w:tc>
          <w:tcPr>
            <w:tcW w:w="704" w:type="dxa"/>
            <w:shd w:val="clear" w:color="auto" w:fill="FFFFFF"/>
          </w:tcPr>
          <w:p w14:paraId="21042AC2"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7E91D4F" w14:textId="3876EE0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516287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Chương VII (Điều 95 đến 98).</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 xml:space="preserve">Chưa có hướng dẫn cho </w:t>
            </w:r>
            <w:r w:rsidRPr="00EB52C4">
              <w:rPr>
                <w:rFonts w:ascii="Times New Roman" w:eastAsia="Times New Roman" w:hAnsi="Times New Roman" w:cs="Times New Roman"/>
                <w:b/>
                <w:color w:val="000000" w:themeColor="text1"/>
                <w:sz w:val="24"/>
                <w:szCs w:val="24"/>
                <w:u w:val="single"/>
              </w:rPr>
              <w:t>hình thức, cách thức thông tin thuốc</w:t>
            </w:r>
            <w:r w:rsidRPr="00EB52C4">
              <w:rPr>
                <w:rFonts w:ascii="Times New Roman" w:eastAsia="Times New Roman" w:hAnsi="Times New Roman" w:cs="Times New Roman"/>
                <w:b/>
                <w:color w:val="000000" w:themeColor="text1"/>
                <w:sz w:val="24"/>
                <w:szCs w:val="24"/>
              </w:rPr>
              <w:t>.</w:t>
            </w:r>
          </w:p>
          <w:p w14:paraId="3E1AD24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đưa thêm điều khoản hướng dẫn chi tiết hình thức, cách thức thông tin thuốc để doanh nghiệp khẩn trương thực hiện.</w:t>
            </w:r>
          </w:p>
          <w:p w14:paraId="26024D2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4156BD1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Theo khoản 38, Điều 1, Luật số 44/2024/QH15 38. Sửa đổi, bổ sung khoản 2 Điều 78,</w:t>
            </w:r>
            <w:r w:rsidRPr="00EB52C4">
              <w:rPr>
                <w:rFonts w:ascii="Times New Roman" w:eastAsia="Times New Roman" w:hAnsi="Times New Roman" w:cs="Times New Roman"/>
                <w:color w:val="000000" w:themeColor="text1"/>
                <w:sz w:val="24"/>
                <w:szCs w:val="24"/>
              </w:rPr>
              <w:t xml:space="preserve"> Luật Dược 2016, hồ sơ, thủ tục tiếp nhận, thẩm định và xác nhận nội dung thông tin thuốc đã được bãi bỏ, thay vào đó </w:t>
            </w:r>
            <w:r w:rsidRPr="00EB52C4">
              <w:rPr>
                <w:rFonts w:ascii="Times New Roman" w:eastAsia="Times New Roman" w:hAnsi="Times New Roman" w:cs="Times New Roman"/>
                <w:b/>
                <w:color w:val="000000" w:themeColor="text1"/>
                <w:sz w:val="24"/>
                <w:szCs w:val="24"/>
              </w:rPr>
              <w:t>Bộ trưởng Bộ Y tế</w:t>
            </w:r>
            <w:r w:rsidRPr="00EB52C4">
              <w:rPr>
                <w:rFonts w:ascii="Times New Roman" w:eastAsia="Times New Roman" w:hAnsi="Times New Roman" w:cs="Times New Roman"/>
                <w:color w:val="000000" w:themeColor="text1"/>
                <w:sz w:val="24"/>
                <w:szCs w:val="24"/>
              </w:rPr>
              <w:t xml:space="preserve"> có trách nhiệm tổ chức hệ thống thông tin thuốc và cảnh giác dược; </w:t>
            </w:r>
            <w:r w:rsidRPr="00EB52C4">
              <w:rPr>
                <w:rFonts w:ascii="Times New Roman" w:eastAsia="Times New Roman" w:hAnsi="Times New Roman" w:cs="Times New Roman"/>
                <w:b/>
                <w:color w:val="000000" w:themeColor="text1"/>
                <w:sz w:val="24"/>
                <w:szCs w:val="24"/>
              </w:rPr>
              <w:t>quy định hình thức, cách thức thông tin thuốc</w:t>
            </w:r>
            <w:r w:rsidRPr="00EB52C4">
              <w:rPr>
                <w:rFonts w:ascii="Times New Roman" w:eastAsia="Times New Roman" w:hAnsi="Times New Roman" w:cs="Times New Roman"/>
                <w:color w:val="000000" w:themeColor="text1"/>
                <w:sz w:val="24"/>
                <w:szCs w:val="24"/>
              </w:rPr>
              <w:t>. Tuy nhiên, chưa có hướng dẫn cụ thể hình thức và cách thức thông tin thuốc.</w:t>
            </w:r>
          </w:p>
        </w:tc>
        <w:tc>
          <w:tcPr>
            <w:tcW w:w="4252" w:type="dxa"/>
            <w:shd w:val="clear" w:color="auto" w:fill="FFFFFF"/>
          </w:tcPr>
          <w:p w14:paraId="379FFE3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FE8FB1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quy định tại khoản 38, Điều 1, Luật số 44/2024/QH15 38. Sửa đổi, bổ sung khoản 2 Điều 78, Luật Dược 2016, hồ sơ, thủ tục tiếp nhận, thẩm định và xác nhận nội dung thông tin thuốc đã được bãi bỏ, thay vào đó Bộ trưởng Bộ Y tế có trách nhiệm tổ chức hệ thống thông tin thuốc và cảnh giác dược; quy định hình thức, cách thức thông tin thuốc.</w:t>
            </w:r>
          </w:p>
          <w:p w14:paraId="77F5A3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đó, hình thức, cách thức thông tin thuốc được quy định tại Thông tư của Bộ Y tế, thay vì Nghị định này.</w:t>
            </w:r>
          </w:p>
        </w:tc>
      </w:tr>
      <w:tr w:rsidR="003E455D" w:rsidRPr="00EB52C4" w14:paraId="451F588B" w14:textId="77777777" w:rsidTr="007A7F78">
        <w:trPr>
          <w:trHeight w:val="654"/>
        </w:trPr>
        <w:tc>
          <w:tcPr>
            <w:tcW w:w="704" w:type="dxa"/>
            <w:shd w:val="clear" w:color="auto" w:fill="FFFFFF"/>
          </w:tcPr>
          <w:p w14:paraId="71939D0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46FC55F5" w14:textId="459765C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97A833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107:</w:t>
            </w:r>
          </w:p>
          <w:p w14:paraId="4C091F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sửa thành: </w:t>
            </w:r>
          </w:p>
          <w:p w14:paraId="14FC5E1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b/>
                <w:i/>
                <w:color w:val="000000" w:themeColor="text1"/>
                <w:sz w:val="24"/>
                <w:szCs w:val="24"/>
              </w:rPr>
              <w:t>c) Sau 12 tháng kể từ ngày ký công văn phê duyệt thay đổi nội dung thông tin, công ty không được phép sử dụng giấy xác nhận nội dung thông tin hiện tại</w:t>
            </w:r>
            <w:r w:rsidRPr="00EB52C4">
              <w:rPr>
                <w:rFonts w:ascii="Times New Roman" w:eastAsia="Times New Roman" w:hAnsi="Times New Roman" w:cs="Times New Roman"/>
                <w:i/>
                <w:color w:val="000000" w:themeColor="text1"/>
                <w:sz w:val="24"/>
                <w:szCs w:val="24"/>
              </w:rPr>
              <w:t>.</w:t>
            </w:r>
            <w:r w:rsidRPr="00EB52C4">
              <w:rPr>
                <w:rFonts w:ascii="Times New Roman" w:eastAsia="Times New Roman" w:hAnsi="Times New Roman" w:cs="Times New Roman"/>
                <w:color w:val="000000" w:themeColor="text1"/>
                <w:sz w:val="24"/>
                <w:szCs w:val="24"/>
              </w:rPr>
              <w:t>”</w:t>
            </w:r>
          </w:p>
          <w:p w14:paraId="30B2E3D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59DC55A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Đề nghị cho phép áp dung thời gian chuyển tiếp của các thay đổi thông tin nếu được Cục Quản lý Dược phê duyệt giống như thời gian chuyển tiếp trong công văn phê duyệt.</w:t>
            </w:r>
          </w:p>
          <w:p w14:paraId="74CE9C4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Khi được phê duyệt thay đổi của Cục QLD, công ty phải nộp lại hồ sơ xin xác nhận nội dung quảng cáo mới theo công văn phê duyệt. Như vậy, nếu giấy xác nhận quảng cáo hết hiệu lực khi có thay đổi thông tin thì giấy xác nhận cũ phải hủy ngay lập tức và công ty sẽ không có tài liệu để quảng cáo trong giai đoạn chờ xin cấp phép mới những nội dung đã được Cục QLD phê duyệt.</w:t>
            </w:r>
          </w:p>
        </w:tc>
        <w:tc>
          <w:tcPr>
            <w:tcW w:w="4252" w:type="dxa"/>
            <w:shd w:val="clear" w:color="auto" w:fill="FFFFFF"/>
          </w:tcPr>
          <w:p w14:paraId="354DCA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451E25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Việc quảng cáo thuốc ngoài mục đích xúc tiến thương mại cho doanh nghiệp thì mục đích quan trọng là cung cấp thông tin sử dụng thuốc cho người sử dụng. Những thuốc được quảng cáo là thuốc không kê đơn, không cần chỉ định của người hành nghề khám bệnh, chữa </w:t>
            </w:r>
            <w:r w:rsidRPr="00EB52C4">
              <w:rPr>
                <w:rFonts w:ascii="Times New Roman" w:eastAsia="Times New Roman" w:hAnsi="Times New Roman" w:cs="Times New Roman"/>
                <w:color w:val="000000" w:themeColor="text1"/>
                <w:sz w:val="24"/>
                <w:szCs w:val="24"/>
              </w:rPr>
              <w:lastRenderedPageBreak/>
              <w:t>bệnh nên thông tin tại nội dung quảng cáo thuốc phải đảm bảo tính chính xác, khoa học và đặc biệt là tính cập nhật để đảm bảo an toàn, hiệu quả của thuốc cho người sử dụng.</w:t>
            </w:r>
          </w:p>
          <w:p w14:paraId="5465BE3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để hỗ trợ cho doanh nghiệp, đối với một số thay đổi không ảnh hưởng đến an toàn, hiệu quả thuốc, dự thảo Nghị định đã quy định một số trường hợp thay đổi nội dung quảng cáo thuốc chỉ cần thông báo và tự điều chỉnh.</w:t>
            </w:r>
          </w:p>
        </w:tc>
      </w:tr>
      <w:tr w:rsidR="003E455D" w:rsidRPr="00EB52C4" w14:paraId="09592DF7" w14:textId="77777777" w:rsidTr="007A7F78">
        <w:trPr>
          <w:trHeight w:val="654"/>
        </w:trPr>
        <w:tc>
          <w:tcPr>
            <w:tcW w:w="704" w:type="dxa"/>
            <w:shd w:val="clear" w:color="auto" w:fill="FFFFFF"/>
          </w:tcPr>
          <w:p w14:paraId="5E94B73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A44C5D2" w14:textId="5C28633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FC28E7" w14:textId="77777777" w:rsidR="003E455D" w:rsidRPr="00EB52C4" w:rsidRDefault="003E455D" w:rsidP="00092366">
            <w:pPr>
              <w:spacing w:after="0" w:line="240" w:lineRule="auto"/>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108 . Quy định về việc điều chỉnh đối với các nội dung đã được cấp giấy xác nhận</w:t>
            </w:r>
          </w:p>
          <w:p w14:paraId="7FB9FEE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w:t>
            </w:r>
            <w:r w:rsidRPr="00EB52C4">
              <w:rPr>
                <w:rFonts w:ascii="Times New Roman" w:eastAsia="Times New Roman" w:hAnsi="Times New Roman" w:cs="Times New Roman"/>
                <w:i/>
                <w:color w:val="000000" w:themeColor="text1"/>
                <w:sz w:val="24"/>
                <w:szCs w:val="24"/>
              </w:rPr>
              <w:t xml:space="preserve">. Trường hợp nội dung quảng cáo thuốc đã được cấp giấy xác nhận có thay đổi chỉ thuộc các nội dung sau đây: thông tin tên, địa chỉ của cơ sở đăng ký nhưng không thay đổi cơ sở đăng ký; thông tin tên, địa chỉ cơ sở đứng tên trong hồ sơ đề nghị xác nhận nội dung quảng cáo thuốc nhưng không thay đổi cơ sở đứng tên trong hồ sơ đề nghị xác nhận nội dung quảng cáo thuốc; thông tin cơ sở sản xuất; thông tin quy cách đóng gói thuốc; biểu tượng cơ sở đăng ký thuốc, cơ sở đứng tên trong hồ sơ đề nghị xác nhận nội dung quảng cáo thuốc, cơ sở sản xuất thuốc không có câu từ đi kèm; biểu tượng cơ sở đăng ký thuốc, cơ sở đứng tên trong hồ sơ đề nghị xác nhận nội dung quảng cáo thuốc, cơ sở sản xuất thuốc có câu từ đi kèm đã được bảo hộ, cơ sở đứng </w:t>
            </w:r>
            <w:r w:rsidRPr="00EB52C4">
              <w:rPr>
                <w:rFonts w:ascii="Times New Roman" w:eastAsia="Times New Roman" w:hAnsi="Times New Roman" w:cs="Times New Roman"/>
                <w:i/>
                <w:color w:val="000000" w:themeColor="text1"/>
                <w:sz w:val="24"/>
                <w:szCs w:val="24"/>
              </w:rPr>
              <w:lastRenderedPageBreak/>
              <w:t xml:space="preserve">tên đề nghị xác nhận nội dung quảng cáo thuốc có văn bản thông báo cho cơ quan cấp giấy xác nhận về nội dung điều chỉnh. Cơ sở được tự động thực hiện điều chỉnh và chịu trách nhiệm về nội dung </w:t>
            </w:r>
            <w:r w:rsidRPr="00EB52C4">
              <w:rPr>
                <w:rFonts w:ascii="Times New Roman" w:eastAsia="Times New Roman" w:hAnsi="Times New Roman" w:cs="Times New Roman"/>
                <w:b/>
                <w:i/>
                <w:strike/>
                <w:color w:val="000000" w:themeColor="text1"/>
                <w:sz w:val="24"/>
                <w:szCs w:val="24"/>
              </w:rPr>
              <w:t>thông tin</w:t>
            </w:r>
            <w:r w:rsidRPr="00EB52C4">
              <w:rPr>
                <w:rFonts w:ascii="Times New Roman" w:eastAsia="Times New Roman" w:hAnsi="Times New Roman" w:cs="Times New Roman"/>
                <w:i/>
                <w:color w:val="000000" w:themeColor="text1"/>
                <w:sz w:val="24"/>
                <w:szCs w:val="24"/>
              </w:rPr>
              <w:t>, quảng cáo thuốc điều chỉnh</w:t>
            </w:r>
            <w:r w:rsidRPr="00EB52C4">
              <w:rPr>
                <w:rFonts w:ascii="Times New Roman" w:eastAsia="Times New Roman" w:hAnsi="Times New Roman" w:cs="Times New Roman"/>
                <w:color w:val="000000" w:themeColor="text1"/>
                <w:sz w:val="24"/>
                <w:szCs w:val="24"/>
              </w:rPr>
              <w:t>.”</w:t>
            </w:r>
          </w:p>
          <w:p w14:paraId="1D75E89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4F68097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bỏ do không còn quy định về thông tin thuốc trong dự thảo nghị định</w:t>
            </w:r>
          </w:p>
        </w:tc>
        <w:tc>
          <w:tcPr>
            <w:tcW w:w="4252" w:type="dxa"/>
            <w:shd w:val="clear" w:color="auto" w:fill="FFFFFF"/>
          </w:tcPr>
          <w:p w14:paraId="2C70A75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khoản 2 Điều 113 dự thảo Nghị định thành:</w:t>
            </w:r>
          </w:p>
          <w:p w14:paraId="6BB252E9" w14:textId="78D144F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“2. Trường hợp nội dung quảng cáo thuốc đã được cấp giấy xác nhận có thay đổi nội dung theo quy định tại khoản 2 Điều 107 Nghị định này, cơ sở đứng tên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p>
        </w:tc>
        <w:tc>
          <w:tcPr>
            <w:tcW w:w="4010" w:type="dxa"/>
            <w:shd w:val="clear" w:color="auto" w:fill="FFFFFF"/>
          </w:tcPr>
          <w:p w14:paraId="3323A3D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B304BFD" w14:textId="77777777" w:rsidTr="007A7F78">
        <w:trPr>
          <w:trHeight w:val="654"/>
        </w:trPr>
        <w:tc>
          <w:tcPr>
            <w:tcW w:w="704" w:type="dxa"/>
            <w:shd w:val="clear" w:color="auto" w:fill="FFFFFF"/>
          </w:tcPr>
          <w:p w14:paraId="3D4509D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C973DEC" w14:textId="1472888D"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12F3EC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109 . Trách nhiệm của các đối tượng thực hiện, tham gia quảng cáo thuốc</w:t>
            </w:r>
          </w:p>
          <w:p w14:paraId="3C88536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1. Trách nhiệm của người quảng cáo thuốc:</w:t>
            </w:r>
          </w:p>
          <w:p w14:paraId="54F45AA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Thực hiện các nghĩa vụ quy định tại Luật Quảng cáo;</w:t>
            </w:r>
          </w:p>
          <w:p w14:paraId="3D478AE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Đảm bảo nội dung </w:t>
            </w:r>
            <w:r w:rsidRPr="00EB52C4">
              <w:rPr>
                <w:rFonts w:ascii="Times New Roman" w:eastAsia="Times New Roman" w:hAnsi="Times New Roman" w:cs="Times New Roman"/>
                <w:b/>
                <w:i/>
                <w:strike/>
                <w:color w:val="000000" w:themeColor="text1"/>
                <w:sz w:val="24"/>
                <w:szCs w:val="24"/>
              </w:rPr>
              <w:t>thông tin thuốc</w:t>
            </w:r>
            <w:r w:rsidRPr="00EB52C4">
              <w:rPr>
                <w:rFonts w:ascii="Times New Roman" w:eastAsia="Times New Roman" w:hAnsi="Times New Roman" w:cs="Times New Roman"/>
                <w:b/>
                <w:i/>
                <w:color w:val="000000" w:themeColor="text1"/>
                <w:sz w:val="24"/>
                <w:szCs w:val="24"/>
              </w:rPr>
              <w:t xml:space="preserve"> quảng cáo thuốc</w:t>
            </w:r>
            <w:r w:rsidRPr="00EB52C4">
              <w:rPr>
                <w:rFonts w:ascii="Times New Roman" w:eastAsia="Times New Roman" w:hAnsi="Times New Roman" w:cs="Times New Roman"/>
                <w:i/>
                <w:color w:val="000000" w:themeColor="text1"/>
                <w:sz w:val="24"/>
                <w:szCs w:val="24"/>
              </w:rPr>
              <w:t xml:space="preserve"> đáp ứng các quy định của pháp luật về quảng cáo thuốc;”</w:t>
            </w:r>
          </w:p>
          <w:p w14:paraId="7CA84A2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F32C27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bỏ do không còn quy định về thông tin thuốc trong dự thảo nghị định</w:t>
            </w:r>
          </w:p>
        </w:tc>
        <w:tc>
          <w:tcPr>
            <w:tcW w:w="4252" w:type="dxa"/>
            <w:shd w:val="clear" w:color="auto" w:fill="FFFFFF"/>
          </w:tcPr>
          <w:p w14:paraId="43B0018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và chỉnh sửa tại điểm b khoản 1 Điều 115 dự thảo Nghị định thành:</w:t>
            </w:r>
          </w:p>
          <w:p w14:paraId="21E9150E" w14:textId="5236AA6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Đảm bảo nội dung quảng cáo thuốc đáp ứng các quy định của pháp luật về quảng cáo thuốc;”</w:t>
            </w:r>
          </w:p>
        </w:tc>
        <w:tc>
          <w:tcPr>
            <w:tcW w:w="4010" w:type="dxa"/>
            <w:shd w:val="clear" w:color="auto" w:fill="FFFFFF"/>
          </w:tcPr>
          <w:p w14:paraId="05D9723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9ACA5A2" w14:textId="77777777" w:rsidTr="007A7F78">
        <w:trPr>
          <w:trHeight w:val="654"/>
        </w:trPr>
        <w:tc>
          <w:tcPr>
            <w:tcW w:w="704" w:type="dxa"/>
            <w:shd w:val="clear" w:color="auto" w:fill="FFFFFF"/>
          </w:tcPr>
          <w:p w14:paraId="76DFF12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0832CFD1" w14:textId="08ED47B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05B416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Chương V</w:t>
            </w:r>
          </w:p>
          <w:p w14:paraId="67E8899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tách phần “</w:t>
            </w:r>
            <w:r w:rsidRPr="00EB52C4">
              <w:rPr>
                <w:rFonts w:ascii="Times New Roman" w:eastAsia="Times New Roman" w:hAnsi="Times New Roman" w:cs="Times New Roman"/>
                <w:i/>
                <w:color w:val="000000" w:themeColor="text1"/>
                <w:sz w:val="24"/>
                <w:szCs w:val="24"/>
              </w:rPr>
              <w:t>số lượng giấy đăng ký lưu hành</w:t>
            </w:r>
            <w:r w:rsidRPr="00EB52C4">
              <w:rPr>
                <w:rFonts w:ascii="Times New Roman" w:eastAsia="Times New Roman" w:hAnsi="Times New Roman" w:cs="Times New Roman"/>
                <w:color w:val="000000" w:themeColor="text1"/>
                <w:sz w:val="24"/>
                <w:szCs w:val="24"/>
              </w:rPr>
              <w:t>” thành một mục riêng.</w:t>
            </w:r>
          </w:p>
          <w:p w14:paraId="5EF2839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18B065F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tách phần “</w:t>
            </w:r>
            <w:r w:rsidRPr="00EB52C4">
              <w:rPr>
                <w:rFonts w:ascii="Times New Roman" w:eastAsia="Times New Roman" w:hAnsi="Times New Roman" w:cs="Times New Roman"/>
                <w:i/>
                <w:color w:val="000000" w:themeColor="text1"/>
                <w:sz w:val="24"/>
                <w:szCs w:val="24"/>
              </w:rPr>
              <w:t>số lượng giấy đăng ký lưu hành</w:t>
            </w:r>
            <w:r w:rsidRPr="00EB52C4">
              <w:rPr>
                <w:rFonts w:ascii="Times New Roman" w:eastAsia="Times New Roman" w:hAnsi="Times New Roman" w:cs="Times New Roman"/>
                <w:color w:val="000000" w:themeColor="text1"/>
                <w:sz w:val="24"/>
                <w:szCs w:val="24"/>
              </w:rPr>
              <w:t>” thành một mục riêng để tránh bị hiểu nhầm hoặc lẫn với đăng ký dược liệu, tá dược.</w:t>
            </w:r>
          </w:p>
        </w:tc>
        <w:tc>
          <w:tcPr>
            <w:tcW w:w="4252" w:type="dxa"/>
            <w:shd w:val="clear" w:color="auto" w:fill="FFFFFF"/>
          </w:tcPr>
          <w:p w14:paraId="4243C011" w14:textId="1B01AF46"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t xml:space="preserve">Tiếp thu và </w:t>
            </w:r>
            <w:r w:rsidRPr="00EB52C4">
              <w:rPr>
                <w:rFonts w:ascii="Times New Roman" w:eastAsia="Times New Roman" w:hAnsi="Times New Roman" w:cs="Times New Roman"/>
                <w:color w:val="000000" w:themeColor="text1"/>
                <w:sz w:val="24"/>
                <w:szCs w:val="24"/>
                <w:lang w:val="vi-VN"/>
              </w:rPr>
              <w:t>đã quy định riêng</w:t>
            </w:r>
            <w:r w:rsidRPr="00EB52C4">
              <w:rPr>
                <w:rFonts w:ascii="Times New Roman" w:eastAsia="Times New Roman" w:hAnsi="Times New Roman" w:cs="Times New Roman"/>
                <w:color w:val="000000" w:themeColor="text1"/>
                <w:sz w:val="24"/>
                <w:szCs w:val="24"/>
              </w:rPr>
              <w:t xml:space="preserve"> tại Điều 9</w:t>
            </w:r>
            <w:r w:rsidRPr="00EB52C4">
              <w:rPr>
                <w:rFonts w:ascii="Times New Roman" w:eastAsia="Times New Roman" w:hAnsi="Times New Roman" w:cs="Times New Roman"/>
                <w:color w:val="000000" w:themeColor="text1"/>
                <w:sz w:val="24"/>
                <w:szCs w:val="24"/>
                <w:lang w:val="vi-VN"/>
              </w:rPr>
              <w:t>6</w:t>
            </w:r>
            <w:r w:rsidRPr="00EB52C4">
              <w:rPr>
                <w:rFonts w:ascii="Times New Roman" w:eastAsia="Times New Roman" w:hAnsi="Times New Roman" w:cs="Times New Roman"/>
                <w:color w:val="000000" w:themeColor="text1"/>
                <w:sz w:val="24"/>
                <w:szCs w:val="24"/>
              </w:rPr>
              <w:t xml:space="preserve"> dự thảo </w:t>
            </w:r>
            <w:r w:rsidRPr="00EB52C4">
              <w:rPr>
                <w:rFonts w:ascii="Times New Roman" w:eastAsia="Times New Roman" w:hAnsi="Times New Roman" w:cs="Times New Roman"/>
                <w:color w:val="000000" w:themeColor="text1"/>
                <w:sz w:val="24"/>
                <w:szCs w:val="24"/>
                <w:lang w:val="vi-VN"/>
              </w:rPr>
              <w:t>Nghị định</w:t>
            </w:r>
          </w:p>
        </w:tc>
        <w:tc>
          <w:tcPr>
            <w:tcW w:w="4010" w:type="dxa"/>
            <w:shd w:val="clear" w:color="auto" w:fill="FFFFFF"/>
          </w:tcPr>
          <w:p w14:paraId="3C2C2D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5AEAAFC" w14:textId="77777777" w:rsidTr="007A7F78">
        <w:trPr>
          <w:trHeight w:val="654"/>
        </w:trPr>
        <w:tc>
          <w:tcPr>
            <w:tcW w:w="704" w:type="dxa"/>
            <w:shd w:val="clear" w:color="auto" w:fill="FFFFFF"/>
          </w:tcPr>
          <w:p w14:paraId="3F5ADCF1"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BDAE005" w14:textId="11E4FDB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6D0EAD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bãi bỏ điều khoản quy định cho quảng cáo thuốc trong thông tư 09/2015/TT-BYT</w:t>
            </w:r>
          </w:p>
          <w:p w14:paraId="07CD4D5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Lý do:</w:t>
            </w:r>
          </w:p>
          <w:p w14:paraId="6A1BB36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Thông tư 09/2015/TT-BYT căn cứ luật dược 2005.</w:t>
            </w:r>
          </w:p>
          <w:p w14:paraId="43BF53B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bãi bỏ điều khoản quy định cho quảng cáo thuốc trong thông tư 09/2015/TT-BYT nhằm cập nhật quy định theo luật dược mới.</w:t>
            </w:r>
          </w:p>
        </w:tc>
        <w:tc>
          <w:tcPr>
            <w:tcW w:w="4252" w:type="dxa"/>
            <w:shd w:val="clear" w:color="auto" w:fill="FFFFFF"/>
          </w:tcPr>
          <w:p w14:paraId="1DFC25C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D42B60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Phạm vi điều chỉnh về xác nhận nội dung quảng cáo đối với thuốc tại Thông tư số 09/2015/TT-BYT đã được bãi bỏ bởi Khoản 9 Mục II Phần B Thông tư số 25/2018/TT-BYT.</w:t>
            </w:r>
          </w:p>
        </w:tc>
      </w:tr>
      <w:tr w:rsidR="003E455D" w:rsidRPr="00EB52C4" w14:paraId="5DDCAC5A" w14:textId="77777777" w:rsidTr="007A7F78">
        <w:trPr>
          <w:trHeight w:val="654"/>
        </w:trPr>
        <w:tc>
          <w:tcPr>
            <w:tcW w:w="704" w:type="dxa"/>
            <w:shd w:val="clear" w:color="auto" w:fill="FFFFFF"/>
          </w:tcPr>
          <w:p w14:paraId="18E23F78"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3AA9A1BB" w14:textId="18E52A59"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8AE532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đưa thêm điều khoản hướng dẫn rõ các trường hợp thu hồi giấy phép lưu hành quy định tại </w:t>
            </w:r>
            <w:r w:rsidRPr="00EB52C4">
              <w:rPr>
                <w:rFonts w:ascii="Times New Roman" w:eastAsia="Times New Roman" w:hAnsi="Times New Roman" w:cs="Times New Roman"/>
                <w:b/>
                <w:color w:val="000000" w:themeColor="text1"/>
                <w:sz w:val="24"/>
                <w:szCs w:val="24"/>
              </w:rPr>
              <w:t>Điểm a, b, Khoản 1, Điều 58, Luật dược 105/2016/QH13</w:t>
            </w:r>
            <w:r w:rsidRPr="00EB52C4">
              <w:rPr>
                <w:rFonts w:ascii="Times New Roman" w:eastAsia="Times New Roman" w:hAnsi="Times New Roman" w:cs="Times New Roman"/>
                <w:color w:val="000000" w:themeColor="text1"/>
                <w:sz w:val="24"/>
                <w:szCs w:val="24"/>
              </w:rPr>
              <w:t xml:space="preserve"> như sau:</w:t>
            </w:r>
          </w:p>
          <w:p w14:paraId="72B9FA2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58. Thu hồi giấy đăng ký lưu hành thuốc, nguyên liệu làm thuốc</w:t>
            </w:r>
          </w:p>
          <w:p w14:paraId="63BEA05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Thuốc bị thu hồi </w:t>
            </w:r>
            <w:r w:rsidRPr="00EB52C4">
              <w:rPr>
                <w:rFonts w:ascii="Times New Roman" w:eastAsia="Times New Roman" w:hAnsi="Times New Roman" w:cs="Times New Roman"/>
                <w:b/>
                <w:color w:val="000000" w:themeColor="text1"/>
                <w:sz w:val="24"/>
                <w:szCs w:val="24"/>
              </w:rPr>
              <w:t>bắt buộc</w:t>
            </w:r>
            <w:r w:rsidRPr="00EB52C4">
              <w:rPr>
                <w:rFonts w:ascii="Times New Roman" w:eastAsia="Times New Roman" w:hAnsi="Times New Roman" w:cs="Times New Roman"/>
                <w:color w:val="000000" w:themeColor="text1"/>
                <w:sz w:val="24"/>
                <w:szCs w:val="24"/>
              </w:rPr>
              <w:t xml:space="preserve"> do vi phạm ở mức độ 1; </w:t>
            </w:r>
          </w:p>
          <w:p w14:paraId="2319A19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 Trong thời hạn 60 tháng có 02 lô thuốc bị thu hồi bắt buộc do vi phạm ở mức độ 2 hoặc 03 lô thuốc trở lên </w:t>
            </w:r>
            <w:r w:rsidRPr="00EB52C4">
              <w:rPr>
                <w:rFonts w:ascii="Times New Roman" w:eastAsia="Times New Roman" w:hAnsi="Times New Roman" w:cs="Times New Roman"/>
                <w:b/>
                <w:color w:val="000000" w:themeColor="text1"/>
                <w:sz w:val="24"/>
                <w:szCs w:val="24"/>
              </w:rPr>
              <w:t xml:space="preserve">bị thu hồi bắt buộc do </w:t>
            </w:r>
            <w:r w:rsidRPr="00EB52C4">
              <w:rPr>
                <w:rFonts w:ascii="Times New Roman" w:eastAsia="Times New Roman" w:hAnsi="Times New Roman" w:cs="Times New Roman"/>
                <w:color w:val="000000" w:themeColor="text1"/>
                <w:sz w:val="24"/>
                <w:szCs w:val="24"/>
              </w:rPr>
              <w:t>vi phạm chất lượng;</w:t>
            </w:r>
          </w:p>
          <w:p w14:paraId="2958E6F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p>
          <w:p w14:paraId="52A236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3405340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Theo khoản 34, khoản 35, điều 1, Luật số 44/2024/QH15</w:t>
            </w:r>
            <w:r w:rsidRPr="00EB52C4">
              <w:rPr>
                <w:rFonts w:ascii="Times New Roman" w:eastAsia="Times New Roman" w:hAnsi="Times New Roman" w:cs="Times New Roman"/>
                <w:color w:val="000000" w:themeColor="text1"/>
                <w:sz w:val="24"/>
                <w:szCs w:val="24"/>
              </w:rPr>
              <w:t xml:space="preserve"> Sửa đổi, bổ sung một số điều của Luật Dược, trong trường hợp thu hồi tự nguyện, người đứng đầu cơ sở được quyền ban hành quyết định thu hồi thuốc và báo cáo Bộ Y tế trong thời hạn quy định. Sau đó, được phép tiến hành quá trình thu hồi mà không cần chờ quyết định phê duyệt của Cục QLD.</w:t>
            </w:r>
          </w:p>
          <w:p w14:paraId="46A944D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Đây là một điều khoản giúp doanh nghiệp có thể chủ động thu hồi một cách nhanh chóng, đảm bảo sức khỏe người bệnh. Tuy nhiên, các điều khoản đến xử phạt như thu hồi giấy đăng ký lưu hành (Điều 58 Luật Dược 105/2016/QH13), ngừng nhập khẩu thuốc, </w:t>
            </w:r>
            <w:r w:rsidRPr="00EB52C4">
              <w:rPr>
                <w:rFonts w:ascii="Times New Roman" w:eastAsia="Times New Roman" w:hAnsi="Times New Roman" w:cs="Times New Roman"/>
                <w:color w:val="000000" w:themeColor="text1"/>
                <w:sz w:val="24"/>
                <w:szCs w:val="24"/>
              </w:rPr>
              <w:lastRenderedPageBreak/>
              <w:t>nguyên liệu làm thuốc (Điều 91, NĐ 54), ngừng nhận hồ sơ cấp, gia hạn giấy đăng ký lưu hành (Điều 92, NĐ 54) vẫn chưa được sửa đổi đầy đủ để phân biệt rõ hai trường hợp thu hồi tự nguyện và thu hồi bắt buộc.</w:t>
            </w:r>
          </w:p>
        </w:tc>
        <w:tc>
          <w:tcPr>
            <w:tcW w:w="4252" w:type="dxa"/>
            <w:shd w:val="clear" w:color="auto" w:fill="FFFFFF"/>
          </w:tcPr>
          <w:p w14:paraId="66C389BB" w14:textId="6A7D5985"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và sửa đổi nội dung điểm g khoản 2 Điều </w:t>
            </w:r>
            <w:r w:rsidRPr="00EB52C4">
              <w:rPr>
                <w:rFonts w:ascii="Times New Roman" w:eastAsia="Times New Roman" w:hAnsi="Times New Roman" w:cs="Times New Roman"/>
                <w:color w:val="000000" w:themeColor="text1"/>
                <w:sz w:val="24"/>
                <w:szCs w:val="24"/>
                <w:lang w:val="vi-VN"/>
              </w:rPr>
              <w:t>103</w:t>
            </w:r>
            <w:r w:rsidRPr="00EB52C4">
              <w:rPr>
                <w:rFonts w:ascii="Times New Roman" w:eastAsia="Times New Roman" w:hAnsi="Times New Roman" w:cs="Times New Roman"/>
                <w:color w:val="000000" w:themeColor="text1"/>
                <w:sz w:val="24"/>
                <w:szCs w:val="24"/>
              </w:rPr>
              <w:t xml:space="preserve"> dự thảo </w:t>
            </w:r>
            <w:r w:rsidRPr="00EB52C4">
              <w:rPr>
                <w:rFonts w:ascii="Times New Roman" w:eastAsia="Times New Roman" w:hAnsi="Times New Roman" w:cs="Times New Roman"/>
                <w:color w:val="000000" w:themeColor="text1"/>
                <w:sz w:val="24"/>
                <w:szCs w:val="24"/>
                <w:lang w:val="vi-VN"/>
              </w:rPr>
              <w:t>Nghị định</w:t>
            </w:r>
            <w:r w:rsidRPr="00EB52C4">
              <w:rPr>
                <w:rFonts w:ascii="Times New Roman" w:eastAsia="Times New Roman" w:hAnsi="Times New Roman" w:cs="Times New Roman"/>
                <w:color w:val="000000" w:themeColor="text1"/>
                <w:sz w:val="24"/>
                <w:szCs w:val="24"/>
              </w:rPr>
              <w:t>, cụ thể:</w:t>
            </w:r>
          </w:p>
          <w:p w14:paraId="7687B4A8" w14:textId="77777777" w:rsidR="003E455D" w:rsidRPr="00EB52C4" w:rsidRDefault="003E455D"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4F2A762F" w14:textId="77777777" w:rsidR="003E455D" w:rsidRPr="00EB52C4" w:rsidRDefault="003E455D"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hồi/rút Giấy đăng ký lưu hành vì lý do thương mại;</w:t>
            </w:r>
          </w:p>
        </w:tc>
        <w:tc>
          <w:tcPr>
            <w:tcW w:w="4010" w:type="dxa"/>
            <w:shd w:val="clear" w:color="auto" w:fill="FFFFFF"/>
          </w:tcPr>
          <w:p w14:paraId="2B04CB4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4F21E34" w14:textId="77777777" w:rsidTr="007A7F78">
        <w:trPr>
          <w:trHeight w:val="654"/>
        </w:trPr>
        <w:tc>
          <w:tcPr>
            <w:tcW w:w="704" w:type="dxa"/>
            <w:shd w:val="clear" w:color="auto" w:fill="FFFFFF"/>
          </w:tcPr>
          <w:p w14:paraId="75CCF0F4"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244AEEF" w14:textId="2A9650E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FF7EF0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Chương IV</w:t>
            </w:r>
          </w:p>
          <w:p w14:paraId="559A929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XUẤT KHẨU, NHẬP KHẨU THUỐC, NGUYÊN LIỆU LÀM THUỐC</w:t>
            </w:r>
          </w:p>
          <w:p w14:paraId="25F6DF5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Yêu cầu bổ sung thêm điều khoản gửi mẫu của cơ sở kinh doanh dược tại Việt Nam về nhà sản xuất để phục vụ kiểm ra chất lượng thuốc, hàng giả, hàng thật theo yêu cầu của cơ quan quản lý, khiếu nại của khách hàng, bệnh nhân, nhà thuốc. </w:t>
            </w:r>
          </w:p>
          <w:p w14:paraId="0AE395D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số lượng mẫu nhỏ dưới 20 đơn vị đóng gói thì cho phép xuất khẩu mà không yêu cầu phải có phê duyệt.</w:t>
            </w:r>
          </w:p>
          <w:p w14:paraId="57F8A65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7911F86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Trong bản dự thảo nghị định chưa có quy định.</w:t>
            </w:r>
          </w:p>
        </w:tc>
        <w:tc>
          <w:tcPr>
            <w:tcW w:w="4252" w:type="dxa"/>
            <w:shd w:val="clear" w:color="auto" w:fill="FFFFFF"/>
          </w:tcPr>
          <w:p w14:paraId="4174368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547B865" w14:textId="30AB49A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quy định của Luật Dược, Thuốc, nguyên liệu làm thuốc được phép xuất khẩu không cần giấy phép của Bộ Y tế, trừ dược liệu thuộc danh mục</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loài, chủng loại dược liệu quý, hiếm,</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đặc hữu phải kiểm soát, thuốc phải kiểm soát đặc biệt, nguyên liệu làm thuốc là dược chất hướng thần, dược chất gây nghiện, tiền chất dùng làm thuốc do Bộ trưởng Bộ Y tế ban hành hoặc chất phóng xạ theo danh mục</w:t>
            </w:r>
            <w:r w:rsidRPr="00EB52C4">
              <w:rPr>
                <w:rFonts w:ascii="Times New Roman" w:eastAsia="Arial"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do Chính phủ ban hành.</w:t>
            </w:r>
            <w:r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color w:val="000000" w:themeColor="text1"/>
                <w:sz w:val="24"/>
                <w:szCs w:val="24"/>
              </w:rPr>
              <w:t>Do đó, không cần bổ sung thêm quy định về xuất khẩu vào dự thảo nghị định</w:t>
            </w:r>
          </w:p>
        </w:tc>
      </w:tr>
      <w:tr w:rsidR="003E455D" w:rsidRPr="00EB52C4" w14:paraId="2D32579A" w14:textId="77777777" w:rsidTr="007A7F78">
        <w:trPr>
          <w:trHeight w:val="654"/>
        </w:trPr>
        <w:tc>
          <w:tcPr>
            <w:tcW w:w="704" w:type="dxa"/>
            <w:shd w:val="clear" w:color="auto" w:fill="FFFFFF"/>
          </w:tcPr>
          <w:p w14:paraId="077DA230" w14:textId="28162031" w:rsidR="003E455D" w:rsidRPr="00EB52C4" w:rsidRDefault="005E6F56" w:rsidP="00092366">
            <w:pPr>
              <w:widowControl w:val="0"/>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16</w:t>
            </w:r>
          </w:p>
        </w:tc>
        <w:tc>
          <w:tcPr>
            <w:tcW w:w="1317" w:type="dxa"/>
            <w:shd w:val="clear" w:color="auto" w:fill="FFFFFF"/>
          </w:tcPr>
          <w:p w14:paraId="79C3B120"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Viatris</w:t>
            </w:r>
          </w:p>
        </w:tc>
        <w:tc>
          <w:tcPr>
            <w:tcW w:w="4637" w:type="dxa"/>
            <w:shd w:val="clear" w:color="auto" w:fill="FFFFFF"/>
          </w:tcPr>
          <w:p w14:paraId="636F007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55, 56, 61, 62:</w:t>
            </w:r>
          </w:p>
          <w:p w14:paraId="347218D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thống nhất nước tham chiếu là nước SRA.</w:t>
            </w:r>
          </w:p>
          <w:p w14:paraId="1830E09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262559A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Nước tham chiếu quy định tại nghị định chỉ có ICH và Australia. UK &amp; Thụy Sỹ là các nước tham chiếu uy tín nhưng không nằm trong danh sách này. Nội dung liên quan đánh giá nhà sản xuất trong nghị định cũng như các văn bản dưới luật hiện nay đã sử dụng SRA là nước tham chiếu, đề nghị thống nhất nước tham chiếu là SRA trong toàn nghị định.</w:t>
            </w:r>
          </w:p>
        </w:tc>
        <w:tc>
          <w:tcPr>
            <w:tcW w:w="4252" w:type="dxa"/>
            <w:shd w:val="clear" w:color="auto" w:fill="FFFFFF"/>
          </w:tcPr>
          <w:p w14:paraId="01EC15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8F85F6A" w14:textId="163F541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229F718" w14:textId="77777777" w:rsidTr="007A7F78">
        <w:trPr>
          <w:trHeight w:val="654"/>
        </w:trPr>
        <w:tc>
          <w:tcPr>
            <w:tcW w:w="704" w:type="dxa"/>
            <w:shd w:val="clear" w:color="auto" w:fill="FFFFFF"/>
          </w:tcPr>
          <w:p w14:paraId="7F5785B5" w14:textId="4ECCF66A"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BB17DFE" w14:textId="73DDCFE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33B624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83:</w:t>
            </w:r>
          </w:p>
          <w:p w14:paraId="5834F71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xin khuyến nghị thay đổi như sau:</w:t>
            </w:r>
          </w:p>
          <w:p w14:paraId="02F7C59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83</w:t>
            </w:r>
          </w:p>
          <w:p w14:paraId="7662CC1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21. Trường hợp Bộ Y tế nhận được văn bản của cơ quan có thẩm quyền nước xuất khẩu </w:t>
            </w:r>
            <w:r w:rsidRPr="00EB52C4">
              <w:rPr>
                <w:rFonts w:ascii="Times New Roman" w:eastAsia="Times New Roman" w:hAnsi="Times New Roman" w:cs="Times New Roman"/>
                <w:b/>
                <w:i/>
                <w:color w:val="000000" w:themeColor="text1"/>
                <w:sz w:val="24"/>
                <w:szCs w:val="24"/>
              </w:rPr>
              <w:t>hoặc của cơ sở cung cấp thuốc, nguyên liệu làm thuốc</w:t>
            </w:r>
            <w:r w:rsidRPr="00EB52C4">
              <w:rPr>
                <w:rFonts w:ascii="Times New Roman" w:eastAsia="Times New Roman" w:hAnsi="Times New Roman" w:cs="Times New Roman"/>
                <w:i/>
                <w:color w:val="000000" w:themeColor="text1"/>
                <w:sz w:val="24"/>
                <w:szCs w:val="24"/>
              </w:rPr>
              <w:t xml:space="preserve"> đề nghị công bố danh sách các cơ sở sản xuất, kinh doanh thuốc, nguyên liệu làm thuốc đăng ký cung cấp thuốc, nguyên liệu làm thuốc vào Việt Nam, Bộ Y tế thực hiện như sau:</w:t>
            </w:r>
          </w:p>
          <w:p w14:paraId="473DC4E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Trong thời hạn 30 ngày kể từ ngày nhận được văn bản đề nghị của cơ quan có thẩm quyền nước xuất khẩu </w:t>
            </w:r>
            <w:r w:rsidRPr="00EB52C4">
              <w:rPr>
                <w:rFonts w:ascii="Times New Roman" w:eastAsia="Times New Roman" w:hAnsi="Times New Roman" w:cs="Times New Roman"/>
                <w:b/>
                <w:i/>
                <w:color w:val="000000" w:themeColor="text1"/>
                <w:sz w:val="24"/>
                <w:szCs w:val="24"/>
              </w:rPr>
              <w:t>hoặc văn bản đề nghị kèm theo giấy phép sản xuất kinh doanh thuốc, nguyên liệu làm thuốc của cơ sở cung cấp thuốc, nguyên liệu làm thuốc</w:t>
            </w:r>
            <w:r w:rsidRPr="00EB52C4">
              <w:rPr>
                <w:rFonts w:ascii="Times New Roman" w:eastAsia="Times New Roman" w:hAnsi="Times New Roman" w:cs="Times New Roman"/>
                <w:i/>
                <w:color w:val="000000" w:themeColor="text1"/>
                <w:sz w:val="24"/>
                <w:szCs w:val="24"/>
              </w:rPr>
              <w:t>, Bộ Y tế công bố trên Cổng thông tin điện tử của Bộ danh sách các cơ sở sản xuất, kinh doanh thuốc, nguyên liệu làm thuốc nước ngoài đăng ký cung cấp thuốc, nguyên liệu làm thuốc vào Việt Nam.</w:t>
            </w:r>
          </w:p>
          <w:p w14:paraId="27B814F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Trường hợp Bộ Y tế nhận được văn bản của cơ quan có thẩm quyền  nước xuất khẩu </w:t>
            </w:r>
            <w:r w:rsidRPr="00EB52C4">
              <w:rPr>
                <w:rFonts w:ascii="Times New Roman" w:eastAsia="Times New Roman" w:hAnsi="Times New Roman" w:cs="Times New Roman"/>
                <w:b/>
                <w:i/>
                <w:color w:val="000000" w:themeColor="text1"/>
                <w:sz w:val="24"/>
                <w:szCs w:val="24"/>
              </w:rPr>
              <w:t>hoặc cơ sở cung cấp thuốc, nguyên liệu làm thuốc</w:t>
            </w:r>
            <w:r w:rsidRPr="00EB52C4">
              <w:rPr>
                <w:rFonts w:ascii="Times New Roman" w:eastAsia="Times New Roman" w:hAnsi="Times New Roman" w:cs="Times New Roman"/>
                <w:i/>
                <w:color w:val="000000" w:themeColor="text1"/>
                <w:sz w:val="24"/>
                <w:szCs w:val="24"/>
              </w:rPr>
              <w:t xml:space="preserve"> đề nghị thay đổi, bổ sung thông tin liên quan đến các cơ sở cung cấp thuốc, nguyên liệu làm thuốc nước ngoài đãđược Bộ Y tế công bố, Bộ Y tế thực hiện theo quy định tại điểm a Khoản này.</w:t>
            </w:r>
          </w:p>
          <w:p w14:paraId="5C08CD9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22. Cơ quan có thẩm quyền nước xuất khẩu quy định tại Khoản </w:t>
            </w:r>
            <w:r w:rsidRPr="00EB52C4">
              <w:rPr>
                <w:rFonts w:ascii="Times New Roman" w:eastAsia="Times New Roman" w:hAnsi="Times New Roman" w:cs="Times New Roman"/>
                <w:b/>
                <w:i/>
                <w:color w:val="000000" w:themeColor="text1"/>
                <w:sz w:val="24"/>
                <w:szCs w:val="24"/>
              </w:rPr>
              <w:t>21</w:t>
            </w:r>
            <w:r w:rsidRPr="00EB52C4">
              <w:rPr>
                <w:rFonts w:ascii="Times New Roman" w:eastAsia="Times New Roman" w:hAnsi="Times New Roman" w:cs="Times New Roman"/>
                <w:i/>
                <w:color w:val="000000" w:themeColor="text1"/>
                <w:sz w:val="24"/>
                <w:szCs w:val="24"/>
              </w:rPr>
              <w:t xml:space="preserve"> Điều này </w:t>
            </w:r>
            <w:r w:rsidRPr="00EB52C4">
              <w:rPr>
                <w:rFonts w:ascii="Times New Roman" w:eastAsia="Times New Roman" w:hAnsi="Times New Roman" w:cs="Times New Roman"/>
                <w:b/>
                <w:i/>
                <w:color w:val="000000" w:themeColor="text1"/>
                <w:sz w:val="24"/>
                <w:szCs w:val="24"/>
              </w:rPr>
              <w:t>hoặc cơ sở cung cấp thuốc, nguyên liệu làm thuốc</w:t>
            </w:r>
            <w:r w:rsidRPr="00EB52C4">
              <w:rPr>
                <w:rFonts w:ascii="Times New Roman" w:eastAsia="Times New Roman" w:hAnsi="Times New Roman" w:cs="Times New Roman"/>
                <w:i/>
                <w:color w:val="000000" w:themeColor="text1"/>
                <w:sz w:val="24"/>
                <w:szCs w:val="24"/>
              </w:rPr>
              <w:t xml:space="preserve"> có </w:t>
            </w:r>
            <w:r w:rsidRPr="00EB52C4">
              <w:rPr>
                <w:rFonts w:ascii="Times New Roman" w:eastAsia="Times New Roman" w:hAnsi="Times New Roman" w:cs="Times New Roman"/>
                <w:i/>
                <w:color w:val="000000" w:themeColor="text1"/>
                <w:sz w:val="24"/>
                <w:szCs w:val="24"/>
              </w:rPr>
              <w:lastRenderedPageBreak/>
              <w:t>trách nhiệm thông báo bằng văn bản về Bộ Y tế theo quy định sau:</w:t>
            </w:r>
          </w:p>
          <w:p w14:paraId="58C360A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Đối với trường hợp cơ sở cung cấp thuốc, nguyên liệu làm thuốc đang được Bộ Y tế công bố có thay đổi thông tin về tên, địa điểm kinh doanh hoặc phạm vi kinh doanh: thông báo trong thời hạn 01 tháng kể từ ngày có văn bản của cơ quan có thẩm quyền nước xuất khẩu phê duyệt việc thay đổi thông tin.</w:t>
            </w:r>
          </w:p>
          <w:p w14:paraId="5A61031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Đối với trường hợp cơ sở có thông báo tạm ngừng hoặc chấm dứt hoạt động sản xuất, kinh doanh thuốc, nguyên liệu làm thuốc tại nước xuất khẩu: thông báo trong thời hạn 15 ngày kể từ ngày có văn bản của cơ quan có thẩm quyền nước ngoài về việc cơ sở cung cấp bị ngừng hoặc chấm dứt hoạt động.</w:t>
            </w:r>
          </w:p>
          <w:p w14:paraId="56BFC02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23. Văn bản của cơ quan có thẩm quyền nước xuất khẩu </w:t>
            </w:r>
            <w:r w:rsidRPr="00EB52C4">
              <w:rPr>
                <w:rFonts w:ascii="Times New Roman" w:eastAsia="Times New Roman" w:hAnsi="Times New Roman" w:cs="Times New Roman"/>
                <w:b/>
                <w:i/>
                <w:color w:val="000000" w:themeColor="text1"/>
                <w:sz w:val="24"/>
                <w:szCs w:val="24"/>
              </w:rPr>
              <w:t>hoặc cơ sở cung cấp thuốc, nguyên liệu làm thuốc</w:t>
            </w:r>
            <w:r w:rsidRPr="00EB52C4">
              <w:rPr>
                <w:rFonts w:ascii="Times New Roman" w:eastAsia="Times New Roman" w:hAnsi="Times New Roman" w:cs="Times New Roman"/>
                <w:i/>
                <w:color w:val="000000" w:themeColor="text1"/>
                <w:sz w:val="24"/>
                <w:szCs w:val="24"/>
              </w:rPr>
              <w:t xml:space="preserve"> quy định tại khoản </w:t>
            </w:r>
            <w:r w:rsidRPr="00EB52C4">
              <w:rPr>
                <w:rFonts w:ascii="Times New Roman" w:eastAsia="Times New Roman" w:hAnsi="Times New Roman" w:cs="Times New Roman"/>
                <w:b/>
                <w:i/>
                <w:color w:val="000000" w:themeColor="text1"/>
                <w:sz w:val="24"/>
                <w:szCs w:val="24"/>
              </w:rPr>
              <w:t>21 và 22</w:t>
            </w:r>
            <w:r w:rsidRPr="00EB52C4">
              <w:rPr>
                <w:rFonts w:ascii="Times New Roman" w:eastAsia="Times New Roman" w:hAnsi="Times New Roman" w:cs="Times New Roman"/>
                <w:i/>
                <w:color w:val="000000" w:themeColor="text1"/>
                <w:sz w:val="24"/>
                <w:szCs w:val="24"/>
              </w:rPr>
              <w:t xml:space="preserve"> Điều này phải đáp ứng các quy định sau:</w:t>
            </w:r>
          </w:p>
          <w:p w14:paraId="153B604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Ghi rõ tên, địa chỉ và thông tin liên hệ của cơ quan có thẩm quyền nước xuất khẩu; thông tin về quốc gia hoặc vùng lãnh thổ đăng ký cung cấp thuốc, nguyên liệu làm thuốc vào Việt Nam; tên cơ sở cung cấp, địa điểm kinh doanh, phạm vi kinh doanh và thông tin liên hệ của các cơ sở sản xuất, kinh doanh thuốc, nguyên liệu làm thuốc đăng ký cung cấp thuốc, nguyên liệu làm thuốc vào Việt Nam;</w:t>
            </w:r>
          </w:p>
          <w:p w14:paraId="21E8470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b) Là bản chính được thể hiện bằng tiếng Anh hoặc tiếng Việt. Trường hợp không thể hiện bằng tiếng Anh hoặc tiếng Việt thì phải có </w:t>
            </w:r>
            <w:r w:rsidRPr="00EB52C4">
              <w:rPr>
                <w:rFonts w:ascii="Times New Roman" w:eastAsia="Times New Roman" w:hAnsi="Times New Roman" w:cs="Times New Roman"/>
                <w:i/>
                <w:color w:val="000000" w:themeColor="text1"/>
                <w:sz w:val="24"/>
                <w:szCs w:val="24"/>
              </w:rPr>
              <w:lastRenderedPageBreak/>
              <w:t>thêm bản dịch sang tiếng Anh hoặc tiếng Việt và phải được công chứng theo quy định</w:t>
            </w:r>
            <w:r w:rsidRPr="00EB52C4">
              <w:rPr>
                <w:rFonts w:ascii="Times New Roman" w:eastAsia="Times New Roman" w:hAnsi="Times New Roman" w:cs="Times New Roman"/>
                <w:color w:val="000000" w:themeColor="text1"/>
                <w:sz w:val="24"/>
                <w:szCs w:val="24"/>
              </w:rPr>
              <w:t>.”</w:t>
            </w:r>
          </w:p>
          <w:p w14:paraId="66FA825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3367C59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Cơ quan có thẩm quyền nước xuất khẩu đã cấp cho cơ sở cung cấp thuốc giấy phép sản xuất, kinh doanh và nhiều trường hợp có thể tra cứu trên trang thông tin điện tử của cơ quan quản lý cấp quốc gia hoặc khu vực (EUDRA). Nhu cầu công bố trong danh sách các cơ sở đăng ký cung cấp thuốc vào Việt Nam là nhu cầu của doanh nghiệp. Việc yêu cầu cơ quan quản lý phải có văn bản đề nghị là không hợp lý và gây nhiều khó khăn cho doanh nghiệp nhất là với các nước xuất khẩu lần đầu đăng ký cung cấp thuốc vào Việt Nam, trong khi đó, cơ quan quản lý nước xuất khẩu đã cấp giấy phép cho cơ sở cung cấp thuốc. Đề nghị chấp nhận văn bản của cơ sở cung cấp thuốc kèm theo giấy tờ pháp lý của cơ sở cung cấp thuốc thay vì văn bản của cơ quan có thẩm quyền nước xuất khẩu.</w:t>
            </w:r>
          </w:p>
          <w:p w14:paraId="2F13CDE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Ngoài ra, trường hợp cơ sở cung cấp thuốc có thay đổi thông tin hoặc tạm ngừng/ chấm dứt hoạt động, việc quy định thời hạn cho cơ quan có thẩm quyền nước xuất khẩu thông báo bằng văn bản về Bộ Y tế là không khả thi do việc thông báo là trách nhiệm của doanh nghiệp, cơ sở cung cấp phải làm việc với cơ quan có thẩm quyền nước xuất khẩu để xin giấy xác nhận và thời gian này thường kéo dài hơn 1 tháng. Việc cho phép doanh nghiệp chủ động nộp văn bản thông báo mới đảm bảo thực hiện được theo đúng thời hạn quy định.</w:t>
            </w:r>
          </w:p>
        </w:tc>
        <w:tc>
          <w:tcPr>
            <w:tcW w:w="4252" w:type="dxa"/>
            <w:shd w:val="clear" w:color="auto" w:fill="FFFFFF"/>
          </w:tcPr>
          <w:p w14:paraId="25CE080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78ED7E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 Điều 79 của dự thảo Nghị định đã quy định về cơ sở cung cấp thuốc, nguyên liệu làm thuốc vào Việt Nam như sau:</w:t>
            </w:r>
          </w:p>
          <w:p w14:paraId="7DFCAD2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EB52C4">
              <w:rPr>
                <w:rFonts w:ascii="Times New Roman" w:eastAsia="Times New Roman" w:hAnsi="Times New Roman" w:cs="Times New Roman"/>
                <w:b/>
                <w:i/>
                <w:color w:val="000000" w:themeColor="text1"/>
                <w:sz w:val="24"/>
                <w:szCs w:val="24"/>
              </w:rPr>
              <w:t>thuộc một trong các cơ sở sau</w:t>
            </w:r>
            <w:r w:rsidRPr="00EB52C4">
              <w:rPr>
                <w:rFonts w:ascii="Times New Roman" w:eastAsia="Times New Roman" w:hAnsi="Times New Roman" w:cs="Times New Roman"/>
                <w:i/>
                <w:color w:val="000000" w:themeColor="text1"/>
                <w:sz w:val="24"/>
                <w:szCs w:val="24"/>
              </w:rPr>
              <w:t>:</w:t>
            </w:r>
          </w:p>
          <w:p w14:paraId="618C7A6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Cơ sở sản xuất thuốc, nguyên liệu làm thuốc nhập khẩu;</w:t>
            </w:r>
          </w:p>
          <w:p w14:paraId="6540A05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7B547BD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p>
          <w:p w14:paraId="73204E4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457C0ECB" w14:textId="396721C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Như vậy, trường hợp cơ sở cung cấp thuốc vào Việt Nam không thuộc một trong các cơ sở quy định tại điểm a, b, c </w:t>
            </w:r>
            <w:r w:rsidRPr="00EB52C4">
              <w:rPr>
                <w:rFonts w:ascii="Times New Roman" w:eastAsia="Times New Roman" w:hAnsi="Times New Roman" w:cs="Times New Roman"/>
                <w:color w:val="000000" w:themeColor="text1"/>
                <w:sz w:val="24"/>
                <w:szCs w:val="24"/>
              </w:rPr>
              <w:lastRenderedPageBreak/>
              <w:t>nêu trên thì mới phải thực hiện việc công bố để được cung cấp thuốc, 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đặc biệt các cơ sở lần đầu tiên cung cấp thuốc, nguyên liệu làm thuốc vào Việt Nam thì cần căn cứ vào văn bản của cơ quan có thẩm quyền mà không phải văn bản của đơn vị nào khác.</w:t>
            </w:r>
          </w:p>
        </w:tc>
      </w:tr>
      <w:tr w:rsidR="003E455D" w:rsidRPr="00EB52C4" w14:paraId="67B821EB" w14:textId="77777777" w:rsidTr="007A7F78">
        <w:trPr>
          <w:trHeight w:val="654"/>
        </w:trPr>
        <w:tc>
          <w:tcPr>
            <w:tcW w:w="704" w:type="dxa"/>
            <w:shd w:val="clear" w:color="auto" w:fill="FFFFFF"/>
          </w:tcPr>
          <w:p w14:paraId="5EF91BB9"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15A97767" w14:textId="1F7E353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156732D"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25 Điều 83:</w:t>
            </w:r>
          </w:p>
          <w:p w14:paraId="0C8D47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nghị sửa:</w:t>
            </w:r>
          </w:p>
          <w:p w14:paraId="22EECFA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25. Quy định về việc nhập khẩu thuốc đã có giấy đăng ký lưu hành:</w:t>
            </w:r>
          </w:p>
          <w:p w14:paraId="3E9FF2A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Kể từ ngày 01/01/2027, cơ sở nhập khẩu phải thực hiện việc báo cáo theo hình thức trực tuyến đến cơ quan có thẩm quyền thông tin về lô thuốc đã có giấy đăng ký lưu hành được nhập khẩu theo Mẫu số </w:t>
            </w:r>
            <w:r w:rsidRPr="00EB52C4">
              <w:rPr>
                <w:rFonts w:ascii="Times New Roman" w:eastAsia="Times New Roman" w:hAnsi="Times New Roman" w:cs="Times New Roman"/>
                <w:b/>
                <w:i/>
                <w:color w:val="000000" w:themeColor="text1"/>
                <w:sz w:val="24"/>
                <w:szCs w:val="24"/>
              </w:rPr>
              <w:t>52</w:t>
            </w:r>
            <w:r w:rsidRPr="00EB52C4">
              <w:rPr>
                <w:rFonts w:ascii="Times New Roman" w:eastAsia="Times New Roman" w:hAnsi="Times New Roman" w:cs="Times New Roman"/>
                <w:i/>
                <w:color w:val="000000" w:themeColor="text1"/>
                <w:sz w:val="24"/>
                <w:szCs w:val="24"/>
              </w:rPr>
              <w:t xml:space="preserve"> Phụ lục A trong vòng </w:t>
            </w:r>
            <w:r w:rsidRPr="00EB52C4">
              <w:rPr>
                <w:rFonts w:ascii="Times New Roman" w:eastAsia="Times New Roman" w:hAnsi="Times New Roman" w:cs="Times New Roman"/>
                <w:b/>
                <w:i/>
                <w:color w:val="000000" w:themeColor="text1"/>
                <w:sz w:val="24"/>
                <w:szCs w:val="24"/>
              </w:rPr>
              <w:t>07 ngày làm việc</w:t>
            </w:r>
            <w:r w:rsidRPr="00EB52C4">
              <w:rPr>
                <w:rFonts w:ascii="Times New Roman" w:eastAsia="Times New Roman" w:hAnsi="Times New Roman" w:cs="Times New Roman"/>
                <w:i/>
                <w:color w:val="000000" w:themeColor="text1"/>
                <w:sz w:val="24"/>
                <w:szCs w:val="24"/>
              </w:rPr>
              <w:t xml:space="preserve"> từ thời điểm lô thuốc được thông quan..”</w:t>
            </w:r>
          </w:p>
          <w:p w14:paraId="192D067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6F5D476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Thời hạn báo cáo trong vòng 03 ngày là quá ngắn, nhiều trường hợp không khả thi, đề nghị cho phép báo cáo trong vòng 7 ngày làm việc sau khi thông quan</w:t>
            </w:r>
          </w:p>
        </w:tc>
        <w:tc>
          <w:tcPr>
            <w:tcW w:w="4252" w:type="dxa"/>
            <w:shd w:val="clear" w:color="auto" w:fill="FFFFFF"/>
          </w:tcPr>
          <w:p w14:paraId="21E3626E" w14:textId="0607AB0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B43D7E6" w14:textId="6C5E7D7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Đã bỏ quy định báo cáo nhập khẩu từng lô thuốc. Dự thảo Nghị định đang xây dựng theo hướng doanh nghiệp thông báo nhập khẩu thuốc về SYT địa phương nơi nhập khẩu và kiểm tra thực tế thuốc tại cửa khẩu nhập khẩu để kiểm soát nhập khẩu thuốc đã có GĐKLH theo quy định tại khoản 4 Điều 60 Luật dược 2016 “Tùy từng thời kỳ phát triển kinh tế - xã hội, Chính phủ quy định các loại thuốc, nguyên liệu làm thuốc phải kiểm soát nhập khẩu”.</w:t>
            </w:r>
          </w:p>
        </w:tc>
      </w:tr>
      <w:tr w:rsidR="003E455D" w:rsidRPr="00EB52C4" w14:paraId="0605C9E0" w14:textId="77777777" w:rsidTr="007A7F78">
        <w:trPr>
          <w:trHeight w:val="654"/>
        </w:trPr>
        <w:tc>
          <w:tcPr>
            <w:tcW w:w="704" w:type="dxa"/>
            <w:shd w:val="clear" w:color="auto" w:fill="FFFFFF"/>
          </w:tcPr>
          <w:p w14:paraId="1DFA316E"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22470282" w14:textId="47CCB73B"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37FBE3"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d khoản 3, Điều 89.</w:t>
            </w:r>
          </w:p>
          <w:p w14:paraId="13C6F1F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w:t>
            </w:r>
          </w:p>
          <w:p w14:paraId="523D0A3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d) Cơ sở sản xuất thuốc, nguyên liệu làm thuốc của nước xuất khẩu không áp dụng nguyên tắc, tiêu chuẩn Thực hành tốt sản xuất thuốc, nguyên liệu làm thuốc do Bộ trưởng Bộ Y tế ban hành hoặc thừa nhận áp dụng hoặc cơ sở sản xuất thuốc, nguyên liệu </w:t>
            </w:r>
            <w:r w:rsidRPr="00EB52C4">
              <w:rPr>
                <w:rFonts w:ascii="Times New Roman" w:eastAsia="Times New Roman" w:hAnsi="Times New Roman" w:cs="Times New Roman"/>
                <w:b/>
                <w:i/>
                <w:color w:val="000000" w:themeColor="text1"/>
                <w:sz w:val="24"/>
                <w:szCs w:val="24"/>
              </w:rPr>
              <w:t>làm thuốc</w:t>
            </w:r>
            <w:r w:rsidRPr="00EB52C4">
              <w:rPr>
                <w:rFonts w:ascii="Times New Roman" w:eastAsia="Times New Roman" w:hAnsi="Times New Roman" w:cs="Times New Roman"/>
                <w:i/>
                <w:color w:val="000000" w:themeColor="text1"/>
                <w:sz w:val="24"/>
                <w:szCs w:val="24"/>
              </w:rPr>
              <w:t xml:space="preserve"> áp dụng công nghệ sản xuất mới lần đầu đăng ký tại Việt Nam, </w:t>
            </w:r>
            <w:r w:rsidRPr="00EB52C4">
              <w:rPr>
                <w:rFonts w:ascii="Times New Roman" w:eastAsia="Times New Roman" w:hAnsi="Times New Roman" w:cs="Times New Roman"/>
                <w:b/>
                <w:i/>
                <w:color w:val="000000" w:themeColor="text1"/>
                <w:sz w:val="24"/>
                <w:szCs w:val="24"/>
              </w:rPr>
              <w:t>trừ trường hợp thuốc áp dụng công nghệ mới đã được cấp phép lưu hành tại SRA</w:t>
            </w:r>
            <w:r w:rsidRPr="00EB52C4">
              <w:rPr>
                <w:rFonts w:ascii="Times New Roman" w:eastAsia="Times New Roman" w:hAnsi="Times New Roman" w:cs="Times New Roman"/>
                <w:b/>
                <w:color w:val="000000" w:themeColor="text1"/>
                <w:sz w:val="24"/>
                <w:szCs w:val="24"/>
              </w:rPr>
              <w:t>.”</w:t>
            </w:r>
          </w:p>
          <w:p w14:paraId="0ABD9B07"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Lý do:</w:t>
            </w:r>
          </w:p>
          <w:p w14:paraId="26F1141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 xml:space="preserve">Đề nghị công nhận thừa nhận với trường hợp thuốc công nghệ mới đã được cấp phép lưu hành tại SRA và miễn việc thẩm định thực tế tại cơ sở sản xuất để rút ngắn thời gian thuốc </w:t>
            </w:r>
            <w:r w:rsidRPr="00EB52C4">
              <w:rPr>
                <w:rFonts w:ascii="Times New Roman" w:eastAsia="Times New Roman" w:hAnsi="Times New Roman" w:cs="Times New Roman"/>
                <w:i/>
                <w:color w:val="000000" w:themeColor="text1"/>
                <w:sz w:val="24"/>
                <w:szCs w:val="24"/>
              </w:rPr>
              <w:lastRenderedPageBreak/>
              <w:t>được cấp phép lưu hành và tăng cường khả năng tiếp cận thuốc công nghệ mới</w:t>
            </w:r>
          </w:p>
        </w:tc>
        <w:tc>
          <w:tcPr>
            <w:tcW w:w="4252" w:type="dxa"/>
            <w:shd w:val="clear" w:color="auto" w:fill="FFFFFF"/>
          </w:tcPr>
          <w:p w14:paraId="099D7BB3" w14:textId="3F3E0FAD"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Tiếp thu, đã điều chỉnh điểm đ khoản 3 Điều 9</w:t>
            </w:r>
            <w:r w:rsidRPr="00EB52C4">
              <w:rPr>
                <w:rFonts w:ascii="Times New Roman" w:hAnsi="Times New Roman" w:cs="Times New Roman"/>
                <w:color w:val="000000" w:themeColor="text1"/>
                <w:sz w:val="24"/>
                <w:szCs w:val="24"/>
                <w:lang w:val="vi-VN"/>
              </w:rPr>
              <w:t>5</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color w:val="000000" w:themeColor="text1"/>
                <w:sz w:val="24"/>
                <w:szCs w:val="24"/>
                <w:lang w:val="vi-VN"/>
              </w:rPr>
              <w:t>dự thảo</w:t>
            </w:r>
            <w:r w:rsidRPr="00EB52C4">
              <w:rPr>
                <w:rFonts w:ascii="Times New Roman" w:hAnsi="Times New Roman" w:cs="Times New Roman"/>
                <w:color w:val="000000" w:themeColor="text1"/>
                <w:sz w:val="24"/>
                <w:szCs w:val="24"/>
              </w:rPr>
              <w:t xml:space="preserve"> Nghị định “</w:t>
            </w:r>
            <w:r w:rsidRPr="00EB52C4">
              <w:rPr>
                <w:rFonts w:ascii="Times New Roman" w:eastAsia=".VnTime" w:hAnsi="Times New Roman" w:cs="Times New Roman"/>
                <w:color w:val="000000" w:themeColor="text1"/>
                <w:sz w:val="24"/>
                <w:szCs w:val="24"/>
              </w:rPr>
              <w:t xml:space="preserve"> </w:t>
            </w:r>
            <w:r w:rsidRPr="00EB52C4">
              <w:rPr>
                <w:rFonts w:ascii="Times New Roman" w:hAnsi="Times New Roman" w:cs="Times New Roman"/>
                <w:color w:val="000000" w:themeColor="text1"/>
                <w:sz w:val="24"/>
                <w:szCs w:val="24"/>
              </w:rPr>
              <w:t>đ) Cơ sở sản xuất lần đầu có thuốc, nguyên liệu làm thuốc đăng ký lưu hành tại Việt Nam, trừ cơ sở sản xuất được quy định tại khoản 2 Điều này hoặc cơ sở sản 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p>
        </w:tc>
        <w:tc>
          <w:tcPr>
            <w:tcW w:w="4010" w:type="dxa"/>
            <w:shd w:val="clear" w:color="auto" w:fill="FFFFFF"/>
          </w:tcPr>
          <w:p w14:paraId="799F295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3572033" w14:textId="77777777" w:rsidTr="007A7F78">
        <w:trPr>
          <w:trHeight w:val="654"/>
        </w:trPr>
        <w:tc>
          <w:tcPr>
            <w:tcW w:w="704" w:type="dxa"/>
            <w:shd w:val="clear" w:color="auto" w:fill="FFFFFF"/>
          </w:tcPr>
          <w:p w14:paraId="271E4E46"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0AD9A3C" w14:textId="139E1F0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F02E29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90:</w:t>
            </w:r>
          </w:p>
          <w:p w14:paraId="1CBB78D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khuyến nghị sửa như sau:</w:t>
            </w:r>
          </w:p>
          <w:p w14:paraId="5F16F27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90:</w:t>
            </w:r>
          </w:p>
          <w:p w14:paraId="0E5FD74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5. Trường hợp cơ quan quản lý có thẩm quyền nước ngoài không cấp </w:t>
            </w:r>
            <w:r w:rsidRPr="00EB52C4">
              <w:rPr>
                <w:rFonts w:ascii="Times New Roman" w:eastAsia="Times New Roman" w:hAnsi="Times New Roman" w:cs="Times New Roman"/>
                <w:b/>
                <w:i/>
                <w:color w:val="000000" w:themeColor="text1"/>
                <w:sz w:val="24"/>
                <w:szCs w:val="24"/>
              </w:rPr>
              <w:t>hoặc</w:t>
            </w:r>
            <w:r w:rsidRPr="00EB52C4">
              <w:rPr>
                <w:rFonts w:ascii="Times New Roman" w:eastAsia="Times New Roman" w:hAnsi="Times New Roman" w:cs="Times New Roman"/>
                <w:i/>
                <w:color w:val="000000" w:themeColor="text1"/>
                <w:sz w:val="24"/>
                <w:szCs w:val="24"/>
              </w:rPr>
              <w:t xml:space="preserve"> Giấy chứng nhận thực hành tốt sản xuất, giấy phép sản xuất, báo cáo kiểm tra thực hành tốt sản xuất </w:t>
            </w:r>
            <w:r w:rsidRPr="00EB52C4">
              <w:rPr>
                <w:rFonts w:ascii="Times New Roman" w:eastAsia="Times New Roman" w:hAnsi="Times New Roman" w:cs="Times New Roman"/>
                <w:b/>
                <w:i/>
                <w:color w:val="000000" w:themeColor="text1"/>
                <w:sz w:val="24"/>
                <w:szCs w:val="24"/>
              </w:rPr>
              <w:t>không đáp ứng</w:t>
            </w:r>
            <w:r w:rsidRPr="00EB52C4">
              <w:rPr>
                <w:rFonts w:ascii="Times New Roman" w:eastAsia="Times New Roman" w:hAnsi="Times New Roman" w:cs="Times New Roman"/>
                <w:i/>
                <w:color w:val="000000" w:themeColor="text1"/>
                <w:sz w:val="24"/>
                <w:szCs w:val="24"/>
              </w:rPr>
              <w:t xml:space="preserve"> quy định tại </w:t>
            </w:r>
            <w:r w:rsidRPr="00EB52C4">
              <w:rPr>
                <w:rFonts w:ascii="Times New Roman" w:eastAsia="Times New Roman" w:hAnsi="Times New Roman" w:cs="Times New Roman"/>
                <w:b/>
                <w:i/>
                <w:color w:val="000000" w:themeColor="text1"/>
                <w:sz w:val="24"/>
                <w:szCs w:val="24"/>
              </w:rPr>
              <w:t>điểm a các khoản 1, 2, 4 và khoản 3</w:t>
            </w:r>
            <w:r w:rsidRPr="00EB52C4">
              <w:rPr>
                <w:rFonts w:ascii="Times New Roman" w:eastAsia="Times New Roman" w:hAnsi="Times New Roman" w:cs="Times New Roman"/>
                <w:i/>
                <w:color w:val="000000" w:themeColor="text1"/>
                <w:sz w:val="24"/>
                <w:szCs w:val="24"/>
              </w:rPr>
              <w:t xml:space="preserve"> Điều này, cơ sở đăng ký, cơ sở sản xuất thuốc, nguyên liệu làm thuốc được phép thay thế bằng các tài liệu pháp lý (được quy định tại văn bản quy phạm nước sở tại </w:t>
            </w:r>
            <w:r w:rsidRPr="00EB52C4">
              <w:rPr>
                <w:rFonts w:ascii="Times New Roman" w:eastAsia="Times New Roman" w:hAnsi="Times New Roman" w:cs="Times New Roman"/>
                <w:b/>
                <w:i/>
                <w:color w:val="000000" w:themeColor="text1"/>
                <w:sz w:val="24"/>
                <w:szCs w:val="24"/>
              </w:rPr>
              <w:t>hoặc thông báo chính thức trên website của cơ quan quản lý</w:t>
            </w:r>
            <w:r w:rsidRPr="00EB52C4">
              <w:rPr>
                <w:rFonts w:ascii="Times New Roman" w:eastAsia="Times New Roman" w:hAnsi="Times New Roman" w:cs="Times New Roman"/>
                <w:i/>
                <w:color w:val="000000" w:themeColor="text1"/>
                <w:sz w:val="24"/>
                <w:szCs w:val="24"/>
              </w:rPr>
              <w:t xml:space="preserve">) do cơ quan quản lý có thẩm quyền cấp để chứng minh tình trạng đáp ứng thực hành tốt của cơ sở sản xuất thuốc, nguyên liệu làm thuốc theo quy định của Bộ Y tế. Giấy chứng nhận thực hành tốt sản xuất, báo cáo kiểm tra thực hành tốt sản xuất, giấy phép sản xuất, tài liệu pháp lý thay thế phải có các thông tin tối thiểu về tên và địa chỉ cơ quan cấp, số của tài liệu, tài liệu thực hành tốt sản xuất hoặc văn bản quy phạm pháp luật quy định về thực hành tốt sản xuất áp dụng, tên và địa chỉ cơ sở sản xuất, phạm vi chứng nhận đáp ứng thực hành tốt sản xuất, thời gian kiểm tra đánh giá đáp ứng thực hành tốt sản xuất hoặc thời hạn hiệu lực chứng nhận. Trường hợp, các tài liệu trên không có đủ thông tin </w:t>
            </w:r>
            <w:r w:rsidRPr="00EB52C4">
              <w:rPr>
                <w:rFonts w:ascii="Times New Roman" w:eastAsia="Times New Roman" w:hAnsi="Times New Roman" w:cs="Times New Roman"/>
                <w:i/>
                <w:color w:val="000000" w:themeColor="text1"/>
                <w:sz w:val="24"/>
                <w:szCs w:val="24"/>
              </w:rPr>
              <w:lastRenderedPageBreak/>
              <w:t xml:space="preserve">nêu trên, cơ sở đăng ký, cơ sở sản xuất có thể bổ sung các tài liệu pháp lý khác để làm rõ. </w:t>
            </w:r>
          </w:p>
          <w:p w14:paraId="0DD3A7A7"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Trường hợp không có báo cáo kiểm tra thực hành tốt sản xuất theo quy định tại điểm c khoản 2 Điều này, cơ sở đăng ký, cơ sở sản xuất thuốc, nguyên liệu làm thuốc được phép thay thế bằng các tài liệu pháp lý khác do cơ quan quản lý có thẩm quyền cấp chứng minh việc thanh tra đã được tiến hành</w:t>
            </w:r>
            <w:r w:rsidRPr="00EB52C4">
              <w:rPr>
                <w:rFonts w:ascii="Times New Roman" w:eastAsia="Times New Roman" w:hAnsi="Times New Roman" w:cs="Times New Roman"/>
                <w:i/>
                <w:color w:val="000000" w:themeColor="text1"/>
                <w:sz w:val="24"/>
                <w:szCs w:val="24"/>
              </w:rPr>
              <w:t>.”</w:t>
            </w:r>
          </w:p>
          <w:p w14:paraId="0BD35CC1"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w:t>
            </w:r>
            <w:r w:rsidRPr="00EB52C4">
              <w:rPr>
                <w:rFonts w:ascii="Times New Roman" w:eastAsia="Times New Roman" w:hAnsi="Times New Roman" w:cs="Times New Roman"/>
                <w:b/>
                <w:color w:val="000000" w:themeColor="text1"/>
                <w:sz w:val="24"/>
                <w:szCs w:val="24"/>
              </w:rPr>
              <w:t>Khoản 6:</w:t>
            </w:r>
          </w:p>
          <w:p w14:paraId="469A1C9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b) Giấy chứng nhận thực hành tốt sản xuất, báo cáo kiểm tra thực hành tốt sản xuất theo quy định tại </w:t>
            </w:r>
            <w:r w:rsidRPr="00EB52C4">
              <w:rPr>
                <w:rFonts w:ascii="Times New Roman" w:eastAsia="Times New Roman" w:hAnsi="Times New Roman" w:cs="Times New Roman"/>
                <w:b/>
                <w:i/>
                <w:color w:val="000000" w:themeColor="text1"/>
                <w:sz w:val="24"/>
                <w:szCs w:val="24"/>
              </w:rPr>
              <w:t>điểm a các khoản 1, 2, 4 và khoản 3</w:t>
            </w:r>
            <w:r w:rsidRPr="00EB52C4">
              <w:rPr>
                <w:rFonts w:ascii="Times New Roman" w:eastAsia="Times New Roman" w:hAnsi="Times New Roman" w:cs="Times New Roman"/>
                <w:i/>
                <w:color w:val="000000" w:themeColor="text1"/>
                <w:sz w:val="24"/>
                <w:szCs w:val="24"/>
              </w:rPr>
              <w:t xml:space="preserve"> Điều này, giấy phép sản xuất quy định tại các khoản 1, 2 và 3 Điều này hoặc tài liệu pháp lý chứng nhận tình trạng đáp ứng thực hành tốt sản xuất quy định tại khoản 5 Điều này phải được hợp pháp hóa lãnh sự theo quy định và còn hiệu lực tại thời điểm nộp hồ sơ. Trường hợp giấy chứng nhận thực hành tốt sản xuất, giấy phép sản xuất thuốc không ghi thời hạn hiệu lực, các tài liệu này phải được cấp hoặc ban hành trong thời hạn không quá 03 năm </w:t>
            </w:r>
            <w:r w:rsidRPr="00EB52C4">
              <w:rPr>
                <w:rFonts w:ascii="Times New Roman" w:eastAsia="Times New Roman" w:hAnsi="Times New Roman" w:cs="Times New Roman"/>
                <w:b/>
                <w:i/>
                <w:color w:val="000000" w:themeColor="text1"/>
                <w:sz w:val="24"/>
                <w:szCs w:val="24"/>
              </w:rPr>
              <w:t>tại thời điểm nộp hồ sơ</w:t>
            </w:r>
            <w:r w:rsidRPr="00EB52C4">
              <w:rPr>
                <w:rFonts w:ascii="Times New Roman" w:eastAsia="Times New Roman" w:hAnsi="Times New Roman" w:cs="Times New Roman"/>
                <w:i/>
                <w:color w:val="000000" w:themeColor="text1"/>
                <w:sz w:val="24"/>
                <w:szCs w:val="24"/>
              </w:rPr>
              <w:t>.”</w:t>
            </w:r>
          </w:p>
          <w:p w14:paraId="2147F42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06F069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không chia điểm a, b, c, chúng tôi khuyến nghị sửa lại cho chính xác.</w:t>
            </w:r>
          </w:p>
          <w:p w14:paraId="1E5D8B9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Nhiều trường hợp tài liệu pháp lý thay thế GMP, giấy phép sản xuất, báo cáo thanh tra không được quy định trong văn bản quy phạm nước sở tại mà có thể được thông báo trên website cơ quan quản lý (vd US FDA: </w:t>
            </w:r>
            <w:hyperlink r:id="rId10">
              <w:r w:rsidRPr="00EB52C4">
                <w:rPr>
                  <w:rFonts w:ascii="Times New Roman" w:eastAsia="Times New Roman" w:hAnsi="Times New Roman" w:cs="Times New Roman"/>
                  <w:color w:val="000000" w:themeColor="text1"/>
                  <w:sz w:val="24"/>
                  <w:szCs w:val="24"/>
                  <w:u w:val="single"/>
                </w:rPr>
                <w:t>https://www.fda.gov/drugs/human-drug-</w:t>
              </w:r>
              <w:r w:rsidRPr="00EB52C4">
                <w:rPr>
                  <w:rFonts w:ascii="Times New Roman" w:eastAsia="Times New Roman" w:hAnsi="Times New Roman" w:cs="Times New Roman"/>
                  <w:color w:val="000000" w:themeColor="text1"/>
                  <w:sz w:val="24"/>
                  <w:szCs w:val="24"/>
                  <w:u w:val="single"/>
                </w:rPr>
                <w:lastRenderedPageBreak/>
                <w:t>exports/current-good-manufacturing-practice-declarations</w:t>
              </w:r>
            </w:hyperlink>
            <w:r w:rsidRPr="00EB52C4">
              <w:rPr>
                <w:rFonts w:ascii="Times New Roman" w:eastAsia="Times New Roman" w:hAnsi="Times New Roman" w:cs="Times New Roman"/>
                <w:color w:val="000000" w:themeColor="text1"/>
                <w:sz w:val="24"/>
                <w:szCs w:val="24"/>
              </w:rPr>
              <w:t xml:space="preserve"> : cGMP declaration có thể được cung cấp nếu cơ quan quản lý nước ngoài không chấp nhận CPP và muốn có thêm sự đảm bảo về tình trạng GMP của nhà sản xuất).</w:t>
            </w:r>
          </w:p>
          <w:p w14:paraId="05C07EB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cho phép thay thế GMP, giấy phép sản xuất bằng CPP hoặc các tài liệu pháp lý khác trong các trường hợp GMP, Giấy phép sản xuất hay Báo cáo thanh tra không đáp ứng theo quy định.</w:t>
            </w:r>
          </w:p>
          <w:p w14:paraId="44CAE78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Nhiều trường hợp Cơ sở sản xuất tại Ấn Độ không thể cung cấp báo cáo thanh tra đầy đủ do báo cáo thanh tra này không được chia sẻ cho doanh nghiệp mà doanh nghiệp chỉ được cung cấp observations, đề nghị chấp nhận báo cáo thanh tra dạng Observations thay thế cho báo cáo thanh tra đầy đủ. </w:t>
            </w:r>
          </w:p>
          <w:p w14:paraId="37223D0E"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sửa “không quá 03 năm kể từ ngày cấp” -&gt; “không quá 03 năm kể tại thời điểm nộp hồ sơ)</w:t>
            </w:r>
          </w:p>
        </w:tc>
        <w:tc>
          <w:tcPr>
            <w:tcW w:w="4252" w:type="dxa"/>
            <w:shd w:val="clear" w:color="auto" w:fill="FFFFFF"/>
          </w:tcPr>
          <w:p w14:paraId="4ACD0D1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lang w:val="vi-VN"/>
              </w:rPr>
            </w:pPr>
            <w:r w:rsidRPr="00EB52C4">
              <w:rPr>
                <w:rFonts w:ascii="Times New Roman" w:hAnsi="Times New Roman" w:cs="Times New Roman"/>
                <w:color w:val="000000" w:themeColor="text1"/>
                <w:sz w:val="24"/>
                <w:szCs w:val="24"/>
              </w:rPr>
              <w:lastRenderedPageBreak/>
              <w:t>Tiếp thu một phần. Đã điều chỉnh nội dung quy định tại khoản 2, 3 và 4 Điều 10</w:t>
            </w:r>
            <w:r w:rsidRPr="00EB52C4">
              <w:rPr>
                <w:rFonts w:ascii="Times New Roman" w:hAnsi="Times New Roman" w:cs="Times New Roman"/>
                <w:color w:val="000000" w:themeColor="text1"/>
                <w:sz w:val="24"/>
                <w:szCs w:val="24"/>
                <w:lang w:val="vi-VN"/>
              </w:rPr>
              <w:t>0</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color w:val="000000" w:themeColor="text1"/>
                <w:sz w:val="24"/>
                <w:szCs w:val="24"/>
                <w:lang w:val="vi-VN"/>
              </w:rPr>
              <w:t xml:space="preserve"> dự thảo </w:t>
            </w:r>
            <w:r w:rsidRPr="00EB52C4">
              <w:rPr>
                <w:rFonts w:ascii="Times New Roman" w:hAnsi="Times New Roman" w:cs="Times New Roman"/>
                <w:color w:val="000000" w:themeColor="text1"/>
                <w:sz w:val="24"/>
                <w:szCs w:val="24"/>
              </w:rPr>
              <w:t>Nghị định</w:t>
            </w:r>
            <w:r w:rsidRPr="00EB52C4">
              <w:rPr>
                <w:rFonts w:ascii="Times New Roman" w:hAnsi="Times New Roman" w:cs="Times New Roman"/>
                <w:color w:val="000000" w:themeColor="text1"/>
                <w:sz w:val="24"/>
                <w:szCs w:val="24"/>
                <w:lang w:val="vi-VN"/>
              </w:rPr>
              <w:t>, cụ thể như sau:</w:t>
            </w:r>
          </w:p>
          <w:p w14:paraId="377BE174" w14:textId="77777777" w:rsidR="003E455D" w:rsidRPr="00EB52C4" w:rsidRDefault="003E455D" w:rsidP="00092366">
            <w:pPr>
              <w:spacing w:after="0" w:line="240" w:lineRule="auto"/>
              <w:ind w:right="23"/>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lang w:val="vi-VN"/>
              </w:rPr>
              <w:t>“</w:t>
            </w:r>
            <w:r w:rsidRPr="00EB52C4">
              <w:rPr>
                <w:rFonts w:ascii="Times New Roman" w:hAnsi="Times New Roman" w:cs="Times New Roman"/>
                <w:i/>
                <w:color w:val="000000" w:themeColor="text1"/>
                <w:sz w:val="24"/>
                <w:szCs w:val="24"/>
              </w:rPr>
              <w:t>2. Trường hợp cơ quan quản lý có thẩm quyền nước ngoài không cấp Giấy chứng nhận thực hành tốt sản xuất, giấy phép sản xuất, báo cáo kiểm tra thực hành tốt sản xuất quy định tại Điều 97</w:t>
            </w:r>
            <w:r w:rsidRPr="00EB52C4">
              <w:rPr>
                <w:rFonts w:ascii="Times New Roman" w:hAnsi="Times New Roman" w:cs="Times New Roman"/>
                <w:b/>
                <w:i/>
                <w:color w:val="000000" w:themeColor="text1"/>
                <w:sz w:val="24"/>
                <w:szCs w:val="24"/>
              </w:rPr>
              <w:t xml:space="preserve"> </w:t>
            </w:r>
            <w:r w:rsidRPr="00EB52C4">
              <w:rPr>
                <w:rFonts w:ascii="Times New Roman" w:hAnsi="Times New Roman" w:cs="Times New Roman"/>
                <w:i/>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 quy định tại khoản 1 Điều 98 của Nghị định này.</w:t>
            </w:r>
          </w:p>
          <w:p w14:paraId="2684FE87" w14:textId="77777777" w:rsidR="003E455D" w:rsidRPr="00EB52C4" w:rsidRDefault="003E455D" w:rsidP="00092366">
            <w:pPr>
              <w:spacing w:after="0" w:line="240" w:lineRule="auto"/>
              <w:ind w:right="23"/>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rPr>
              <w:t xml:space="preserve">3. Giấy tờ quy định tại khoản 2 Điều này phải có các thông tin tối thiểu về tên và địa chỉ cơ quan cấp, số của tài liệu, tài liệu thực hành tốt sản xuất, tên và địa chỉ cơ sở sản xuất, phạm vi chứng nhận đáp ứng thực hành tốt sản xuất, thời gian kiểm </w:t>
            </w:r>
            <w:r w:rsidRPr="00EB52C4">
              <w:rPr>
                <w:rFonts w:ascii="Times New Roman" w:hAnsi="Times New Roman" w:cs="Times New Roman"/>
                <w:i/>
                <w:color w:val="000000" w:themeColor="text1"/>
                <w:sz w:val="24"/>
                <w:szCs w:val="24"/>
              </w:rPr>
              <w:lastRenderedPageBreak/>
              <w:t xml:space="preserve">tra đánh giá, thời hạn hiệu lực chứng nhận đáp ứng thực hành tốt sản xuất. </w:t>
            </w:r>
          </w:p>
          <w:p w14:paraId="57253D49" w14:textId="77777777" w:rsidR="003E455D" w:rsidRPr="00EB52C4" w:rsidRDefault="003E455D" w:rsidP="00092366">
            <w:pPr>
              <w:spacing w:after="0" w:line="240" w:lineRule="auto"/>
              <w:ind w:right="23"/>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rPr>
              <w:t>4. Giấy tờ quy định tại khoản 2 Điều này phải được hợp pháp hóa lãnh sự theo quy định và còn hiệu lực tại thời điểm nộp hồ sơ trừ báo cáo kiểm tra thực hành tốt sản xuất được quy định tại điểm c khoản 2 và điểm b khoản 3 Điều 97 của Nghị định này. 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vượt quá 03 năm kể từ ngày cấp, cơ sở đăng ký, cơ sở sản xuất có văn bản giải trình kèm theo tài liệu chứng minh.</w:t>
            </w:r>
          </w:p>
          <w:p w14:paraId="39923A7F" w14:textId="4AACF4DB" w:rsidR="003E455D" w:rsidRPr="00EB52C4" w:rsidRDefault="003E455D" w:rsidP="00092366">
            <w:pPr>
              <w:spacing w:after="0" w:line="240" w:lineRule="auto"/>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rPr>
              <w:t xml:space="preserve">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 Trường hợp các tài liệu nêu trên được đăng tải trên cổng thông tin điện tử, cơ sở đăng ký, cơ sở sản xuất nộp kết quả tự tra cứu có đóng dấu xác nhận của cơ sở kèm theo văn bản cung cấp thông tin về đường dẫn tra </w:t>
            </w:r>
            <w:r w:rsidRPr="00EB52C4">
              <w:rPr>
                <w:rFonts w:ascii="Times New Roman" w:hAnsi="Times New Roman" w:cs="Times New Roman"/>
                <w:i/>
                <w:color w:val="000000" w:themeColor="text1"/>
                <w:sz w:val="24"/>
                <w:szCs w:val="24"/>
              </w:rPr>
              <w:lastRenderedPageBreak/>
              <w:t>cứu. Cơ sở phải chịu trách nhiệm toàn diện trước pháp luật về tính hợp pháp, tính chính xác của các giấy tờ, thông tin này và kết quả tự tra cứu của cơ sở.</w:t>
            </w:r>
            <w:r w:rsidRPr="00EB52C4">
              <w:rPr>
                <w:rFonts w:ascii="Times New Roman" w:hAnsi="Times New Roman" w:cs="Times New Roman"/>
                <w:i/>
                <w:color w:val="000000" w:themeColor="text1"/>
                <w:sz w:val="24"/>
                <w:szCs w:val="24"/>
                <w:lang w:val="vi-VN"/>
              </w:rPr>
              <w:t>”</w:t>
            </w:r>
          </w:p>
        </w:tc>
        <w:tc>
          <w:tcPr>
            <w:tcW w:w="4010" w:type="dxa"/>
            <w:shd w:val="clear" w:color="auto" w:fill="FFFFFF"/>
          </w:tcPr>
          <w:p w14:paraId="39DAF553" w14:textId="5CED79BB"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Đối với nội dung “không quá 3 năm từ ngày nộp”: Quy định này không rõ ràng và không phù hợp về tính cập nhật của việc kiểm tra. Cho đến nay, hầu hết công ty Ấn độ đều cung cấp báo cáo thanh tra đầy đủ và đã được đánh giá chấp nhận.</w:t>
            </w:r>
          </w:p>
        </w:tc>
      </w:tr>
      <w:tr w:rsidR="003E455D" w:rsidRPr="00EB52C4" w14:paraId="56366978" w14:textId="77777777" w:rsidTr="007A7F78">
        <w:trPr>
          <w:trHeight w:val="654"/>
        </w:trPr>
        <w:tc>
          <w:tcPr>
            <w:tcW w:w="704" w:type="dxa"/>
            <w:shd w:val="clear" w:color="auto" w:fill="FFFFFF"/>
          </w:tcPr>
          <w:p w14:paraId="107AF323" w14:textId="77777777" w:rsidR="003E455D" w:rsidRPr="00EB52C4" w:rsidRDefault="003E455D" w:rsidP="00092366">
            <w:pPr>
              <w:widowControl w:val="0"/>
              <w:spacing w:after="0" w:line="240" w:lineRule="auto"/>
              <w:jc w:val="center"/>
              <w:rPr>
                <w:rFonts w:ascii="Times New Roman" w:eastAsia="Times New Roman" w:hAnsi="Times New Roman" w:cs="Times New Roman"/>
                <w:b/>
                <w:color w:val="000000" w:themeColor="text1"/>
                <w:sz w:val="24"/>
                <w:szCs w:val="24"/>
              </w:rPr>
            </w:pPr>
          </w:p>
        </w:tc>
        <w:tc>
          <w:tcPr>
            <w:tcW w:w="1317" w:type="dxa"/>
            <w:shd w:val="clear" w:color="auto" w:fill="FFFFFF"/>
          </w:tcPr>
          <w:p w14:paraId="57CE3871" w14:textId="341881F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D581FC5"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92, khoản 3:</w:t>
            </w:r>
          </w:p>
          <w:p w14:paraId="58C77E70"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92, khoản 3:</w:t>
            </w:r>
          </w:p>
          <w:p w14:paraId="784A7F8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“3. Trường hợp hồ sơ đề nghị đánh giá </w:t>
            </w:r>
            <w:r w:rsidRPr="00EB52C4">
              <w:rPr>
                <w:rFonts w:ascii="Times New Roman" w:eastAsia="Times New Roman" w:hAnsi="Times New Roman" w:cs="Times New Roman"/>
                <w:b/>
                <w:i/>
                <w:strike/>
                <w:color w:val="000000" w:themeColor="text1"/>
                <w:sz w:val="24"/>
                <w:szCs w:val="24"/>
              </w:rPr>
              <w:t>hoặc hồ sơ tổng thể của cơ sở sản xuất không đầy đủ nội dung theo quy định, Giấy chứng nhận thực hành tốt sản xuất hoặc giấy phép sản xuất hết hạn vào thời điểm phải thông báo kết quả thẩm định theo quy định tại khoản 1 Điều này hoặc báo cáo kiểm tra thực hành tốt sản xuất quy định tại các điểm a các khoản 1, 2, 3 và 4 Điều 90 quá 03 năm kể từ ngày kiểm tra</w:t>
            </w:r>
            <w:r w:rsidRPr="00EB52C4">
              <w:rPr>
                <w:rFonts w:ascii="Times New Roman" w:eastAsia="Times New Roman" w:hAnsi="Times New Roman" w:cs="Times New Roman"/>
                <w:b/>
                <w:i/>
                <w:color w:val="000000" w:themeColor="text1"/>
                <w:sz w:val="24"/>
                <w:szCs w:val="24"/>
              </w:rPr>
              <w:t xml:space="preserve"> chưa đáp ứng theo quy định</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lastRenderedPageBreak/>
              <w:t>Bộ Y tế có văn bản yêu cầu cơ sở đăng ký, cơ sở sản xuất bổ sung</w:t>
            </w:r>
            <w:r w:rsidRPr="00EB52C4">
              <w:rPr>
                <w:rFonts w:ascii="Times New Roman" w:eastAsia="Times New Roman" w:hAnsi="Times New Roman" w:cs="Times New Roman"/>
                <w:b/>
                <w:i/>
                <w:color w:val="000000" w:themeColor="text1"/>
                <w:sz w:val="24"/>
                <w:szCs w:val="24"/>
              </w:rPr>
              <w:t>/giải trình</w:t>
            </w:r>
            <w:r w:rsidRPr="00EB52C4">
              <w:rPr>
                <w:rFonts w:ascii="Times New Roman" w:eastAsia="Times New Roman" w:hAnsi="Times New Roman" w:cs="Times New Roman"/>
                <w:i/>
                <w:color w:val="000000" w:themeColor="text1"/>
                <w:sz w:val="24"/>
                <w:szCs w:val="24"/>
              </w:rPr>
              <w:t xml:space="preserve"> hồ sơ.</w:t>
            </w:r>
            <w:r w:rsidRPr="00EB52C4">
              <w:rPr>
                <w:rFonts w:ascii="Times New Roman" w:eastAsia="Times New Roman" w:hAnsi="Times New Roman" w:cs="Times New Roman"/>
                <w:color w:val="000000" w:themeColor="text1"/>
                <w:sz w:val="24"/>
                <w:szCs w:val="24"/>
              </w:rPr>
              <w:t>”</w:t>
            </w:r>
          </w:p>
          <w:p w14:paraId="5D0B4D0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1596466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Thời gian thẩm định hồ sơ của cơ quan quản lý kéo dài cũng là 1 vấn đề. Việc xem xét hiệu lực giấy tờ pháp lý tại thời điểm </w:t>
            </w:r>
            <w:r w:rsidRPr="00EB52C4">
              <w:rPr>
                <w:rFonts w:ascii="Times New Roman" w:eastAsia="Times New Roman" w:hAnsi="Times New Roman" w:cs="Times New Roman"/>
                <w:b/>
                <w:color w:val="000000" w:themeColor="text1"/>
                <w:sz w:val="24"/>
                <w:szCs w:val="24"/>
              </w:rPr>
              <w:t>thông báo kết quả thẩm định</w:t>
            </w:r>
            <w:r w:rsidRPr="00EB52C4">
              <w:rPr>
                <w:rFonts w:ascii="Times New Roman" w:eastAsia="Times New Roman" w:hAnsi="Times New Roman" w:cs="Times New Roman"/>
                <w:color w:val="000000" w:themeColor="text1"/>
                <w:sz w:val="24"/>
                <w:szCs w:val="24"/>
              </w:rPr>
              <w:t xml:space="preserve"> là không hợp lý. Mặt khác, một số cơ quan quản lý đánh giá đáp ứng GMP dựa trên quy trình quản lý nguy cơ, nên việc thanh tra lại cơ sở không bắt buộc theo định kỳ (dẫn đến báo cáo thanh tra quá 3 năm kể từ ngày kiểm tra)</w:t>
            </w:r>
          </w:p>
          <w:p w14:paraId="4116CC5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đó, đề xuất chỉ xem xét hiệu lực các giấy tờ pháp lý tại thời điểm nộp hồ sơ, như trong quy định tại Điểm b khoản 6 Điều 90.</w:t>
            </w:r>
          </w:p>
          <w:p w14:paraId="22AAA61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Trường hợp Báo cáo thanh tra quá 3 năm </w:t>
            </w:r>
            <w:r w:rsidRPr="00EB52C4">
              <w:rPr>
                <w:rFonts w:ascii="Times New Roman" w:eastAsia="Times New Roman" w:hAnsi="Times New Roman" w:cs="Times New Roman"/>
                <w:b/>
                <w:color w:val="000000" w:themeColor="text1"/>
                <w:sz w:val="24"/>
                <w:szCs w:val="24"/>
              </w:rPr>
              <w:t>tại thời điểm nộp hồ sơ</w:t>
            </w:r>
            <w:r w:rsidRPr="00EB52C4">
              <w:rPr>
                <w:rFonts w:ascii="Times New Roman" w:eastAsia="Times New Roman" w:hAnsi="Times New Roman" w:cs="Times New Roman"/>
                <w:color w:val="000000" w:themeColor="text1"/>
                <w:sz w:val="24"/>
                <w:szCs w:val="24"/>
              </w:rPr>
              <w:t>, đề nghị chấp nhận giải trình/bổ sung giấy tờ pháp lý khác do cơ quan quản lý có thẩm quyền cấp để chứng minh tình trạng đáp ứng GMP của cơ sở sản xuất thuốc, nguyên liệu làm thuốc</w:t>
            </w:r>
          </w:p>
        </w:tc>
        <w:tc>
          <w:tcPr>
            <w:tcW w:w="4252" w:type="dxa"/>
            <w:shd w:val="clear" w:color="auto" w:fill="FFFFFF"/>
          </w:tcPr>
          <w:p w14:paraId="6668C3B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Tiếp thu một phần, đã điều chỉnh tại khoản 3 Điều 99 </w:t>
            </w:r>
            <w:r w:rsidRPr="00EB52C4">
              <w:rPr>
                <w:rFonts w:ascii="Times New Roman" w:hAnsi="Times New Roman" w:cs="Times New Roman"/>
                <w:color w:val="000000" w:themeColor="text1"/>
                <w:sz w:val="24"/>
                <w:szCs w:val="24"/>
                <w:lang w:val="vi-VN"/>
              </w:rPr>
              <w:t xml:space="preserve">dự thảo </w:t>
            </w:r>
            <w:r w:rsidRPr="00EB52C4">
              <w:rPr>
                <w:rFonts w:ascii="Times New Roman" w:hAnsi="Times New Roman" w:cs="Times New Roman"/>
                <w:color w:val="000000" w:themeColor="text1"/>
                <w:sz w:val="24"/>
                <w:szCs w:val="24"/>
              </w:rPr>
              <w:t xml:space="preserve">Nghị định: </w:t>
            </w:r>
          </w:p>
          <w:p w14:paraId="5C29C35C"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lang w:val="vi-VN"/>
              </w:rPr>
              <w:t>“</w:t>
            </w:r>
            <w:r w:rsidRPr="00EB52C4">
              <w:rPr>
                <w:rFonts w:ascii="Times New Roman" w:hAnsi="Times New Roman" w:cs="Times New Roman"/>
                <w:i/>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97 của Nghị định này quá </w:t>
            </w:r>
            <w:r w:rsidRPr="00EB52C4">
              <w:rPr>
                <w:rFonts w:ascii="Times New Roman" w:hAnsi="Times New Roman" w:cs="Times New Roman"/>
                <w:i/>
                <w:color w:val="000000" w:themeColor="text1"/>
                <w:sz w:val="24"/>
                <w:szCs w:val="24"/>
              </w:rPr>
              <w:lastRenderedPageBreak/>
              <w:t xml:space="preserve">03 năm kể từ ngày kiểm tra, Bộ Y tế có văn bản yêu cầu cơ sở đăng ký, cơ sở sản xuất bổ sung tài liệu thay thế hoặc giải trình. </w:t>
            </w:r>
          </w:p>
          <w:p w14:paraId="49389157" w14:textId="77777777" w:rsidR="003E455D" w:rsidRPr="00EB52C4" w:rsidRDefault="003E455D" w:rsidP="00092366">
            <w:pPr>
              <w:spacing w:after="0" w:line="240" w:lineRule="auto"/>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rPr>
              <w:t xml:space="preserve">a) Cơ sở đăng ký, cơ sở sản xuất nộp hồ sơ bổ sung trong thời hạn tối đa 90 ngày đối với hồ sơ tổng thể của cơ sở sản xuất; 06 tháng đối với Giấy chứng nhận thực hành tốt sản xuất hoặc giấy phép sản xuất hoặc báo cáo kiểm tra thực hành tốt sản xuất; </w:t>
            </w:r>
          </w:p>
          <w:p w14:paraId="62AB3437" w14:textId="1A2C862F"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i/>
                <w:color w:val="000000" w:themeColor="text1"/>
                <w:sz w:val="24"/>
                <w:szCs w:val="24"/>
              </w:rPr>
              <w:t>b) Trong thời hạn 30 ngày đối với trường hợp đánh giá thực hành tốt sản xuất theo hình thức thẩm định hồ sơ liên quan đến điều kiện sản xuất, hoặc 15 ngày đối với các trường hợp còn lại, kể từ ngày nhận được hồ sơ bổ sung, Bộ Y tế thông báo kết quả đánh giá.</w:t>
            </w:r>
            <w:r w:rsidRPr="00EB52C4">
              <w:rPr>
                <w:rFonts w:ascii="Times New Roman" w:hAnsi="Times New Roman" w:cs="Times New Roman"/>
                <w:i/>
                <w:color w:val="000000" w:themeColor="text1"/>
                <w:sz w:val="24"/>
                <w:szCs w:val="24"/>
                <w:lang w:val="vi-VN"/>
              </w:rPr>
              <w:t>”</w:t>
            </w:r>
          </w:p>
        </w:tc>
        <w:tc>
          <w:tcPr>
            <w:tcW w:w="4010" w:type="dxa"/>
            <w:shd w:val="clear" w:color="auto" w:fill="FFFFFF"/>
          </w:tcPr>
          <w:p w14:paraId="5CFF0BC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AAA5268" w14:textId="77777777" w:rsidTr="007A7F78">
        <w:trPr>
          <w:trHeight w:val="654"/>
        </w:trPr>
        <w:tc>
          <w:tcPr>
            <w:tcW w:w="704" w:type="dxa"/>
            <w:shd w:val="clear" w:color="auto" w:fill="FFFFFF"/>
          </w:tcPr>
          <w:p w14:paraId="3327F996" w14:textId="1CBEB178"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p w14:paraId="5AAAFCF8" w14:textId="6CB78EA8" w:rsidR="003E455D" w:rsidRPr="00EB52C4" w:rsidRDefault="003E455D" w:rsidP="00092366">
            <w:pPr>
              <w:tabs>
                <w:tab w:val="left" w:pos="688"/>
              </w:tabs>
              <w:spacing w:after="0" w:line="240" w:lineRule="auto"/>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ab/>
            </w:r>
          </w:p>
        </w:tc>
        <w:tc>
          <w:tcPr>
            <w:tcW w:w="1317" w:type="dxa"/>
            <w:shd w:val="clear" w:color="auto" w:fill="FFFFFF"/>
          </w:tcPr>
          <w:p w14:paraId="1F9ED0AD" w14:textId="2B3FC73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3217C3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93, khoản 5:</w:t>
            </w:r>
          </w:p>
          <w:p w14:paraId="16A86D48"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93, khoản 5</w:t>
            </w:r>
          </w:p>
          <w:p w14:paraId="5675285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5. Cơ sở sản xuất thuốc, nguyên liệu làm thuốc nước ngoài tiếp tục được duy trì kết quả đánh giá đáp ứng thực hành tốt sản xuất </w:t>
            </w:r>
            <w:r w:rsidRPr="00EB52C4">
              <w:rPr>
                <w:rFonts w:ascii="Times New Roman" w:eastAsia="Times New Roman" w:hAnsi="Times New Roman" w:cs="Times New Roman"/>
                <w:b/>
                <w:i/>
                <w:color w:val="000000" w:themeColor="text1"/>
                <w:sz w:val="24"/>
                <w:szCs w:val="24"/>
              </w:rPr>
              <w:t>nếu thuộc một</w:t>
            </w:r>
            <w:r w:rsidRPr="00EB52C4">
              <w:rPr>
                <w:rFonts w:ascii="Times New Roman" w:eastAsia="Times New Roman" w:hAnsi="Times New Roman" w:cs="Times New Roman"/>
                <w:i/>
                <w:color w:val="000000" w:themeColor="text1"/>
                <w:sz w:val="24"/>
                <w:szCs w:val="24"/>
              </w:rPr>
              <w:t xml:space="preserve"> trong các trường hợp sau:..</w:t>
            </w:r>
            <w:r w:rsidRPr="00EB52C4">
              <w:rPr>
                <w:rFonts w:ascii="Times New Roman" w:eastAsia="Times New Roman" w:hAnsi="Times New Roman" w:cs="Times New Roman"/>
                <w:color w:val="000000" w:themeColor="text1"/>
                <w:sz w:val="24"/>
                <w:szCs w:val="24"/>
              </w:rPr>
              <w:t>.”</w:t>
            </w:r>
          </w:p>
          <w:p w14:paraId="6798780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2AB846E1" w14:textId="5F408A44"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Làm rõ trường hợp được công nhận duy trì đáp ứng GMP khi đáp ứng 1 trong các trường hợp</w:t>
            </w:r>
          </w:p>
        </w:tc>
        <w:tc>
          <w:tcPr>
            <w:tcW w:w="4252" w:type="dxa"/>
            <w:shd w:val="clear" w:color="auto" w:fill="FFFFFF"/>
          </w:tcPr>
          <w:p w14:paraId="19D32C4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t xml:space="preserve">Tiếp thu, </w:t>
            </w:r>
            <w:r w:rsidRPr="00EB52C4">
              <w:rPr>
                <w:rFonts w:ascii="Times New Roman" w:eastAsia="Times New Roman" w:hAnsi="Times New Roman" w:cs="Times New Roman"/>
                <w:color w:val="000000" w:themeColor="text1"/>
                <w:sz w:val="24"/>
                <w:szCs w:val="24"/>
                <w:lang w:val="vi-VN"/>
              </w:rPr>
              <w:t xml:space="preserve">đã chỉnh sửa </w:t>
            </w:r>
            <w:r w:rsidRPr="00EB52C4">
              <w:rPr>
                <w:rFonts w:ascii="Times New Roman" w:eastAsia="Times New Roman" w:hAnsi="Times New Roman" w:cs="Times New Roman"/>
                <w:color w:val="000000" w:themeColor="text1"/>
                <w:sz w:val="24"/>
                <w:szCs w:val="24"/>
              </w:rPr>
              <w:t xml:space="preserve"> tại khoản 5 Điều 99 của Nghị định</w:t>
            </w:r>
            <w:r w:rsidRPr="00EB52C4">
              <w:rPr>
                <w:rFonts w:ascii="Times New Roman" w:eastAsia="Times New Roman" w:hAnsi="Times New Roman" w:cs="Times New Roman"/>
                <w:color w:val="000000" w:themeColor="text1"/>
                <w:sz w:val="24"/>
                <w:szCs w:val="24"/>
                <w:lang w:val="vi-VN"/>
              </w:rPr>
              <w:t xml:space="preserve"> như sau:</w:t>
            </w:r>
          </w:p>
          <w:p w14:paraId="5557485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5. Cơ sở sản xuất thuốc, nguyên liệu làm thuốc nước ngoài tiếp tục được duy trì kết quả đánh giá đáp ứng thực hành tốt sản xuất thuộc một trong các trường hợp sau:</w:t>
            </w:r>
          </w:p>
          <w:p w14:paraId="7A83EAE5" w14:textId="3F46CA7E"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31D746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0E036CCF" w14:textId="77777777" w:rsidTr="007A7F78">
        <w:trPr>
          <w:trHeight w:val="654"/>
        </w:trPr>
        <w:tc>
          <w:tcPr>
            <w:tcW w:w="704" w:type="dxa"/>
            <w:shd w:val="clear" w:color="auto" w:fill="FFFFFF"/>
          </w:tcPr>
          <w:p w14:paraId="78060ED0"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B733DDF" w14:textId="48C95514"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6C28EE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81:</w:t>
            </w:r>
          </w:p>
          <w:p w14:paraId="10F1028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Chúng tôi đề nghị bỏ điểm d</w:t>
            </w:r>
          </w:p>
          <w:p w14:paraId="08FA708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2F1954AD" w14:textId="0ABC8899"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Dự thảo hiện tại không còn yêu cầu xác nhận đơn hàng nhập khẩu với thuốc đã có GĐKLH -&gt; đề nghị bỏ quy định này</w:t>
            </w:r>
          </w:p>
        </w:tc>
        <w:tc>
          <w:tcPr>
            <w:tcW w:w="4252" w:type="dxa"/>
            <w:shd w:val="clear" w:color="auto" w:fill="FFFFFF"/>
          </w:tcPr>
          <w:p w14:paraId="79D24151" w14:textId="7DD111F9"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w:t>
            </w:r>
            <w:r w:rsidRPr="00EB52C4">
              <w:rPr>
                <w:rFonts w:ascii="Times New Roman" w:eastAsia="Times New Roman" w:hAnsi="Times New Roman" w:cs="Times New Roman"/>
                <w:color w:val="000000" w:themeColor="text1"/>
                <w:sz w:val="24"/>
                <w:szCs w:val="24"/>
                <w:lang w:val="vi-VN"/>
              </w:rPr>
              <w:t>, đ</w:t>
            </w:r>
            <w:r w:rsidRPr="00EB52C4">
              <w:rPr>
                <w:rFonts w:ascii="Times New Roman" w:eastAsia="Times New Roman" w:hAnsi="Times New Roman" w:cs="Times New Roman"/>
                <w:color w:val="000000" w:themeColor="text1"/>
                <w:sz w:val="24"/>
                <w:szCs w:val="24"/>
              </w:rPr>
              <w:t xml:space="preserve">ã </w:t>
            </w:r>
            <w:r w:rsidRPr="00EB52C4">
              <w:rPr>
                <w:rFonts w:ascii="Times New Roman" w:eastAsia="Times New Roman" w:hAnsi="Times New Roman" w:cs="Times New Roman"/>
                <w:color w:val="000000" w:themeColor="text1"/>
                <w:sz w:val="24"/>
                <w:szCs w:val="24"/>
                <w:lang w:val="vi-VN"/>
              </w:rPr>
              <w:t xml:space="preserve">chỉnh </w:t>
            </w:r>
            <w:r w:rsidRPr="00EB52C4">
              <w:rPr>
                <w:rFonts w:ascii="Times New Roman" w:eastAsia="Times New Roman" w:hAnsi="Times New Roman" w:cs="Times New Roman"/>
                <w:color w:val="000000" w:themeColor="text1"/>
                <w:sz w:val="24"/>
                <w:szCs w:val="24"/>
              </w:rPr>
              <w:t>sửa tại dự thảo Nghị định.</w:t>
            </w:r>
          </w:p>
        </w:tc>
        <w:tc>
          <w:tcPr>
            <w:tcW w:w="4010" w:type="dxa"/>
            <w:shd w:val="clear" w:color="auto" w:fill="FFFFFF"/>
          </w:tcPr>
          <w:p w14:paraId="1220C3C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80F88FF" w14:textId="77777777" w:rsidTr="007A7F78">
        <w:trPr>
          <w:trHeight w:val="654"/>
        </w:trPr>
        <w:tc>
          <w:tcPr>
            <w:tcW w:w="704" w:type="dxa"/>
            <w:shd w:val="clear" w:color="auto" w:fill="FFFFFF"/>
          </w:tcPr>
          <w:p w14:paraId="4262735E"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5F0B813" w14:textId="6ED1B58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90F5B7"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120:</w:t>
            </w:r>
          </w:p>
          <w:p w14:paraId="4E2F48E4" w14:textId="77777777" w:rsidR="003E455D" w:rsidRPr="00EB52C4" w:rsidRDefault="003E455D" w:rsidP="00092366">
            <w:pPr>
              <w:widowControl w:val="0"/>
              <w:spacing w:after="0" w:line="240" w:lineRule="auto"/>
              <w:ind w:firstLine="567"/>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Thuốc mới, thuốc biệt dược gốc, thuốc công nghệ cao, vắc xin, thuốc hiếm được chuyển giao công nghệ sản xuất tại Việt Nam được áp dụng chính sách giữ giá, giảm giá trong đàm phán giá phải đáp ứng đồng thời các quy định sau:</w:t>
            </w:r>
          </w:p>
          <w:p w14:paraId="070C43C0" w14:textId="77777777" w:rsidR="003E455D" w:rsidRPr="00EB52C4" w:rsidRDefault="003E455D" w:rsidP="00092366">
            <w:pPr>
              <w:widowControl w:val="0"/>
              <w:spacing w:after="0" w:line="240" w:lineRule="auto"/>
              <w:ind w:firstLine="567"/>
              <w:jc w:val="both"/>
              <w:rPr>
                <w:rFonts w:ascii="Times New Roman" w:eastAsia="Times New Roman" w:hAnsi="Times New Roman" w:cs="Times New Roman"/>
                <w:b/>
                <w:i/>
                <w:strike/>
                <w:color w:val="000000" w:themeColor="text1"/>
                <w:sz w:val="24"/>
                <w:szCs w:val="24"/>
              </w:rPr>
            </w:pPr>
            <w:r w:rsidRPr="00EB52C4">
              <w:rPr>
                <w:rFonts w:ascii="Times New Roman" w:eastAsia="Times New Roman" w:hAnsi="Times New Roman" w:cs="Times New Roman"/>
                <w:i/>
                <w:color w:val="000000" w:themeColor="text1"/>
                <w:sz w:val="24"/>
                <w:szCs w:val="24"/>
              </w:rPr>
              <w:t xml:space="preserve">1. Là thuốc trước chuyển giao công nghệ hoặc là thuốc chuyển giao công nghệ </w:t>
            </w:r>
            <w:r w:rsidRPr="00EB52C4">
              <w:rPr>
                <w:rFonts w:ascii="Times New Roman" w:eastAsia="Times New Roman" w:hAnsi="Times New Roman" w:cs="Times New Roman"/>
                <w:b/>
                <w:i/>
                <w:strike/>
                <w:color w:val="000000" w:themeColor="text1"/>
                <w:sz w:val="24"/>
                <w:szCs w:val="24"/>
              </w:rPr>
              <w:t>có cùng: công thức bào chế thuốc; quy trình sản xuất; tiêu chuẩn chất lượng nguyên liệu; tiêu chuẩn chất lượng thuốc thành phẩm; tên thương mại với thuốc trước chuyển giao công nghệ.</w:t>
            </w:r>
          </w:p>
          <w:p w14:paraId="7C8FC5F5" w14:textId="77777777" w:rsidR="003E455D" w:rsidRPr="00EB52C4" w:rsidRDefault="003E455D" w:rsidP="00092366">
            <w:pPr>
              <w:widowControl w:val="0"/>
              <w:spacing w:after="0" w:line="240" w:lineRule="auto"/>
              <w:ind w:firstLine="567"/>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strike/>
                <w:color w:val="000000" w:themeColor="text1"/>
                <w:sz w:val="24"/>
                <w:szCs w:val="24"/>
              </w:rPr>
              <w:t>2.</w:t>
            </w:r>
            <w:r w:rsidRPr="00EB52C4">
              <w:rPr>
                <w:rFonts w:ascii="Times New Roman" w:eastAsia="Times New Roman" w:hAnsi="Times New Roman" w:cs="Times New Roman"/>
                <w:i/>
                <w:color w:val="000000" w:themeColor="text1"/>
                <w:sz w:val="24"/>
                <w:szCs w:val="24"/>
              </w:rPr>
              <w:t xml:space="preserve"> Được Bộ Y tế công bố trong danh mục thuốc chuyển giao công nghệ </w:t>
            </w:r>
            <w:r w:rsidRPr="00EB52C4">
              <w:rPr>
                <w:rFonts w:ascii="Times New Roman" w:eastAsia="Times New Roman" w:hAnsi="Times New Roman" w:cs="Times New Roman"/>
                <w:b/>
                <w:i/>
                <w:color w:val="000000" w:themeColor="text1"/>
                <w:sz w:val="24"/>
                <w:szCs w:val="24"/>
              </w:rPr>
              <w:t>hoặc danh mục thuốc gia công (có chuyển giao công nghệ sản xuất thuốc)</w:t>
            </w:r>
            <w:r w:rsidRPr="00EB52C4">
              <w:rPr>
                <w:rFonts w:ascii="Times New Roman" w:eastAsia="Times New Roman" w:hAnsi="Times New Roman" w:cs="Times New Roman"/>
                <w:i/>
                <w:color w:val="000000" w:themeColor="text1"/>
                <w:sz w:val="24"/>
                <w:szCs w:val="24"/>
              </w:rPr>
              <w:t xml:space="preserve"> theo quy định về đăng ký lưu hành </w:t>
            </w:r>
            <w:r w:rsidRPr="00EB52C4">
              <w:rPr>
                <w:rFonts w:ascii="Times New Roman" w:eastAsia="Times New Roman" w:hAnsi="Times New Roman" w:cs="Times New Roman"/>
                <w:b/>
                <w:i/>
                <w:strike/>
                <w:color w:val="000000" w:themeColor="text1"/>
                <w:sz w:val="24"/>
                <w:szCs w:val="24"/>
              </w:rPr>
              <w:t>đối với</w:t>
            </w:r>
            <w:r w:rsidRPr="00EB52C4">
              <w:rPr>
                <w:rFonts w:ascii="Times New Roman" w:eastAsia="Times New Roman" w:hAnsi="Times New Roman" w:cs="Times New Roman"/>
                <w:i/>
                <w:color w:val="000000" w:themeColor="text1"/>
                <w:sz w:val="24"/>
                <w:szCs w:val="24"/>
              </w:rPr>
              <w:t xml:space="preserve"> thuốc </w:t>
            </w:r>
            <w:r w:rsidRPr="00EB52C4">
              <w:rPr>
                <w:rFonts w:ascii="Times New Roman" w:eastAsia="Times New Roman" w:hAnsi="Times New Roman" w:cs="Times New Roman"/>
                <w:b/>
                <w:i/>
                <w:strike/>
                <w:color w:val="000000" w:themeColor="text1"/>
                <w:sz w:val="24"/>
                <w:szCs w:val="24"/>
              </w:rPr>
              <w:t>chuyển giao công nghệ tại Việt Nam</w:t>
            </w:r>
            <w:r w:rsidRPr="00EB52C4">
              <w:rPr>
                <w:rFonts w:ascii="Times New Roman" w:eastAsia="Times New Roman" w:hAnsi="Times New Roman" w:cs="Times New Roman"/>
                <w:b/>
                <w:i/>
                <w:color w:val="000000" w:themeColor="text1"/>
                <w:sz w:val="24"/>
                <w:szCs w:val="24"/>
              </w:rPr>
              <w:t>.</w:t>
            </w:r>
          </w:p>
          <w:p w14:paraId="32AA447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b/>
                <w:i/>
                <w:strike/>
                <w:color w:val="000000" w:themeColor="text1"/>
                <w:sz w:val="24"/>
                <w:szCs w:val="24"/>
              </w:rPr>
              <w:t>3</w:t>
            </w:r>
            <w:r w:rsidRPr="00EB52C4">
              <w:rPr>
                <w:rFonts w:ascii="Times New Roman" w:eastAsia="Times New Roman" w:hAnsi="Times New Roman" w:cs="Times New Roman"/>
                <w:b/>
                <w:i/>
                <w:color w:val="000000" w:themeColor="text1"/>
                <w:sz w:val="24"/>
                <w:szCs w:val="24"/>
              </w:rPr>
              <w:t>. 2</w:t>
            </w:r>
            <w:r w:rsidRPr="00EB52C4">
              <w:rPr>
                <w:rFonts w:ascii="Times New Roman" w:eastAsia="Times New Roman" w:hAnsi="Times New Roman" w:cs="Times New Roman"/>
                <w:i/>
                <w:color w:val="000000" w:themeColor="text1"/>
                <w:sz w:val="24"/>
                <w:szCs w:val="24"/>
              </w:rPr>
              <w:t>. Thuộc danh mục thuốc được áp dụng hình thức đàm phán giá do Bộ trưởng Bộ Y tế ban hành.</w:t>
            </w:r>
          </w:p>
          <w:p w14:paraId="4911317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33A390D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Theo như chia sẻ tại tại Hội thảo ngày 18/2, chính sách giữ giá, giảm giá sẽ được áp dụng cho cả thuốc trước chuyển giao công nghệ và thuốc sau chuyển giao công nghệ sản xuất tại Việt Nam. Tuy nhiên, tại khoản 2 điều này, khi </w:t>
            </w:r>
            <w:r w:rsidRPr="00EB52C4">
              <w:rPr>
                <w:rFonts w:ascii="Times New Roman" w:eastAsia="Times New Roman" w:hAnsi="Times New Roman" w:cs="Times New Roman"/>
                <w:color w:val="000000" w:themeColor="text1"/>
                <w:sz w:val="24"/>
                <w:szCs w:val="24"/>
              </w:rPr>
              <w:lastRenderedPageBreak/>
              <w:t>nói đến “danh mục thuốc chuyển giao công nghệ” có thể bị hiểu lầm là chỉ nói đến thuốc sau chuyển giao công nghệ sản xuất tại Việt Nam mà chưa bao gồm thuốc trước chuyển giao công nghệ.</w:t>
            </w:r>
          </w:p>
          <w:p w14:paraId="24F7CC6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Hiện nay, việc chuyển giao công nghệ sản xuất tại Việt Nam được thực hiện qua 2 hình thức: (i) Chuyển giao công nghệ đơn thuần và (ii) Gia công kèm chuyển giao công nghệ sản xuất thuốc. Cả 2 hình thức này đều được công nhận tại Thông tư về đăng ký lưu hành đối với thuốc gia công, thuốc chuyển giao công nghệ tại Việt Nam, thuộc 2 danh mục: (i) Danh mục các thuốc chuyển giao công nghệ và (ii) Danh mục các thuốc gia công (có chuyển giao công nghệ sản xuất thuốc). Các thuốc thuộc 2 danh mục này đã đáp ứng yêu cầu ”cùng công thức bào chế, quy trình sản xuất, tiêu chuẩn chất lượng nguyên liệu, tiêu chuẩn chất lượng thuốc thành phẩm, tên thương mại với thuốc trước chuyển giao công nghệ.</w:t>
            </w:r>
          </w:p>
          <w:p w14:paraId="0ED287AC" w14:textId="5168D4B8"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Wingdings" w:hAnsi="Times New Roman" w:cs="Times New Roman"/>
                <w:color w:val="000000" w:themeColor="text1"/>
                <w:sz w:val="24"/>
                <w:szCs w:val="24"/>
              </w:rPr>
              <w:t>🡪</w:t>
            </w:r>
            <w:r w:rsidRPr="00EB52C4">
              <w:rPr>
                <w:rFonts w:ascii="Times New Roman" w:eastAsia="Times New Roman" w:hAnsi="Times New Roman" w:cs="Times New Roman"/>
                <w:color w:val="000000" w:themeColor="text1"/>
                <w:sz w:val="24"/>
                <w:szCs w:val="24"/>
              </w:rPr>
              <w:t xml:space="preserve"> Do đó, đề xuất quy định rõ ràng tại điều 120 để đảm bảo việc áp dụng ưu đãi cho cả 2 hình thức thuốc có CGCN sản xuất tại VN nêu trên.</w:t>
            </w:r>
          </w:p>
        </w:tc>
        <w:tc>
          <w:tcPr>
            <w:tcW w:w="4252" w:type="dxa"/>
            <w:shd w:val="clear" w:color="auto" w:fill="FFFFFF"/>
          </w:tcPr>
          <w:p w14:paraId="3DAB920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100AD19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hiện chưa được quy định tại bất kỳ văn bản quy phạm pháp luật nào. </w:t>
            </w:r>
          </w:p>
          <w:p w14:paraId="0A170D6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316A252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thực tế trong quá trình đàm phán giá các thuốc, do các thuốc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5020F36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Chính vì vậy, việc quy định cụ thể mức độ ưu đãi giữ giá, giảm giá đối với thuốc đối với thuốc mới, thuốc biệt dược gốc, thuốc công nghệ cao, vắc xin, thuốc hiếm được chuyển giao công nghệ sản xuất tại Việt Nam là chưa có cơ sở khoa học, thực tiến,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1B25CDB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Để bảo đảm phù hợp với thực tế, để có một hành lang pháp lý ổn định và để 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1452D56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48D0BE8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Quy định cụ thể trong phương án đàm phán giá có các tiêu chí quy định việc ưu đãi giữ giá, giảm giá so với thuốc </w:t>
            </w:r>
            <w:r w:rsidRPr="00EB52C4">
              <w:rPr>
                <w:rFonts w:ascii="Times New Roman" w:eastAsia="Times New Roman" w:hAnsi="Times New Roman" w:cs="Times New Roman"/>
                <w:color w:val="000000" w:themeColor="text1"/>
                <w:sz w:val="24"/>
                <w:szCs w:val="24"/>
              </w:rPr>
              <w:lastRenderedPageBreak/>
              <w:t>không có chuyển giao công nghệ. Mức độ ưu đãi giữ giá, giảm giá được phân loại theo công đoạn sản xuất tại Việt Nam, tính đổi mới, sáng tạo của công nghệ hoặc sản phẩm, lộ trình chuyển giao, mức đầu tư.</w:t>
            </w:r>
          </w:p>
          <w:p w14:paraId="0B2A4E8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Cụ thể:</w:t>
            </w:r>
          </w:p>
          <w:p w14:paraId="7112A8AA" w14:textId="77777777"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“Điều .... Các thuốc được áp dụng chính sách giữ giá, giảm giá trong đàm phán giá thuốc</w:t>
            </w:r>
          </w:p>
          <w:p w14:paraId="73DD80FC"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14:paraId="13AA2DE0"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02AE9444"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7E7A966B" w14:textId="77777777"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Điều.... Chính sách giữ giá, giảm giá thuốc trong đàm phán giá thuốc</w:t>
            </w:r>
          </w:p>
          <w:p w14:paraId="3FE97D09"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lastRenderedPageBreak/>
              <w:t>1. 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7A0CCC88" w14:textId="7B6E9DE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3E455D" w:rsidRPr="00EB52C4" w14:paraId="4A2966DD" w14:textId="77777777" w:rsidTr="007A7F78">
        <w:trPr>
          <w:trHeight w:val="654"/>
        </w:trPr>
        <w:tc>
          <w:tcPr>
            <w:tcW w:w="704" w:type="dxa"/>
            <w:shd w:val="clear" w:color="auto" w:fill="FFFFFF"/>
          </w:tcPr>
          <w:p w14:paraId="670787C2"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6F0179D" w14:textId="7E2E175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499340" w14:textId="77777777" w:rsidR="003E455D" w:rsidRPr="00EB52C4" w:rsidRDefault="003E455D" w:rsidP="00092366">
            <w:pPr>
              <w:widowControl w:val="0"/>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121: Chính sách giữ giá, giảm giá thuốc trong đàm phán giá thuốc</w:t>
            </w:r>
          </w:p>
          <w:p w14:paraId="36A2BA91"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1. Đối với các thuốc đáp ứng quy định tại Điều 120 của Nghị định này, Bộ Y tế xây dựng phương án đàm phán giá các thuốc </w:t>
            </w:r>
            <w:r w:rsidRPr="00EB52C4">
              <w:rPr>
                <w:rFonts w:ascii="Times New Roman" w:eastAsia="Times New Roman" w:hAnsi="Times New Roman" w:cs="Times New Roman"/>
                <w:b/>
                <w:i/>
                <w:color w:val="000000" w:themeColor="text1"/>
                <w:sz w:val="24"/>
                <w:szCs w:val="24"/>
              </w:rPr>
              <w:t>tham gia</w:t>
            </w:r>
            <w:r w:rsidRPr="00EB52C4">
              <w:rPr>
                <w:rFonts w:ascii="Times New Roman" w:eastAsia="Times New Roman" w:hAnsi="Times New Roman" w:cs="Times New Roman"/>
                <w:i/>
                <w:color w:val="000000" w:themeColor="text1"/>
                <w:sz w:val="24"/>
                <w:szCs w:val="24"/>
              </w:rPr>
              <w:t xml:space="preserve"> chuyển giao công nghệ sản xuất tại Việt Nam, trong đó có </w:t>
            </w:r>
            <w:r w:rsidRPr="00EB52C4">
              <w:rPr>
                <w:rFonts w:ascii="Times New Roman" w:eastAsia="Times New Roman" w:hAnsi="Times New Roman" w:cs="Times New Roman"/>
                <w:b/>
                <w:i/>
                <w:strike/>
                <w:color w:val="000000" w:themeColor="text1"/>
                <w:sz w:val="24"/>
                <w:szCs w:val="24"/>
              </w:rPr>
              <w:t>tiêu chí</w:t>
            </w:r>
            <w:r w:rsidRPr="00EB52C4">
              <w:rPr>
                <w:rFonts w:ascii="Times New Roman" w:eastAsia="Times New Roman" w:hAnsi="Times New Roman" w:cs="Times New Roman"/>
                <w:b/>
                <w:i/>
                <w:color w:val="000000" w:themeColor="text1"/>
                <w:sz w:val="24"/>
                <w:szCs w:val="24"/>
              </w:rPr>
              <w:t xml:space="preserve"> các loại</w:t>
            </w:r>
            <w:r w:rsidRPr="00EB52C4">
              <w:rPr>
                <w:rFonts w:ascii="Times New Roman" w:eastAsia="Times New Roman" w:hAnsi="Times New Roman" w:cs="Times New Roman"/>
                <w:i/>
                <w:color w:val="000000" w:themeColor="text1"/>
                <w:sz w:val="24"/>
                <w:szCs w:val="24"/>
              </w:rPr>
              <w:t xml:space="preserve"> ưu đãi sau:</w:t>
            </w:r>
          </w:p>
          <w:p w14:paraId="1BDC2EFC" w14:textId="77777777" w:rsidR="003E455D" w:rsidRPr="00EB52C4" w:rsidRDefault="003E455D"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Giữ nguyên giá bán buôn đang cung cấp cho cơ sở khám bệnh, chữa bệnh theo kết quả đàm phán </w:t>
            </w:r>
            <w:r w:rsidRPr="00EB52C4">
              <w:rPr>
                <w:rFonts w:ascii="Times New Roman" w:eastAsia="Times New Roman" w:hAnsi="Times New Roman" w:cs="Times New Roman"/>
                <w:b/>
                <w:i/>
                <w:color w:val="000000" w:themeColor="text1"/>
                <w:sz w:val="24"/>
                <w:szCs w:val="24"/>
              </w:rPr>
              <w:t>gần nhất</w:t>
            </w:r>
            <w:r w:rsidRPr="00EB52C4">
              <w:rPr>
                <w:rFonts w:ascii="Times New Roman" w:eastAsia="Times New Roman" w:hAnsi="Times New Roman" w:cs="Times New Roman"/>
                <w:i/>
                <w:color w:val="000000" w:themeColor="text1"/>
                <w:sz w:val="24"/>
                <w:szCs w:val="24"/>
              </w:rPr>
              <w:t xml:space="preserve"> hoặc theo giá trúng thầu </w:t>
            </w:r>
            <w:r w:rsidRPr="00EB52C4">
              <w:rPr>
                <w:rFonts w:ascii="Times New Roman" w:eastAsia="Times New Roman" w:hAnsi="Times New Roman" w:cs="Times New Roman"/>
                <w:i/>
                <w:color w:val="000000" w:themeColor="text1"/>
                <w:sz w:val="24"/>
                <w:szCs w:val="24"/>
              </w:rPr>
              <w:lastRenderedPageBreak/>
              <w:t xml:space="preserve">thấp nhất đang có hiệu lực (trong trường hợp chưa có kết quả đàm phán giá) của thuốc trước chuyển giao công nghệ hoặc thuốc chuyển giao công nghệ, thuốc gia công kèm CGCN </w:t>
            </w:r>
            <w:r w:rsidRPr="00EB52C4">
              <w:rPr>
                <w:rFonts w:ascii="Times New Roman" w:eastAsia="Times New Roman" w:hAnsi="Times New Roman" w:cs="Times New Roman"/>
                <w:b/>
                <w:i/>
                <w:strike/>
                <w:color w:val="000000" w:themeColor="text1"/>
                <w:sz w:val="24"/>
                <w:szCs w:val="24"/>
              </w:rPr>
              <w:t>trong chu kỳ</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b/>
                <w:i/>
                <w:strike/>
                <w:color w:val="000000" w:themeColor="text1"/>
                <w:sz w:val="24"/>
                <w:szCs w:val="24"/>
              </w:rPr>
              <w:t xml:space="preserve">kế tiếp </w:t>
            </w:r>
            <w:r w:rsidRPr="00EB52C4">
              <w:rPr>
                <w:rFonts w:ascii="Times New Roman" w:eastAsia="Times New Roman" w:hAnsi="Times New Roman" w:cs="Times New Roman"/>
                <w:b/>
                <w:i/>
                <w:color w:val="000000" w:themeColor="text1"/>
                <w:sz w:val="24"/>
                <w:szCs w:val="24"/>
              </w:rPr>
              <w:t>trong chu kỳ đang đàm phán giá/tại thời điểm đàm phán giá;</w:t>
            </w:r>
          </w:p>
          <w:p w14:paraId="69033902"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Tỷ lệ giảm trừ giá so với giá bán buôn đang cung cấp cho cơ sở khám bệnh, chữa bệnh theo kết quả đàm phán </w:t>
            </w:r>
            <w:r w:rsidRPr="00EB52C4">
              <w:rPr>
                <w:rFonts w:ascii="Times New Roman" w:eastAsia="Times New Roman" w:hAnsi="Times New Roman" w:cs="Times New Roman"/>
                <w:b/>
                <w:i/>
                <w:color w:val="000000" w:themeColor="text1"/>
                <w:sz w:val="24"/>
                <w:szCs w:val="24"/>
              </w:rPr>
              <w:t>gần nhất</w:t>
            </w:r>
            <w:r w:rsidRPr="00EB52C4">
              <w:rPr>
                <w:rFonts w:ascii="Times New Roman" w:eastAsia="Times New Roman" w:hAnsi="Times New Roman" w:cs="Times New Roman"/>
                <w:i/>
                <w:color w:val="000000" w:themeColor="text1"/>
                <w:sz w:val="24"/>
                <w:szCs w:val="24"/>
              </w:rPr>
              <w:t xml:space="preserve"> hoặc theo giá trúng thầu thấp nhất đang có hiệu lực (trong trường hợp chưa có kết quả đàm phán giá) của thuốc trước chuyển giao công nghệ hoặc thuốc chuyển giao công nghệ, thuốc gia công kèm CGCN </w:t>
            </w:r>
            <w:r w:rsidRPr="00EB52C4">
              <w:rPr>
                <w:rFonts w:ascii="Times New Roman" w:eastAsia="Times New Roman" w:hAnsi="Times New Roman" w:cs="Times New Roman"/>
                <w:b/>
                <w:i/>
                <w:strike/>
                <w:color w:val="000000" w:themeColor="text1"/>
                <w:sz w:val="24"/>
                <w:szCs w:val="24"/>
              </w:rPr>
              <w:t>trong chu kỳ</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b/>
                <w:i/>
                <w:strike/>
                <w:color w:val="000000" w:themeColor="text1"/>
                <w:sz w:val="24"/>
                <w:szCs w:val="24"/>
              </w:rPr>
              <w:t xml:space="preserve">kế tiếp </w:t>
            </w:r>
            <w:r w:rsidRPr="00EB52C4">
              <w:rPr>
                <w:rFonts w:ascii="Times New Roman" w:eastAsia="Times New Roman" w:hAnsi="Times New Roman" w:cs="Times New Roman"/>
                <w:b/>
                <w:i/>
                <w:color w:val="000000" w:themeColor="text1"/>
                <w:sz w:val="24"/>
                <w:szCs w:val="24"/>
              </w:rPr>
              <w:t>trong chu kỳ đang đàm phán giá/tại thời điểm đàm phán giá.”</w:t>
            </w:r>
          </w:p>
          <w:p w14:paraId="3BAEFC29"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Lý do:</w:t>
            </w:r>
          </w:p>
          <w:p w14:paraId="430C831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Nếu sử dụng cụm từ ”các thuốc tham gia chuyển giao công nghệ” sẽ đảm bảo chính sách ưu đãi sẽ được áp dụng cho cả thuốc trước chuyển giao công nghệ và thuốc sau chuyển giao công nghệ sản xuất tại Việt Nam.</w:t>
            </w:r>
          </w:p>
          <w:p w14:paraId="520DED2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02 điểm a và b thuộc khoản 1 điều này nên được gọi là ”loại ưu đãi”/”mức ưu đãi” thay vì ”tiêu chí”.</w:t>
            </w:r>
          </w:p>
          <w:p w14:paraId="63C6985B" w14:textId="7B5015A2"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Việc xem xét giữ nguyên giá hay tỷ lệ giảm trừ giá chỉ được thực hiện trong quá trình đàm phán giá. Do đó, khi sử dụng cụm từ “chu kỳ đàm phán giá kế tiếp” có khả năng dẫn đến cách hiểu: Chu kỳ đang thực hiện vẫn sẽ đàm phán như bình thường và việc áp dụng ưu đãi giữ giá, giảm giá sẽ được tính cho chu kỳ tiếp theo. Như vậy là không đúng với tinh thần của </w:t>
            </w:r>
            <w:r w:rsidRPr="00EB52C4">
              <w:rPr>
                <w:rFonts w:ascii="Times New Roman" w:eastAsia="Times New Roman" w:hAnsi="Times New Roman" w:cs="Times New Roman"/>
                <w:color w:val="000000" w:themeColor="text1"/>
                <w:sz w:val="24"/>
                <w:szCs w:val="24"/>
              </w:rPr>
              <w:lastRenderedPageBreak/>
              <w:t>ưu đãi. Do đó, đề xuất đổi thành “chu kỳ đang đàm phán giá” hoặc “tại thời điểm đàm phán giá”.</w:t>
            </w:r>
          </w:p>
        </w:tc>
        <w:tc>
          <w:tcPr>
            <w:tcW w:w="4252" w:type="dxa"/>
            <w:shd w:val="clear" w:color="auto" w:fill="FFFFFF"/>
          </w:tcPr>
          <w:p w14:paraId="54CFCF59" w14:textId="2AA57A5F"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331B482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w:t>
            </w:r>
            <w:r w:rsidRPr="00EB52C4">
              <w:rPr>
                <w:rFonts w:ascii="Times New Roman" w:eastAsia="Times New Roman" w:hAnsi="Times New Roman" w:cs="Times New Roman"/>
                <w:color w:val="000000" w:themeColor="text1"/>
                <w:sz w:val="24"/>
                <w:szCs w:val="24"/>
              </w:rPr>
              <w:lastRenderedPageBreak/>
              <w:t xml:space="preserve">hiện chưa được quy định tại bất kỳ văn bản quy phạm pháp luật nào. </w:t>
            </w:r>
          </w:p>
          <w:p w14:paraId="38ABCBC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31B528F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thực tế trong quá trình đàm phán giá các thuốc, do các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0DF19B3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Chính vì vậy, việc quy định cụ thể mức độ ưu đãi giữ giá, giảm giá đối với thuốc đối với thuốc mới, thuốc biệt dược gốc, thuốc công nghệ cao, vắc xin, thuốc hiếm được chuyển giao công nghệ sản xuất tại Việt Nam là chưa có cơ sở khoa học, thực tiến,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08DC871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Để bảo đảm phù hợp với thực tế, để có một hành lang pháp lý ổn định và để 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0F38403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7C0498A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cụ thể trong phương án đàm phán giá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hoặc sản phẩm, lộ trình chuyển giao, mức đầu tư.</w:t>
            </w:r>
          </w:p>
          <w:p w14:paraId="5760551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Cụ thể:</w:t>
            </w:r>
          </w:p>
          <w:p w14:paraId="25AD5642" w14:textId="77777777"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“Điều .... Các thuốc được áp dụng chính sách giữ giá, giảm giá trong đàm phán giá thuốc</w:t>
            </w:r>
          </w:p>
          <w:p w14:paraId="05D2E1F8"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Thuốc mới, thuốc biệt dược gốc, thuốc công nghệ cao, vắc xin, thuốc hiếm được chuyển giao công nghệ sản xuất </w:t>
            </w:r>
            <w:r w:rsidRPr="00EB52C4">
              <w:rPr>
                <w:rFonts w:ascii="Times New Roman" w:eastAsia="Times New Roman" w:hAnsi="Times New Roman" w:cs="Times New Roman"/>
                <w:i/>
                <w:iCs/>
                <w:color w:val="000000" w:themeColor="text1"/>
                <w:sz w:val="24"/>
                <w:szCs w:val="24"/>
              </w:rPr>
              <w:lastRenderedPageBreak/>
              <w:t>tại Việt Nam được áp dụng chính sách giữ giá, giảm giá trong đàm phán giá khi thuốc đáp ứng các quy định sau:</w:t>
            </w:r>
          </w:p>
          <w:p w14:paraId="06339F38"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056FDCB2"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2F7258BB" w14:textId="77777777"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Điều.... Chính sách giữ giá, giảm giá thuốc trong đàm phán giá thuốc</w:t>
            </w:r>
          </w:p>
          <w:p w14:paraId="50C2BD06"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1. 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43525F93" w14:textId="59DA66C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2. Cơ sở chuyển giao công nghệ sản xuất thuốc, cơ sở nhận chuyển giao công nghệ sản xuất thuốc tuân thủ các quy định về chuyển giao công nghệ sản </w:t>
            </w:r>
            <w:r w:rsidRPr="00EB52C4">
              <w:rPr>
                <w:rFonts w:ascii="Times New Roman" w:eastAsia="Times New Roman" w:hAnsi="Times New Roman" w:cs="Times New Roman"/>
                <w:i/>
                <w:iCs/>
                <w:color w:val="000000" w:themeColor="text1"/>
                <w:sz w:val="24"/>
                <w:szCs w:val="24"/>
              </w:rPr>
              <w:lastRenderedPageBreak/>
              <w:t>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3E455D" w:rsidRPr="00EB52C4" w14:paraId="1FE19778" w14:textId="77777777" w:rsidTr="007A7F78">
        <w:trPr>
          <w:trHeight w:val="654"/>
        </w:trPr>
        <w:tc>
          <w:tcPr>
            <w:tcW w:w="704" w:type="dxa"/>
            <w:shd w:val="clear" w:color="auto" w:fill="FFFFFF"/>
          </w:tcPr>
          <w:p w14:paraId="3E8F33F0" w14:textId="11A6C6B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lastRenderedPageBreak/>
              <w:t>17</w:t>
            </w:r>
          </w:p>
        </w:tc>
        <w:tc>
          <w:tcPr>
            <w:tcW w:w="1317" w:type="dxa"/>
            <w:shd w:val="clear" w:color="auto" w:fill="FFFFFF"/>
          </w:tcPr>
          <w:p w14:paraId="16C85123" w14:textId="51214D1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Viatris &amp; Fresenius Kabi</w:t>
            </w:r>
          </w:p>
        </w:tc>
        <w:tc>
          <w:tcPr>
            <w:tcW w:w="4637" w:type="dxa"/>
            <w:shd w:val="clear" w:color="auto" w:fill="FFFFFF"/>
          </w:tcPr>
          <w:p w14:paraId="0596C406"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94, khoản 2:</w:t>
            </w:r>
          </w:p>
          <w:p w14:paraId="03EABFC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94, khoản 2:</w:t>
            </w:r>
          </w:p>
          <w:p w14:paraId="5FCCAFA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 bổ sung như sau:</w:t>
            </w:r>
          </w:p>
          <w:p w14:paraId="4A7A880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g) Không báo cáo Bộ Y tế trong thời hạn 15 ngày kể từ ngày có thông báo của cơ quan quản lý có thẩm quyền trong trường hợp thuốc, nguyên liệu làm thuốc do cơ sở đăng ký bị thu hồi hoặc bị rút Giấy đăng ký lưu hành </w:t>
            </w:r>
            <w:r w:rsidRPr="00EB52C4">
              <w:rPr>
                <w:rFonts w:ascii="Times New Roman" w:eastAsia="Times New Roman" w:hAnsi="Times New Roman" w:cs="Times New Roman"/>
                <w:b/>
                <w:i/>
                <w:strike/>
                <w:color w:val="000000" w:themeColor="text1"/>
                <w:sz w:val="24"/>
                <w:szCs w:val="24"/>
              </w:rPr>
              <w:t>ở bất kỳ nước nào trên thế giới;</w:t>
            </w:r>
            <w:r w:rsidRPr="00EB52C4">
              <w:rPr>
                <w:rFonts w:ascii="Times New Roman" w:eastAsia="Times New Roman" w:hAnsi="Times New Roman" w:cs="Times New Roman"/>
                <w:b/>
                <w:i/>
                <w:color w:val="000000" w:themeColor="text1"/>
                <w:sz w:val="24"/>
                <w:szCs w:val="24"/>
              </w:rPr>
              <w:t>tại quốc gia được ghi trên CPP trong hồ sơ đăng ký nộp tại Cục quản lý Dược, trừ trường hợp vì lý do thương mại.</w:t>
            </w:r>
            <w:r w:rsidRPr="00EB52C4">
              <w:rPr>
                <w:rFonts w:ascii="Times New Roman" w:eastAsia="Times New Roman" w:hAnsi="Times New Roman" w:cs="Times New Roman"/>
                <w:i/>
                <w:color w:val="000000" w:themeColor="text1"/>
                <w:sz w:val="24"/>
                <w:szCs w:val="24"/>
              </w:rPr>
              <w:t>”</w:t>
            </w:r>
          </w:p>
          <w:p w14:paraId="59C08A5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4A89299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này chưa phù hợp với trường hợp thuốc của 1 NSX được cung cấp cho nhiều quốc gia, việc tự nguyện rút GĐKLH vì lý do thương mại ở một số quốc gia là rất nhiều, và thông thường sẽ không có thông báo cho các nước khác về thông tin này. Đề nghị chỉ yêu cầu báo cáo BYT trong trường hợp thu hồi thuốc/ rút GĐKLH vì lý do chất lượng hoặc nguy cơ ảnh hưởng đến chất lượng, an toàn, hiệu quả của thuốc.</w:t>
            </w:r>
          </w:p>
          <w:p w14:paraId="0B0D5FD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Đối với thuốc nhập khẩu, cơ sở đăng ký tại Việt Nam không thể nhận được thông tin kịp thời trực tiếp từ tất cả các cơ quan quản lý của các quốc gia trên thế giới mà có thuốc lưu hành, đặc biệt trong trường hợp thuốc được lưu hành tại hàng chục/hàng trăm quốc gia. Việc rút số đăng ký lưu hành tại mỗi nước có nhiều lý do khác nhau như vấn đề thương mại, tự nguyện...Nhiều quốc gia chưa chia sẻ cơ sở dữ liệu về số đăng ký.</w:t>
            </w:r>
          </w:p>
          <w:p w14:paraId="1B22C11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Tùy thuộc từng loại hồ sơ đăng ký thuốc hóa dược mới/thuốc generic/vắc xin/sinh phẩm nhập khẩu, CPP yêu cầu thể hiện lưu hành thực tế tại nước sản xuất và/hoặc nước tham chiếu. </w:t>
            </w:r>
          </w:p>
          <w:p w14:paraId="1DDD621D" w14:textId="1F55ED6A"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Thời hạn 15 ngày khó có thể đáp ứng đặc biệt đối với các cơ quan quản lý sử dụng ngôn ngữ khác với tiếng Việt và tiếng Anh.</w:t>
            </w:r>
          </w:p>
        </w:tc>
        <w:tc>
          <w:tcPr>
            <w:tcW w:w="4252" w:type="dxa"/>
            <w:shd w:val="clear" w:color="auto" w:fill="FFFFFF"/>
          </w:tcPr>
          <w:p w14:paraId="5109C76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09EB32F5"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Thuốc là hàng hóa đặc biệt có ảnh hướng đến sức khỏe của người bệnh. Trừ trường hợp thu hồi hoặc rút giấy đăng ký lưu hành do doanh nghiệp đề xuất vì lý do thương mại, thì các trường hợp bị thu hồi hoặc rút số đăng ký là các trường hợp thuốc có vi phạm chất lượng nghiêm trọng, ảnh hưởng tới an toàn của người sử dụng. Do vậy, các trường hợp này cần phải được báo cáo kịp thời thông báo để  cơ quan quản lý có các biện pháp xử lý nhằm bảo đảm chất lượng, an toàn, hiệu quả của thuốc.</w:t>
            </w:r>
          </w:p>
          <w:p w14:paraId="1F0EA07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Hiện nay, với tình hình công nghệ hiện nay, việc cung cấp trao đổi thông tin giữa các nước có thể gần như ngay lập tức. Quy định 15 ngày là thời gian đủ để các cơ sở thực hiện việc rà soát và thực hiện các thủ tục hành chính. </w:t>
            </w:r>
          </w:p>
          <w:p w14:paraId="7F349914" w14:textId="73F49B0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778510D" w14:textId="77777777" w:rsidTr="007A7F78">
        <w:trPr>
          <w:trHeight w:val="654"/>
        </w:trPr>
        <w:tc>
          <w:tcPr>
            <w:tcW w:w="704" w:type="dxa"/>
            <w:shd w:val="clear" w:color="auto" w:fill="FFFFFF"/>
          </w:tcPr>
          <w:p w14:paraId="2C7C8C2B" w14:textId="0342C1E3"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lastRenderedPageBreak/>
              <w:t>18</w:t>
            </w:r>
          </w:p>
        </w:tc>
        <w:tc>
          <w:tcPr>
            <w:tcW w:w="1317" w:type="dxa"/>
            <w:shd w:val="clear" w:color="auto" w:fill="FFFFFF"/>
          </w:tcPr>
          <w:p w14:paraId="411A2297" w14:textId="1441BBC2"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Actavis</w:t>
            </w:r>
          </w:p>
        </w:tc>
        <w:tc>
          <w:tcPr>
            <w:tcW w:w="4637" w:type="dxa"/>
            <w:shd w:val="clear" w:color="auto" w:fill="FFFFFF"/>
          </w:tcPr>
          <w:p w14:paraId="38CCCA9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66:</w:t>
            </w:r>
          </w:p>
          <w:p w14:paraId="238580F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Kiến nghị sửa đổi quy định về CPP theo Điều 22 thông tư 08/2022/TT-BYT:</w:t>
            </w:r>
          </w:p>
          <w:p w14:paraId="53B04ED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4. Yêu cầu đối với Giấy chứng nhận sản phẩm dược,</w:t>
            </w:r>
          </w:p>
          <w:p w14:paraId="2DCDEEF7"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r w:rsidRPr="00EB52C4">
              <w:rPr>
                <w:rFonts w:ascii="Times New Roman" w:eastAsia="Times New Roman" w:hAnsi="Times New Roman" w:cs="Times New Roman"/>
                <w:b/>
                <w:i/>
                <w:color w:val="000000" w:themeColor="text1"/>
                <w:sz w:val="24"/>
                <w:szCs w:val="24"/>
              </w:rPr>
              <w:t xml:space="preserve">trừ trường hợp CPP cấp là bản điện tử. </w:t>
            </w:r>
          </w:p>
          <w:p w14:paraId="5055578A"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Trường hợp CPP không có dấu xác nhận của cơ quan có thẩm quyền của nước cấp, cơ sở đăng ký cung cấp tài liệu chứng minh CPP không yêu cầu dấu theo quy định ở nước sở tại.</w:t>
            </w:r>
          </w:p>
          <w:p w14:paraId="750C32DB"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lastRenderedPageBreak/>
              <w:t>c) Được cơ quan, tổ chức có thẩm quyền của Việt Nam chứng thực theo quy định của pháp luật Việt Nam.</w:t>
            </w:r>
          </w:p>
          <w:p w14:paraId="7007E0B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g) </w:t>
            </w:r>
            <w:r w:rsidRPr="00EB52C4">
              <w:rPr>
                <w:rFonts w:ascii="Times New Roman" w:eastAsia="Times New Roman" w:hAnsi="Times New Roman" w:cs="Times New Roman"/>
                <w:b/>
                <w:i/>
                <w:color w:val="000000" w:themeColor="text1"/>
                <w:sz w:val="24"/>
                <w:szCs w:val="24"/>
              </w:rPr>
              <w:t>Có đủ nội dung</w:t>
            </w:r>
            <w:r w:rsidRPr="00EB52C4">
              <w:rPr>
                <w:rFonts w:ascii="Times New Roman" w:eastAsia="Times New Roman" w:hAnsi="Times New Roman" w:cs="Times New Roman"/>
                <w:i/>
                <w:color w:val="000000" w:themeColor="text1"/>
                <w:sz w:val="24"/>
                <w:szCs w:val="24"/>
              </w:rPr>
              <w:t xml:space="preserve"> theo mẫu của Tổ chức Y tế Thế giới (World Health Organization - WHO) áp dụng đối với Hệ thống chứng nhận chất lượng của các sản phẩm dược lưu hành trong thương mại quốc tế </w:t>
            </w:r>
            <w:r w:rsidRPr="00EB52C4">
              <w:rPr>
                <w:rFonts w:ascii="Times New Roman" w:eastAsia="Times New Roman" w:hAnsi="Times New Roman" w:cs="Times New Roman"/>
                <w:b/>
                <w:i/>
                <w:color w:val="000000" w:themeColor="text1"/>
                <w:sz w:val="24"/>
                <w:szCs w:val="24"/>
              </w:rPr>
              <w:t>được công bố trên trang thông tin điện tử của WHO (</w:t>
            </w:r>
            <w:hyperlink r:id="rId11">
              <w:r w:rsidRPr="00EB52C4">
                <w:rPr>
                  <w:rFonts w:ascii="Times New Roman" w:eastAsia="Times New Roman" w:hAnsi="Times New Roman" w:cs="Times New Roman"/>
                  <w:b/>
                  <w:i/>
                  <w:color w:val="000000" w:themeColor="text1"/>
                  <w:sz w:val="24"/>
                  <w:szCs w:val="24"/>
                  <w:u w:val="single"/>
                </w:rPr>
                <w:t>https://www.who.int)</w:t>
              </w:r>
            </w:hyperlink>
            <w:r w:rsidRPr="00EB52C4">
              <w:rPr>
                <w:rFonts w:ascii="Times New Roman" w:eastAsia="Times New Roman" w:hAnsi="Times New Roman" w:cs="Times New Roman"/>
                <w:b/>
                <w:i/>
                <w:color w:val="000000" w:themeColor="text1"/>
                <w:sz w:val="24"/>
                <w:szCs w:val="24"/>
              </w:rPr>
              <w:t>.</w:t>
            </w:r>
            <w:r w:rsidRPr="00EB52C4">
              <w:rPr>
                <w:rFonts w:ascii="Times New Roman" w:eastAsia="Times New Roman" w:hAnsi="Times New Roman" w:cs="Times New Roman"/>
                <w:i/>
                <w:color w:val="000000" w:themeColor="text1"/>
                <w:sz w:val="24"/>
                <w:szCs w:val="24"/>
              </w:rPr>
              <w:t>”</w:t>
            </w:r>
          </w:p>
          <w:p w14:paraId="7944885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552F9D4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Hiện nay một số nước đã cấp CPP bản điện tử (eCPP) không có đầy đủ thông tin về chức danh người ký và/hoặc dấu theo quy định (ví dụ EMA, Anh, Bồ Đào Nha, Canada ...) và CPP bản điện tử cũng đã được chấp nhận trong thông tư đăng ký thuốc số 08/2022/TT-BYT.</w:t>
            </w:r>
          </w:p>
          <w:p w14:paraId="1EB118F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Phần xác nhận của cơ quan ngoại giao ở nước cấp CPP thường không giống nhau giữa các quốc gia, tùy thuộc vào biểu mẫu xác nhận của từng nước mà phần nội dung xác thực có thể khác nhau và có thể không đầy đủ được các phần về chữ ký, tên, chức danh người ký, dấu cơ quan cấp CPP; tuy nhiên phần xác nhận này vẫn đáp ứng yêu cầu vì các cơ quan ngoại giao đã có đầy đủ dữ liệu về tên, chức danh, mẫu con dấu của các cơ quan nhà nước tại nước sở tại nên có đủ căn cứ để hợp pháp hóa lãnh sự.</w:t>
            </w:r>
          </w:p>
          <w:p w14:paraId="22ADD3F3" w14:textId="0B1683DC"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 xml:space="preserve">- Hiện tại, có sự khác biệt về mẫu CPP của từng nước, tuy nhiên phần lớn đều có đủ nội dung theo mẫu của WHO, do vậy, không bắt </w:t>
            </w:r>
            <w:r w:rsidRPr="00EB52C4">
              <w:rPr>
                <w:rFonts w:ascii="Times New Roman" w:eastAsia="Times New Roman" w:hAnsi="Times New Roman" w:cs="Times New Roman"/>
                <w:i/>
                <w:color w:val="000000" w:themeColor="text1"/>
                <w:sz w:val="24"/>
                <w:szCs w:val="24"/>
              </w:rPr>
              <w:lastRenderedPageBreak/>
              <w:t>buộc phải theo mẫu của WHO mà có thể chứa các nội dung tương đương.</w:t>
            </w:r>
          </w:p>
        </w:tc>
        <w:tc>
          <w:tcPr>
            <w:tcW w:w="4252" w:type="dxa"/>
            <w:shd w:val="clear" w:color="auto" w:fill="FFFFFF"/>
          </w:tcPr>
          <w:p w14:paraId="79CD4C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lastRenderedPageBreak/>
              <w:t>Tiếp thu</w:t>
            </w:r>
            <w:r w:rsidRPr="00EB52C4">
              <w:rPr>
                <w:rFonts w:ascii="Times New Roman" w:eastAsia="Times New Roman" w:hAnsi="Times New Roman" w:cs="Times New Roman"/>
                <w:color w:val="000000" w:themeColor="text1"/>
                <w:sz w:val="24"/>
                <w:szCs w:val="24"/>
                <w:lang w:val="vi-VN"/>
              </w:rPr>
              <w:t>, đã chỉnh sửa tại dự thảo Nghị định, cụ thể như sau:</w:t>
            </w:r>
          </w:p>
          <w:p w14:paraId="53EEC3E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54 của Nghị định này: </w:t>
            </w:r>
          </w:p>
          <w:p w14:paraId="09DEC2C0"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Đáp ứng quy định tại các khoản 2, 3 và 6 Điều này;</w:t>
            </w:r>
          </w:p>
          <w:p w14:paraId="41E1F1F4"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p>
          <w:p w14:paraId="140BEBF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Trường hợp Giấy chứng nhận sản phẩm dược sử dụng chữ ký điện tử thì phải tuân thủ theo quy định của pháp luật về giao dịch điện tử.</w:t>
            </w:r>
          </w:p>
          <w:p w14:paraId="28674F4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p>
          <w:p w14:paraId="1E58F84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p>
          <w:p w14:paraId="5639E9C7"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Giấy chứng nhận sản phẩm dược để thực hiện quy trình hợp pháp hóa lãnh sự phải là bản chính;</w:t>
            </w:r>
          </w:p>
          <w:p w14:paraId="06CA484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 Phải có xác nhận thuốc được cấp phép ở nước cấp Giấy chứng nhận sản phẩm dược;</w:t>
            </w:r>
          </w:p>
          <w:p w14:paraId="19442649"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e) Trường hợp thuốc có sự tham gia sản xuất bởi nhiều cơ sở sản xuất khác nhau thì Giấy chứng nhận phải ghi rõ tên, địa chỉ, vai trò của từng cơ sở;</w:t>
            </w:r>
          </w:p>
          <w:p w14:paraId="01A8C3A2" w14:textId="667D8B78"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g) Phải theo mẫu của Tổ chức Y tế Thế giới (World Health Organization - WHO) áp dụng đối với Hệ thống chứng nhận chất lượng của các sản phẩm dược lưu hành trong thương mại quốc tế.</w:t>
            </w:r>
          </w:p>
        </w:tc>
        <w:tc>
          <w:tcPr>
            <w:tcW w:w="4010" w:type="dxa"/>
            <w:shd w:val="clear" w:color="auto" w:fill="FFFFFF"/>
          </w:tcPr>
          <w:p w14:paraId="4265D3B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CF6DF85" w14:textId="77777777" w:rsidTr="007A7F78">
        <w:trPr>
          <w:trHeight w:val="654"/>
        </w:trPr>
        <w:tc>
          <w:tcPr>
            <w:tcW w:w="704" w:type="dxa"/>
            <w:shd w:val="clear" w:color="auto" w:fill="FFFFFF"/>
          </w:tcPr>
          <w:p w14:paraId="3DCA33CB"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131C4F2" w14:textId="49435FD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941F3E9"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124 . Điều, khoản chuyển tiếp</w:t>
            </w:r>
          </w:p>
          <w:p w14:paraId="2237329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bỏ khoản 2.</w:t>
            </w:r>
          </w:p>
          <w:p w14:paraId="3A9CE23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 Đây là điều khoản chuyển tiếp đã được đề cập tại Điều 143 Nghị định 54/2017/NĐ-CP ngày 08/05/2017.</w:t>
            </w:r>
          </w:p>
          <w:p w14:paraId="2F9F082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Thời điểm ngày 01 tháng 07 năm 2018 không phù hợp với thời điểm ban hành của nghị định này.</w:t>
            </w:r>
          </w:p>
          <w:p w14:paraId="3D5D355B" w14:textId="0308DEDF"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Mốc thời gian chuyển tiếp này đã hết hiệu lực, không còn phù hợp.</w:t>
            </w:r>
          </w:p>
        </w:tc>
        <w:tc>
          <w:tcPr>
            <w:tcW w:w="4252" w:type="dxa"/>
            <w:shd w:val="clear" w:color="auto" w:fill="FFFFFF"/>
          </w:tcPr>
          <w:p w14:paraId="3BD4BBCD" w14:textId="065AB98D"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6B3575D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2E719E2" w14:textId="77777777" w:rsidTr="007A7F78">
        <w:trPr>
          <w:trHeight w:val="654"/>
        </w:trPr>
        <w:tc>
          <w:tcPr>
            <w:tcW w:w="704" w:type="dxa"/>
            <w:shd w:val="clear" w:color="auto" w:fill="FFFFFF"/>
          </w:tcPr>
          <w:p w14:paraId="25E9DB7E"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7963316" w14:textId="38BFB9B5"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43CEF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thêm hướng dẫn cụ thể về các nội dung không được viết trên tờ thông tin thuốc (như đối với Điều 104 - Nội dung quảng cáo thuốc).</w:t>
            </w:r>
          </w:p>
          <w:p w14:paraId="506818B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44894B3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điểm d, khoản 5 Điều 76. Nội dung và trách nhiệm thông tin thuốc</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trong Luật Dược sửa đổi 44/2024/QH15:</w:t>
            </w:r>
          </w:p>
          <w:p w14:paraId="62169CC5"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Nội dung thông tin thuốc không được có thông tin, hình ảnh không liên quan trực tiếp đến thuốc hoặc sử dụng thuốc.</w:t>
            </w:r>
          </w:p>
          <w:p w14:paraId="7832A350" w14:textId="18892914"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Tuy nhiên chưa có hướng dẫn cụ thể những thông tin như thế nào là không liên quan trực tiếp đến thuốc (ví dụ công ty làm tờ thông tin thuốc có các hình ảnh người, cảnh vật...)</w:t>
            </w:r>
          </w:p>
        </w:tc>
        <w:tc>
          <w:tcPr>
            <w:tcW w:w="4252" w:type="dxa"/>
            <w:shd w:val="clear" w:color="auto" w:fill="FFFFFF"/>
          </w:tcPr>
          <w:p w14:paraId="49B0297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60F9B33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quy định tại khoản 38, Điều 1, Luật số 44/2024/QH15 38. Sửa đổi, bổ sung khoản 2 Điều 78, Luật Dược 2016, hồ sơ, thủ tục tiếp nhận, thẩm định và xác nhận nội dung thông tin thuốc đã được bãi bỏ, thay vào đó Bộ trưởng Bộ Y tế có trách nhiệm tổ chức hệ thống thông tin thuốc và cảnh giác dược; quy định hình thức, cách thức thông tin thuốc.</w:t>
            </w:r>
          </w:p>
          <w:p w14:paraId="0633F914" w14:textId="665E163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đó, hình thức, cách thức thông tin thuốc được quy định tại Thông tư của Bộ Y tế, thay vì Nghị định này.</w:t>
            </w:r>
          </w:p>
        </w:tc>
      </w:tr>
      <w:tr w:rsidR="003E455D" w:rsidRPr="00EB52C4" w14:paraId="1FF7212D" w14:textId="77777777" w:rsidTr="007A7F78">
        <w:trPr>
          <w:trHeight w:val="654"/>
        </w:trPr>
        <w:tc>
          <w:tcPr>
            <w:tcW w:w="704" w:type="dxa"/>
            <w:shd w:val="clear" w:color="auto" w:fill="FFFFFF"/>
          </w:tcPr>
          <w:p w14:paraId="3CC753A8" w14:textId="3FA1C59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19</w:t>
            </w:r>
          </w:p>
        </w:tc>
        <w:tc>
          <w:tcPr>
            <w:tcW w:w="1317" w:type="dxa"/>
            <w:shd w:val="clear" w:color="auto" w:fill="FFFFFF"/>
          </w:tcPr>
          <w:p w14:paraId="45E1276D" w14:textId="4287C4ED"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Fresenius Kabi</w:t>
            </w:r>
          </w:p>
        </w:tc>
        <w:tc>
          <w:tcPr>
            <w:tcW w:w="4637" w:type="dxa"/>
            <w:shd w:val="clear" w:color="auto" w:fill="FFFFFF"/>
          </w:tcPr>
          <w:p w14:paraId="6D9A9CB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sửa đổi tiêu đề điều 76 như sau:</w:t>
            </w:r>
          </w:p>
          <w:p w14:paraId="5F7B633C"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Điều 76. Hồ sơ đề nghị cấp phép nhập khẩu dược chất, bán thành phẩm thuốc, dược liệu, bán thành phẩm dược liệu </w:t>
            </w:r>
            <w:r w:rsidRPr="00EB52C4">
              <w:rPr>
                <w:rFonts w:ascii="Times New Roman" w:eastAsia="Times New Roman" w:hAnsi="Times New Roman" w:cs="Times New Roman"/>
                <w:b/>
                <w:i/>
                <w:color w:val="000000" w:themeColor="text1"/>
                <w:sz w:val="24"/>
                <w:szCs w:val="24"/>
              </w:rPr>
              <w:t>chỉ dùng</w:t>
            </w:r>
            <w:r w:rsidRPr="00EB52C4">
              <w:rPr>
                <w:rFonts w:ascii="Times New Roman" w:eastAsia="Times New Roman" w:hAnsi="Times New Roman" w:cs="Times New Roman"/>
                <w:i/>
                <w:color w:val="000000" w:themeColor="text1"/>
                <w:sz w:val="24"/>
                <w:szCs w:val="24"/>
              </w:rPr>
              <w:t xml:space="preserve"> để sản xuất thuốc xuất khẩu.”</w:t>
            </w:r>
          </w:p>
          <w:p w14:paraId="1B9AE2B8"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1FF8723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Điều 76 chưa làm rõ việc cơ sở sản xuất thuốc nhập khẩu nguyên liệu làm thuốc vừa dùng để sản xuất thuốc bán trong nước và xuất khẩu không phải thực hiện thủ tục xin phép nhập khẩu. </w:t>
            </w:r>
          </w:p>
          <w:p w14:paraId="1942FC8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Theo giải thích của Cục Quản lý Dược tại hội nghị đối thoại ngày 20/02/2025 tại thành phố Hồ Chí Minh, thủ tục cấp phép nhập khẩu quy định tại Điều 76 chỉ áp dụng trong trường hợp nguyên liệu nhập khẩu chỉ được dùng cho mục đích sản xuất thuốc xuất khẩu (trường hợp của các doanh nghiệp đăng ký kinh doanh theo mô hình doanh nghiệp sản xuất xuất khẩu, chế xuất, gia công xuất khẩu thuốc). </w:t>
            </w:r>
          </w:p>
          <w:p w14:paraId="69B260CE" w14:textId="39DF9320"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Trường hợp nguyên liệu nhập khẩu được sử dụng để sản xuất cả thuốc bán trong nước và thuốc xuất khẩu (trường hợp của các doanh nghiệp không phải là doanh nghiệp sản xuất xuất khẩu, chế xuất, gia công xuất khẩu thuốc), cơ sở kinh doanh dược không cần phải xin giấy phép nhập khẩu trước khi nhập khẩu nguyên liệu này</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7B38A15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46936785" w14:textId="511C0DA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Không cần làm rõ hơn nội dung này do quy định hiện nay đã được hiểu là nguyên liệu là thuốc theo Điều này chỉ được  sử dụng để sản xuất thuốc xuất </w:t>
            </w:r>
            <w:r w:rsidRPr="00EB52C4">
              <w:rPr>
                <w:rFonts w:ascii="Times New Roman" w:eastAsia="Times New Roman" w:hAnsi="Times New Roman" w:cs="Times New Roman"/>
                <w:color w:val="000000" w:themeColor="text1"/>
                <w:sz w:val="24"/>
                <w:szCs w:val="24"/>
              </w:rPr>
              <w:lastRenderedPageBreak/>
              <w:t>khẩu và Cục QLD cũng đã có giải thích cho doanh nghiệp</w:t>
            </w:r>
          </w:p>
        </w:tc>
      </w:tr>
      <w:tr w:rsidR="003E455D" w:rsidRPr="00EB52C4" w14:paraId="36949E3B" w14:textId="77777777" w:rsidTr="007A7F78">
        <w:trPr>
          <w:trHeight w:val="654"/>
        </w:trPr>
        <w:tc>
          <w:tcPr>
            <w:tcW w:w="704" w:type="dxa"/>
            <w:shd w:val="clear" w:color="auto" w:fill="FFFFFF"/>
          </w:tcPr>
          <w:p w14:paraId="66C0763D"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084F986" w14:textId="2E4413FF"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E3DCF8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14, Điều 81:</w:t>
            </w:r>
          </w:p>
          <w:p w14:paraId="6450752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Đề xuất bổ sung điểm i vào khoản 14, Điều 81 như sau:</w:t>
            </w:r>
          </w:p>
          <w:p w14:paraId="7DABD2C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i/>
                <w:color w:val="000000" w:themeColor="text1"/>
                <w:sz w:val="24"/>
                <w:szCs w:val="24"/>
              </w:rPr>
              <w:t>“i. Cơ sở nước ngoài được cơ quan dược phẩm nước sở tại cấp phép hoạt động bán buôn thuốc hoặc các loại giấy phép có giá trị tương đương khác và được cơ sở sản xuất thuốc ủy quyền bằng văn bản. Văn bản ủy quyền thực hiện theo quy định tại điểm đ khoản này</w:t>
            </w:r>
            <w:r w:rsidRPr="00EB52C4">
              <w:rPr>
                <w:rFonts w:ascii="Times New Roman" w:eastAsia="Times New Roman" w:hAnsi="Times New Roman" w:cs="Times New Roman"/>
                <w:color w:val="000000" w:themeColor="text1"/>
                <w:sz w:val="24"/>
                <w:szCs w:val="24"/>
              </w:rPr>
              <w:t>.”</w:t>
            </w:r>
          </w:p>
          <w:p w14:paraId="43C111AD"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Lý do:</w:t>
            </w:r>
          </w:p>
          <w:p w14:paraId="60CFF27C" w14:textId="77777777" w:rsidR="003E455D" w:rsidRPr="00EB52C4" w:rsidRDefault="003E455D" w:rsidP="00092366">
            <w:pPr>
              <w:pBdr>
                <w:top w:val="nil"/>
                <w:left w:val="nil"/>
                <w:bottom w:val="nil"/>
                <w:right w:val="nil"/>
                <w:between w:val="nil"/>
              </w:pBd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Theo cơ cấu tổ chức của các tập đoàn dược phẩm đa quốc gia, tại mỗi khu vực địa lý sẽ có có một công ty được thiết lập phục vụ hoạt động bán, cung cấp thuốc cho các đơn vị khác trong tập đoàn tại mỗi quốc gia trong khu vực. Công ty này được cấp đầy đủ giấy phép hoạt động bán buôn dược phẩm hoặc các loại giấy phép tương đương bởi cơ quan quản lý dược phẩm có thẩm quyền tại quốc gia mà nó đăng ký kinh doanh. Tuy nhiên, công ty này trong nhiều trường hợp không phải là: (i) nhà sản xuất thuốc hoặc (ii) đơn vị sở hữu số đăng ký lưu hành của thuốc tại Việt Nam.</w:t>
            </w:r>
          </w:p>
          <w:p w14:paraId="08654AB9" w14:textId="24967AAE"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Hiện tại, khoản 14, Điều 81 chưa đề cập công ty như mô tả ở trên thuộc đối tượng cung cấp thuốc vào Việt Nam. Việc bổ sung đối tượng trên vào danh sách các đối tượng được cung cấp thuốc vào Việt Nam sẽ giúp giảm thiểu chi phí cung cấp thuốc do các nhà sản xuất sẽ không cần phải trả thêm chi phí để tìm một đơn vị trung gian ngoài tập đoàn phục vụ việc cung cấp thuốc vào Việt Nam</w:t>
            </w:r>
            <w:r w:rsidRPr="00EB52C4">
              <w:rPr>
                <w:rFonts w:ascii="Times New Roman" w:eastAsia="Times New Roman" w:hAnsi="Times New Roman" w:cs="Times New Roman"/>
                <w:color w:val="000000" w:themeColor="text1"/>
                <w:sz w:val="24"/>
                <w:szCs w:val="24"/>
              </w:rPr>
              <w:t>.</w:t>
            </w:r>
          </w:p>
        </w:tc>
        <w:tc>
          <w:tcPr>
            <w:tcW w:w="4252" w:type="dxa"/>
            <w:shd w:val="clear" w:color="auto" w:fill="FFFFFF"/>
          </w:tcPr>
          <w:p w14:paraId="30F041CC"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0C1902FF" w14:textId="3BED33D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81 tại dự thảo Nghị định quy định về thời hạn hiệu lực của Giấy phép NK, không có khoản 14</w:t>
            </w:r>
          </w:p>
        </w:tc>
      </w:tr>
      <w:tr w:rsidR="003E455D" w:rsidRPr="00EB52C4" w14:paraId="6A2AE7AC" w14:textId="77777777" w:rsidTr="007A7F78">
        <w:trPr>
          <w:trHeight w:val="654"/>
        </w:trPr>
        <w:tc>
          <w:tcPr>
            <w:tcW w:w="704" w:type="dxa"/>
            <w:shd w:val="clear" w:color="auto" w:fill="FFFFFF"/>
          </w:tcPr>
          <w:p w14:paraId="7E87185B"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FBE5831" w14:textId="04BFDCC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9189B7B"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Điểm c Khoản 13 Điều 83:</w:t>
            </w:r>
          </w:p>
          <w:p w14:paraId="0011A071"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sửa đổi Điểm c Khoản 12 Điều 83 như sau:</w:t>
            </w:r>
          </w:p>
          <w:p w14:paraId="3F44D1F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c) Phiếu kiểm nghiệm phải bao gồm các thông tin sau: Thông tin hành chính, </w:t>
            </w:r>
            <w:r w:rsidRPr="00EB52C4">
              <w:rPr>
                <w:rFonts w:ascii="Times New Roman" w:eastAsia="Times New Roman" w:hAnsi="Times New Roman" w:cs="Times New Roman"/>
                <w:b/>
                <w:i/>
                <w:color w:val="000000" w:themeColor="text1"/>
                <w:sz w:val="24"/>
                <w:szCs w:val="24"/>
              </w:rPr>
              <w:t>bao gồm</w:t>
            </w:r>
            <w:r w:rsidRPr="00EB52C4">
              <w:rPr>
                <w:rFonts w:ascii="Times New Roman" w:eastAsia="Times New Roman" w:hAnsi="Times New Roman" w:cs="Times New Roman"/>
                <w:i/>
                <w:color w:val="000000" w:themeColor="text1"/>
                <w:sz w:val="24"/>
                <w:szCs w:val="24"/>
              </w:rPr>
              <w:t xml:space="preserve"> tên, địa chỉ cơ sở sản xuất, số Phiếu kiểm nghiệm, tên và chữ ký của người được giao trách nhiệm </w:t>
            </w:r>
            <w:r w:rsidRPr="00EB52C4">
              <w:rPr>
                <w:rFonts w:ascii="Times New Roman" w:eastAsia="Times New Roman" w:hAnsi="Times New Roman" w:cs="Times New Roman"/>
                <w:b/>
                <w:i/>
                <w:color w:val="000000" w:themeColor="text1"/>
                <w:sz w:val="24"/>
                <w:szCs w:val="24"/>
              </w:rPr>
              <w:t>(trừ Phiếu kiểm nghiệm điện tử không yêu cầu chữ ký)</w:t>
            </w:r>
            <w:r w:rsidRPr="00EB52C4">
              <w:rPr>
                <w:rFonts w:ascii="Times New Roman" w:eastAsia="Times New Roman" w:hAnsi="Times New Roman" w:cs="Times New Roman"/>
                <w:i/>
                <w:color w:val="000000" w:themeColor="text1"/>
                <w:sz w:val="24"/>
                <w:szCs w:val="24"/>
              </w:rPr>
              <w:t xml:space="preserve">, ngày phát hành phiếu kiểm nghiệm; và thông tin về mẫu thuốc, </w:t>
            </w:r>
            <w:r w:rsidRPr="00EB52C4">
              <w:rPr>
                <w:rFonts w:ascii="Times New Roman" w:eastAsia="Times New Roman" w:hAnsi="Times New Roman" w:cs="Times New Roman"/>
                <w:i/>
                <w:color w:val="000000" w:themeColor="text1"/>
                <w:sz w:val="24"/>
                <w:szCs w:val="24"/>
              </w:rPr>
              <w:lastRenderedPageBreak/>
              <w:t xml:space="preserve">nguyên liệu làm thuốc </w:t>
            </w:r>
            <w:r w:rsidRPr="00EB52C4">
              <w:rPr>
                <w:rFonts w:ascii="Times New Roman" w:eastAsia="Times New Roman" w:hAnsi="Times New Roman" w:cs="Times New Roman"/>
                <w:b/>
                <w:i/>
                <w:color w:val="000000" w:themeColor="text1"/>
                <w:sz w:val="24"/>
                <w:szCs w:val="24"/>
              </w:rPr>
              <w:t>bao gồm</w:t>
            </w:r>
            <w:r w:rsidRPr="00EB52C4">
              <w:rPr>
                <w:rFonts w:ascii="Times New Roman" w:eastAsia="Times New Roman" w:hAnsi="Times New Roman" w:cs="Times New Roman"/>
                <w:i/>
                <w:color w:val="000000" w:themeColor="text1"/>
                <w:sz w:val="24"/>
                <w:szCs w:val="24"/>
              </w:rPr>
              <w:t xml:space="preserve"> tên sản phẩm, số lô, hạn dùng thuốc/hạn dùng hoặc thời hạn kiểm tra lại (retest date) đối với nguyên liệu làm thuốc, tiêu chuẩn chất lượng áp dụng, chỉ tiêu chất lượng, yêu cầu chất lượng, kết quả kiểm nghiệm, kết luận về chất lượng lô sản phẩm.”</w:t>
            </w:r>
          </w:p>
          <w:p w14:paraId="4E37AC13"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Lý do:</w:t>
            </w:r>
          </w:p>
          <w:p w14:paraId="644A1076" w14:textId="48D136FC"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Nhiều cơ sở sản xuất tại các quốc gia phát triển đã áp dụng Phiếu kiểm nghiệm điện tử được in từ hệ thống nội bộ có kiểm soát. Hệ thống này được thiết lập với cơ chế phân quyền cho bộ phận quản lý chất lượng và người có trách nhiệm, bảo đảm chỉ những cá nhân được phân quyền mới có thể cấp Phiếu kiểm nghiệm. Phiếu kiểm nghiệm điện tử được xác định có giá trị pháp lý dù không thể hiện chữ ký.</w:t>
            </w:r>
          </w:p>
        </w:tc>
        <w:tc>
          <w:tcPr>
            <w:tcW w:w="4252" w:type="dxa"/>
            <w:shd w:val="clear" w:color="auto" w:fill="FFFFFF"/>
          </w:tcPr>
          <w:p w14:paraId="1D37327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lastRenderedPageBreak/>
              <w:t>Tiếp thu</w:t>
            </w:r>
            <w:r w:rsidRPr="00EB52C4">
              <w:rPr>
                <w:rFonts w:ascii="Times New Roman" w:eastAsia="Times New Roman" w:hAnsi="Times New Roman" w:cs="Times New Roman"/>
                <w:color w:val="000000" w:themeColor="text1"/>
                <w:sz w:val="24"/>
                <w:szCs w:val="24"/>
                <w:lang w:val="vi-VN"/>
              </w:rPr>
              <w:t>, đã chỉnh sửa tại dự thảo Nghị định, cụ thể như sau:</w:t>
            </w:r>
          </w:p>
          <w:p w14:paraId="69980606"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3. Phiếu kiểm nghiệm phải bao gồm các thông tin sau:</w:t>
            </w:r>
          </w:p>
          <w:p w14:paraId="082C0B9E"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Tên, địa chỉ cơ sở sản xuất, số phiếu kiểm nghiệm, tên và chữ ký của người được giao trách nhiệm, ngày phát hành phiếu kiểm nghiệm. Trường hợp phiếu kiểm nghiệm sử dụng chữ ký điện tử thì </w:t>
            </w:r>
            <w:r w:rsidRPr="00EB52C4">
              <w:rPr>
                <w:rFonts w:ascii="Times New Roman" w:eastAsia="Times New Roman" w:hAnsi="Times New Roman" w:cs="Times New Roman"/>
                <w:i/>
                <w:color w:val="000000" w:themeColor="text1"/>
                <w:sz w:val="24"/>
                <w:szCs w:val="24"/>
              </w:rPr>
              <w:lastRenderedPageBreak/>
              <w:t>phải tuân thủ theo quy định của pháp luật về giao dịch điện tử.</w:t>
            </w:r>
          </w:p>
          <w:p w14:paraId="086675B5" w14:textId="1CC67468"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b) Thông tin về mẫu thuốc, nguyên liệu làm thuốc bao gồm: tên sản phẩm; số lô; hạn dùng thuốc/hạn dùng hoặc thời hạn kiểm tra lại (retest date) đối với nguyên liệu làm thuốc; tiêu chuẩn chất lượng áp dụng; chỉ tiêu chất lượng; yêu cầu chất lượng; kết quả kiểm nghiệm; kết luận về chất lượng lô sản phẩm”</w:t>
            </w:r>
          </w:p>
        </w:tc>
        <w:tc>
          <w:tcPr>
            <w:tcW w:w="4010" w:type="dxa"/>
            <w:shd w:val="clear" w:color="auto" w:fill="FFFFFF"/>
          </w:tcPr>
          <w:p w14:paraId="5DBE576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79DAA05" w14:textId="77777777" w:rsidTr="007A7F78">
        <w:trPr>
          <w:trHeight w:val="654"/>
        </w:trPr>
        <w:tc>
          <w:tcPr>
            <w:tcW w:w="704" w:type="dxa"/>
            <w:shd w:val="clear" w:color="auto" w:fill="FFFFFF"/>
          </w:tcPr>
          <w:p w14:paraId="0B069D9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7D92145" w14:textId="4F86830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DB89C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3 Điều 112</w:t>
            </w:r>
          </w:p>
          <w:p w14:paraId="6E41F288"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Khoản 3 Điều 112 như sau:</w:t>
            </w:r>
          </w:p>
          <w:p w14:paraId="730237AD"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Điều 112</w:t>
            </w:r>
          </w:p>
          <w:p w14:paraId="371ED3D2"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p>
          <w:p w14:paraId="34B0EF6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Bộ Y tế thực hiện tiếp nhận Bảng công bố, công bố lại giá bán buôn dự kiến qua dịch vụ công trực tuyến. Trong thời hạn </w:t>
            </w:r>
            <w:r w:rsidRPr="00EB52C4">
              <w:rPr>
                <w:rFonts w:ascii="Times New Roman" w:eastAsia="Times New Roman" w:hAnsi="Times New Roman" w:cs="Times New Roman"/>
                <w:b/>
                <w:i/>
                <w:color w:val="000000" w:themeColor="text1"/>
                <w:sz w:val="24"/>
                <w:szCs w:val="24"/>
              </w:rPr>
              <w:t>01 ngày làm việc</w:t>
            </w:r>
            <w:r w:rsidRPr="00EB52C4">
              <w:rPr>
                <w:rFonts w:ascii="Times New Roman" w:eastAsia="Times New Roman" w:hAnsi="Times New Roman" w:cs="Times New Roman"/>
                <w:i/>
                <w:color w:val="000000" w:themeColor="text1"/>
                <w:sz w:val="24"/>
                <w:szCs w:val="24"/>
              </w:rPr>
              <w:t>, nếu Bảng công bố và công bố lại giá bán buôn thuốc dự kiến đúng theo mẫu quy định và đầy đủ thông tin, Bộ Y tế trả Phiếu tiếp nhận theo Mẫu số 03 tại Phụ lục VII ban hành kèm theo Nghị định này; trường hợp Bảng công bố và công bố lại giá bán buôn thuốc dự kiến chưa đủ thông tin hoặc chưa theo mẫu quy định, Bộ y tế trả lại cho đối tượng thực hiện công bố đã nộp và ghi rõ lý do</w:t>
            </w:r>
            <w:r w:rsidRPr="00EB52C4">
              <w:rPr>
                <w:rFonts w:ascii="Times New Roman" w:eastAsia="Times New Roman" w:hAnsi="Times New Roman" w:cs="Times New Roman"/>
                <w:color w:val="000000" w:themeColor="text1"/>
                <w:sz w:val="24"/>
                <w:szCs w:val="24"/>
              </w:rPr>
              <w:t>.”</w:t>
            </w:r>
          </w:p>
          <w:p w14:paraId="02DC897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Lý do:</w:t>
            </w:r>
          </w:p>
          <w:p w14:paraId="6192BEF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Bản dự thảo Nghị định đã quy định thời hạn Bộ Y tế trả lại hồ sơ công bố kèm ghi rõ lý do trong trường hợp Bảng công bố, công bố lại giá bán buôn thuốc dự kiến không đúng theo mẫu quy định và chưa đầy đủ thông tin. </w:t>
            </w:r>
          </w:p>
          <w:p w14:paraId="55B626E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Bản dự thảo cũng đã quy định thời điểm Bộ Y tế công khai giá bán buôn thuốc dự kiến công bố, công bố lại trên Cổng thông tin điện tử của Bộ Y tế và Trang thông tin điện tử của Cục Quản lý Dược tại Khoản 4 Điều 112 trong vòng 07 ngày làm việc kể từ ngày trả Phiếu tiếp nhận.</w:t>
            </w:r>
          </w:p>
          <w:p w14:paraId="47FEB2A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Thời điểm Bộ y tế trả Phiếu tiếp nhận là quan trọng vì theo Khoản 1 Điều 114 ” Cơ sở kinh doanh dược có quyền mua, bán thuốc theo giá bán buôn thuốc dự kiến đã công bố hoặc công bố lại </w:t>
            </w:r>
            <w:r w:rsidRPr="00EB52C4">
              <w:rPr>
                <w:rFonts w:ascii="Times New Roman" w:eastAsia="Times New Roman" w:hAnsi="Times New Roman" w:cs="Times New Roman"/>
                <w:b/>
                <w:color w:val="000000" w:themeColor="text1"/>
                <w:sz w:val="24"/>
                <w:szCs w:val="24"/>
              </w:rPr>
              <w:t>sau khi Bộ Y tế trả phiếu tiếp nhận</w:t>
            </w:r>
            <w:r w:rsidRPr="00EB52C4">
              <w:rPr>
                <w:rFonts w:ascii="Times New Roman" w:eastAsia="Times New Roman" w:hAnsi="Times New Roman" w:cs="Times New Roman"/>
                <w:color w:val="000000" w:themeColor="text1"/>
                <w:sz w:val="24"/>
                <w:szCs w:val="24"/>
              </w:rPr>
              <w:t xml:space="preserve"> Bảng công bố, công bố lại giá bán bán buôn thuốc dự kiến của đối tượng công bố”.</w:t>
            </w:r>
          </w:p>
          <w:p w14:paraId="7FDE255C" w14:textId="11195305"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Tuy nhiên, thời điểm Bộ Y tế trả Phiếu tiếp nhận chưa được quy định cụ thể trong Dự thảo.</w:t>
            </w:r>
          </w:p>
        </w:tc>
        <w:tc>
          <w:tcPr>
            <w:tcW w:w="4252" w:type="dxa"/>
            <w:shd w:val="clear" w:color="auto" w:fill="FFFFFF"/>
          </w:tcPr>
          <w:p w14:paraId="084C3DB3" w14:textId="139294D3"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4010" w:type="dxa"/>
            <w:shd w:val="clear" w:color="auto" w:fill="FFFFFF"/>
          </w:tcPr>
          <w:p w14:paraId="6FE7B87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0BFF693" w14:textId="77777777" w:rsidTr="007A7F78">
        <w:trPr>
          <w:trHeight w:val="654"/>
        </w:trPr>
        <w:tc>
          <w:tcPr>
            <w:tcW w:w="704" w:type="dxa"/>
            <w:shd w:val="clear" w:color="auto" w:fill="FFFFFF"/>
          </w:tcPr>
          <w:p w14:paraId="66903930" w14:textId="19B2A7D0"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lastRenderedPageBreak/>
              <w:t>20</w:t>
            </w:r>
          </w:p>
        </w:tc>
        <w:tc>
          <w:tcPr>
            <w:tcW w:w="1317" w:type="dxa"/>
            <w:shd w:val="clear" w:color="auto" w:fill="FFFFFF"/>
          </w:tcPr>
          <w:p w14:paraId="45EEC931" w14:textId="79642A5B"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Viatris &amp; Adamed</w:t>
            </w:r>
          </w:p>
        </w:tc>
        <w:tc>
          <w:tcPr>
            <w:tcW w:w="4637" w:type="dxa"/>
            <w:shd w:val="clear" w:color="auto" w:fill="FFFFFF"/>
          </w:tcPr>
          <w:p w14:paraId="12B9DEBF"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116, khoản 3:</w:t>
            </w:r>
          </w:p>
          <w:p w14:paraId="7FA2F84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116, khoản 3: </w:t>
            </w:r>
          </w:p>
          <w:p w14:paraId="2A1B08FE" w14:textId="77777777" w:rsidR="003E455D" w:rsidRPr="00EB52C4" w:rsidRDefault="003E455D"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color w:val="000000" w:themeColor="text1"/>
                <w:sz w:val="24"/>
                <w:szCs w:val="24"/>
              </w:rPr>
              <w:t>Bổ sung vào Điều 116, khoản 3 nội dung sau: ”</w:t>
            </w:r>
            <w:r w:rsidRPr="00EB52C4">
              <w:rPr>
                <w:rFonts w:ascii="Times New Roman" w:eastAsia="Times New Roman" w:hAnsi="Times New Roman" w:cs="Times New Roman"/>
                <w:b/>
                <w:i/>
                <w:color w:val="000000" w:themeColor="text1"/>
                <w:sz w:val="24"/>
                <w:szCs w:val="24"/>
              </w:rPr>
              <w:t>Khoản này không áp dụng đối với mặt hàng sản xuất trong nước đạt tiêu chuẩn Eu-GMP”</w:t>
            </w:r>
          </w:p>
          <w:p w14:paraId="6A34CC6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Và sửa đổi như sau:</w:t>
            </w:r>
          </w:p>
          <w:p w14:paraId="0692FE0A"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Phương án 1: </w:t>
            </w:r>
          </w:p>
          <w:p w14:paraId="50287EF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Mức chênh lệch giữa giá bán buôn dự kiến đã công bố, công bố lại so với giá trúng thầu của </w:t>
            </w:r>
            <w:r w:rsidRPr="00EB52C4">
              <w:rPr>
                <w:rFonts w:ascii="Times New Roman" w:eastAsia="Times New Roman" w:hAnsi="Times New Roman" w:cs="Times New Roman"/>
                <w:color w:val="000000" w:themeColor="text1"/>
                <w:sz w:val="24"/>
                <w:szCs w:val="24"/>
              </w:rPr>
              <w:lastRenderedPageBreak/>
              <w:t xml:space="preserve">chính mặt hàng đó cao hơn mức chênh lệch tối đa </w:t>
            </w:r>
            <w:r w:rsidRPr="00EB52C4">
              <w:rPr>
                <w:rFonts w:ascii="Times New Roman" w:eastAsia="Times New Roman" w:hAnsi="Times New Roman" w:cs="Times New Roman"/>
                <w:b/>
                <w:color w:val="000000" w:themeColor="text1"/>
                <w:sz w:val="24"/>
                <w:szCs w:val="24"/>
              </w:rPr>
              <w:t>35</w:t>
            </w:r>
            <w:r w:rsidRPr="00EB52C4">
              <w:rPr>
                <w:rFonts w:ascii="Times New Roman" w:eastAsia="Times New Roman" w:hAnsi="Times New Roman" w:cs="Times New Roman"/>
                <w:color w:val="000000" w:themeColor="text1"/>
                <w:sz w:val="24"/>
                <w:szCs w:val="24"/>
              </w:rPr>
              <w:t>%.</w:t>
            </w:r>
          </w:p>
          <w:p w14:paraId="3C9B2EC2"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Bổ sung Phương án 2 để xin ý kiến:</w:t>
            </w:r>
          </w:p>
          <w:p w14:paraId="285D935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“Mức chênh lệch giữa giá bán buôn dự kiến đã công bố, công bố lại so với giá trúng thầu của chính mặt hàng đó cao hơn mức chênh lệch tối đa như sau:</w:t>
            </w:r>
          </w:p>
          <w:p w14:paraId="28E9E8F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45</w:t>
            </w:r>
            <w:r w:rsidRPr="00EB52C4">
              <w:rPr>
                <w:rFonts w:ascii="Times New Roman" w:eastAsia="Times New Roman" w:hAnsi="Times New Roman" w:cs="Times New Roman"/>
                <w:color w:val="000000" w:themeColor="text1"/>
                <w:sz w:val="24"/>
                <w:szCs w:val="24"/>
              </w:rPr>
              <w:t>% đối với thuốc có giá bán buôn thuốc dự kiến đã công bố có trị giá dưới 2.000 đồng</w:t>
            </w:r>
          </w:p>
          <w:p w14:paraId="309B115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35</w:t>
            </w:r>
            <w:r w:rsidRPr="00EB52C4">
              <w:rPr>
                <w:rFonts w:ascii="Times New Roman" w:eastAsia="Times New Roman" w:hAnsi="Times New Roman" w:cs="Times New Roman"/>
                <w:color w:val="000000" w:themeColor="text1"/>
                <w:sz w:val="24"/>
                <w:szCs w:val="24"/>
              </w:rPr>
              <w:t>% đối với thuốc có giá bán buôn thuốc dự kiến đã công bố có trị giá từ 2.000 đồng đến dưới 10.000 đồng.</w:t>
            </w:r>
          </w:p>
          <w:p w14:paraId="47F506A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30</w:t>
            </w:r>
            <w:r w:rsidRPr="00EB52C4">
              <w:rPr>
                <w:rFonts w:ascii="Times New Roman" w:eastAsia="Times New Roman" w:hAnsi="Times New Roman" w:cs="Times New Roman"/>
                <w:color w:val="000000" w:themeColor="text1"/>
                <w:sz w:val="24"/>
                <w:szCs w:val="24"/>
              </w:rPr>
              <w:t>% đối với thuốc có giá bán buôn thuốc dự kiến đã công bố có trị giá từ từ 10.000 đồng trở lên.”</w:t>
            </w:r>
          </w:p>
          <w:p w14:paraId="1E0C280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Lý do:</w:t>
            </w:r>
          </w:p>
          <w:p w14:paraId="536870B4"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Một khi áp dụng mức chênh lệch tối đa giữa giá bán buôn dự kiến đã công bố như Điều 116, khoản 3 của Dự thảo (cả hai phương án), doanh nghiệp sẽ đối mặt với những thách thức và rủi ro rất lớn như sau:</w:t>
            </w:r>
          </w:p>
          <w:p w14:paraId="68B8934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66% (Phương án 2) đến 70% (Phương án 1) sản phẩm không đáp ứng mức giá chênh lệch tối đa. Sụt giảm thu nhập tối thiểu từ 192 tỉ VND (Phương án 2) đến 201 tỉ VNĐ (Phươn án 1), dẫn đến:</w:t>
            </w:r>
          </w:p>
          <w:p w14:paraId="0BF6646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Thiếu hụt dòng tiền nghiêm trọng: Nếu áp dụng chính sách mới này, Công ty sẽ không thể đảm bảo dòng tiền để duy trì hoạt động.</w:t>
            </w:r>
          </w:p>
          <w:p w14:paraId="0677A9C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Rủi ro trong vận hành: Việc áp dụng chính sách chênh lệch giá nghiêm ngặt có thể dẫn đến sụt giảm thu nhập đáng kể, đe dọa đến sự ổn định tài chính của Công ty cũng như nguy </w:t>
            </w:r>
            <w:r w:rsidRPr="00EB52C4">
              <w:rPr>
                <w:rFonts w:ascii="Times New Roman" w:eastAsia="Times New Roman" w:hAnsi="Times New Roman" w:cs="Times New Roman"/>
                <w:color w:val="000000" w:themeColor="text1"/>
                <w:sz w:val="24"/>
                <w:szCs w:val="24"/>
              </w:rPr>
              <w:lastRenderedPageBreak/>
              <w:t>cơ gián đoạn hoạt động, ảnh hưởng đến khả năng duy trì tiêu chuẩn chất lượng.</w:t>
            </w:r>
          </w:p>
          <w:p w14:paraId="37B9EF2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Mối lo ngại về chất lượng và an toàn: Chúng tôi cam kết sản xuất các sản phẩm chất lượng cao và đảm bảo an toàn cho người bệnh. Việc thực hiện chính sách đề xuất tại dự thảo có thể buộc nhà sản xuất phải cắt giảm chi phí sản xuất, tiềm ẩn nguy cơ ảnh hưởng đến chất lượng sản phẩm—một kịch bản mà chúng tôi không lựa chọn.</w:t>
            </w:r>
          </w:p>
          <w:p w14:paraId="731837D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Giá bán không linh hoạt: Chúng tôi nhận thấy không có giải pháp khả thi để giảm giá sản phẩm hiện tại trong khi vẫn duy trì chất lượng sản xuất và hiệu quả hoạt động.</w:t>
            </w:r>
          </w:p>
          <w:p w14:paraId="0322B49C" w14:textId="77777777"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Không phù hợp với chiến lược phát triển ngành dược:</w:t>
            </w:r>
          </w:p>
          <w:p w14:paraId="65776A0F"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Tại Quyết định số 1165/QĐ-TTg của Thủ tướng chính phủ về phê duyệt chiến lược quốc gia phát triển ngành dược việt nam giai đoạn đến năm 2030 và tầm nhìn đến năm 2045, mục tiêu của Chính phủ nhằm </w:t>
            </w:r>
            <w:r w:rsidRPr="00EB52C4">
              <w:rPr>
                <w:rFonts w:ascii="Times New Roman" w:eastAsia="Times New Roman" w:hAnsi="Times New Roman" w:cs="Times New Roman"/>
                <w:i/>
                <w:color w:val="000000" w:themeColor="text1"/>
                <w:sz w:val="24"/>
                <w:szCs w:val="24"/>
              </w:rPr>
              <w:t>“Phát triển ngành Dược Việt Nam ngang tầm các nước tiên tiến trong khu vực, đảm bảo tiếp cận thuốc cho người dân với mức chi phí hợp lý”.</w:t>
            </w:r>
          </w:p>
          <w:p w14:paraId="312CB3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Tuy nhiên, như đã trình bày ở trên, chính sách chênh lệch giá tối đa được đề xuất không phù hợp với các nhà sản xuất trong nước vận hành theo tiêu chuẩn EU-GMP. Nếu triển khai, chính sách này sẽ cản trở động lực cho các nhà sản xuất dược phẩm trong nước trong việc nâng cao năng lực sản xuất và cải thiện chất lượng sản phẩm do thiếu khả năng sinh lời.</w:t>
            </w:r>
          </w:p>
          <w:p w14:paraId="1AFA444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Chúng tôi muốn nhấn mạnh rằng phát triển các sản phẩm dược phẩm chất lượng cao đòi hỏi những khoản đầu tư đáng kể, là chiến lược quan trọng để cải thiện cán cân thương mại của Việt Nam thông qua tăng trưởng xuất khẩu. Chỉ bằng cách tập trung sản xuất các loại thuốc đạt tiêu chuẩn châu Âu hoặc toàn cầu, các công ty dược phẩm Việt Nam mới có thể nâng cao năng lực cạnh tranh trên thị trường quốc tế, góp phần vào mục tiêu quốc gia về cải thiện cán cân thương mại trong sản xuất dược phẩm, như đã được đề ra trong Quyết định số 1165/QĐ-TTG của Thủ tướng Chính phủ, phê duyệt chiến lược phát triển ngành công nghiệp dược Việt Nam đến năm 2030, tầm nhìn đến năm 2045.</w:t>
            </w:r>
          </w:p>
          <w:p w14:paraId="0E19D68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Quy định này sẽ tác động tiêu cực đến toàn bộ hệ thống y tế và bức tranh tổng thể của ngành dược phẩm Việt Nam.</w:t>
            </w:r>
            <w:r w:rsidRPr="00EB52C4">
              <w:rPr>
                <w:rFonts w:ascii="Times New Roman" w:eastAsia="Times New Roman" w:hAnsi="Times New Roman" w:cs="Times New Roman"/>
                <w:color w:val="000000" w:themeColor="text1"/>
                <w:sz w:val="24"/>
                <w:szCs w:val="24"/>
              </w:rPr>
              <w:t xml:space="preserve"> Cụ thể, quy định này có thể gây ra những hệ lụy đáng lo ngại như sau:</w:t>
            </w:r>
          </w:p>
          <w:p w14:paraId="104782C9" w14:textId="77777777" w:rsidR="003E455D" w:rsidRPr="00EB52C4" w:rsidRDefault="003E455D" w:rsidP="00092366">
            <w:pPr>
              <w:numPr>
                <w:ilvl w:val="0"/>
                <w:numId w:val="13"/>
              </w:numPr>
              <w:tabs>
                <w:tab w:val="left" w:pos="199"/>
              </w:tabs>
              <w:spacing w:after="0" w:line="240" w:lineRule="auto"/>
              <w:ind w:left="0" w:firstLine="0"/>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Sự gián đoạn trong việc cung cấp lâu dài các sản phẩm thuốc Việt Nam cho bệnh nhân: Nếu điều khoản này được áp dụng, thị trường Việt Nam có nguy cơ bị tràn ngập bởi các sản phẩm thuốc giá rẻ nhưng chất lượng thấp từ các quốc gia như Ấn Độ, Pakistan, đẩy lùi các sản phẩm nội địa ra khỏi thị trường.</w:t>
            </w:r>
          </w:p>
          <w:p w14:paraId="74A94612" w14:textId="22712406"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Cản trở sự phát triển và sản xuất các loại thuốc chất lượng cao trong nước: Năm 2024, giá trị nhập khẩu thuốc của Việt Nam đã vượt mốc 3,8 tỷ USD, thuốc nhập khẩu chiếm tới 75% tổng giá trị trúng thầu tại các bệnh viện. Trong </w:t>
            </w:r>
            <w:r w:rsidRPr="00EB52C4">
              <w:rPr>
                <w:rFonts w:ascii="Times New Roman" w:eastAsia="Times New Roman" w:hAnsi="Times New Roman" w:cs="Times New Roman"/>
                <w:color w:val="000000" w:themeColor="text1"/>
                <w:sz w:val="24"/>
                <w:szCs w:val="24"/>
              </w:rPr>
              <w:lastRenderedPageBreak/>
              <w:t>khi đó, giá trị xuất khẩu thuốc của Việt Nam chỉ đạt 280 triệu USD, thể hiện sự chênh lệch rất lớn giữa nhập khẩu và xuất khẩu. Nếu điều khoản này được thực thi, việc xuất khẩu và sản xuất nội địa các loại thuốc chất lượng cao có nguy cơ bị triệt tiêu hoàn toàn, làm giảm đáng kể năng lực cạnh tranh của các doanh nghiệp dược phẩm Việt Nam trên thị trường quốc tế.</w:t>
            </w:r>
          </w:p>
        </w:tc>
        <w:tc>
          <w:tcPr>
            <w:tcW w:w="4252" w:type="dxa"/>
            <w:shd w:val="clear" w:color="auto" w:fill="FFFFFF"/>
          </w:tcPr>
          <w:p w14:paraId="1CF2289C"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p>
        </w:tc>
        <w:tc>
          <w:tcPr>
            <w:tcW w:w="4010" w:type="dxa"/>
            <w:shd w:val="clear" w:color="auto" w:fill="FFFFFF"/>
          </w:tcPr>
          <w:p w14:paraId="5E196A0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1006AA3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w:t>
            </w:r>
            <w:r w:rsidRPr="00EB52C4">
              <w:rPr>
                <w:rFonts w:ascii="Times New Roman" w:eastAsia="Times New Roman" w:hAnsi="Times New Roman" w:cs="Times New Roman"/>
                <w:color w:val="000000" w:themeColor="text1"/>
                <w:sz w:val="24"/>
                <w:szCs w:val="24"/>
              </w:rPr>
              <w:lastRenderedPageBreak/>
              <w:t>thầu, cụ thể:</w:t>
            </w:r>
          </w:p>
          <w:p w14:paraId="466CED0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110CBD1F" w14:textId="5BCE4AA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5019ECB0" w14:textId="77777777" w:rsidTr="007A7F78">
        <w:trPr>
          <w:trHeight w:val="654"/>
        </w:trPr>
        <w:tc>
          <w:tcPr>
            <w:tcW w:w="704" w:type="dxa"/>
            <w:shd w:val="clear" w:color="auto" w:fill="FFFFFF"/>
          </w:tcPr>
          <w:p w14:paraId="4F63349A" w14:textId="2C9F25A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lastRenderedPageBreak/>
              <w:t>21</w:t>
            </w:r>
          </w:p>
        </w:tc>
        <w:tc>
          <w:tcPr>
            <w:tcW w:w="1317" w:type="dxa"/>
            <w:shd w:val="clear" w:color="auto" w:fill="FFFFFF"/>
          </w:tcPr>
          <w:p w14:paraId="2BE5D190" w14:textId="54A1E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Adamed</w:t>
            </w:r>
          </w:p>
        </w:tc>
        <w:tc>
          <w:tcPr>
            <w:tcW w:w="4637" w:type="dxa"/>
            <w:shd w:val="clear" w:color="auto" w:fill="FFFFFF"/>
          </w:tcPr>
          <w:p w14:paraId="2AA53E15" w14:textId="6239A335" w:rsidR="003E455D" w:rsidRPr="00EB52C4" w:rsidRDefault="003E455D"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đánh giá tác động các quy định mới tại Khoản 3 Điều 116 dự thảo Nghị định</w:t>
            </w:r>
          </w:p>
        </w:tc>
        <w:tc>
          <w:tcPr>
            <w:tcW w:w="4252" w:type="dxa"/>
            <w:shd w:val="clear" w:color="auto" w:fill="FFFFFF"/>
          </w:tcPr>
          <w:p w14:paraId="204B6B05" w14:textId="5837266F"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bổ sung đánh giá tác động</w:t>
            </w:r>
            <w:r w:rsidRPr="00EB52C4">
              <w:rPr>
                <w:rFonts w:ascii="Times New Roman" w:eastAsia="Times New Roman" w:hAnsi="Times New Roman" w:cs="Times New Roman"/>
                <w:color w:val="000000" w:themeColor="text1"/>
                <w:sz w:val="24"/>
                <w:szCs w:val="24"/>
                <w:lang w:val="vi-VN"/>
              </w:rPr>
              <w:t xml:space="preserve"> đối với quy định này.</w:t>
            </w:r>
          </w:p>
        </w:tc>
        <w:tc>
          <w:tcPr>
            <w:tcW w:w="4010" w:type="dxa"/>
            <w:shd w:val="clear" w:color="auto" w:fill="FFFFFF"/>
          </w:tcPr>
          <w:p w14:paraId="08556BE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D61CBF1" w14:textId="77777777" w:rsidTr="007A7F78">
        <w:trPr>
          <w:trHeight w:val="654"/>
        </w:trPr>
        <w:tc>
          <w:tcPr>
            <w:tcW w:w="704" w:type="dxa"/>
            <w:shd w:val="clear" w:color="auto" w:fill="FFFFFF"/>
          </w:tcPr>
          <w:p w14:paraId="6B9D7A06" w14:textId="39CF353E"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22</w:t>
            </w:r>
          </w:p>
        </w:tc>
        <w:tc>
          <w:tcPr>
            <w:tcW w:w="1317" w:type="dxa"/>
            <w:shd w:val="clear" w:color="auto" w:fill="FFFFFF"/>
          </w:tcPr>
          <w:p w14:paraId="4F3F2C1B"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Pharma</w:t>
            </w:r>
          </w:p>
          <w:p w14:paraId="5F614C4E" w14:textId="4FAA31A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Group</w:t>
            </w:r>
          </w:p>
          <w:p w14:paraId="135F2760" w14:textId="765DAC95"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03E2CB" w14:textId="6A48B0AE"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43 Điều 44: Kinh doanh dược theo phương thức thương mại điện tử.</w:t>
            </w:r>
          </w:p>
          <w:p w14:paraId="447656A1" w14:textId="462036F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bổ sung quy định (sau Điều 44 của Dự thảo) như sau: Điều 45. Cho phép việc người bệnh mang đơn thuốc điện tử hoặc bản sao điện tử của đơn thuốc đến nhà thuốc để mua thuốc kê đơn; hoặc gửi đơn thuốc điện tử có thuốc kê đơn cho nhà thuốc và yêu cầu giao thuốc kê đơn tại nhà</w:t>
            </w:r>
          </w:p>
        </w:tc>
        <w:tc>
          <w:tcPr>
            <w:tcW w:w="4252" w:type="dxa"/>
            <w:shd w:val="clear" w:color="auto" w:fill="FFFFFF"/>
          </w:tcPr>
          <w:p w14:paraId="0AE646A4"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30C77D" w14:textId="302A2EA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pacing w:val="3"/>
                <w:sz w:val="24"/>
                <w:szCs w:val="24"/>
                <w:shd w:val="clear" w:color="auto" w:fill="FFFFFF"/>
              </w:rPr>
              <w:t>Theo quy định tại Luật dược số 44/2024/QH15: Thuốc được phép bán lẻ theo phương thức TMĐT là thuốc không kê đơn, đáp ứng các tiêu chí quy định tại Thông tư số 07/2017/TT-BYT của BYT ban hành danh mục thuốc không kê đơn. Thuốc kê đơn không được phép bán lẻ theo phương thức TMĐT trừ trường hợp cách ly y tế khi có bệnh truyền nhiễm thuộc nhóm A đã được công bố dịch theo quy định của pháp luật về phòng, chống bệnh truyền nhiễm</w:t>
            </w:r>
          </w:p>
        </w:tc>
      </w:tr>
      <w:tr w:rsidR="003E455D" w:rsidRPr="00EB52C4" w14:paraId="0EBF0447" w14:textId="77777777" w:rsidTr="007A7F78">
        <w:trPr>
          <w:trHeight w:val="654"/>
        </w:trPr>
        <w:tc>
          <w:tcPr>
            <w:tcW w:w="704" w:type="dxa"/>
            <w:shd w:val="clear" w:color="auto" w:fill="FFFFFF"/>
          </w:tcPr>
          <w:p w14:paraId="03CF1846" w14:textId="32B9286D"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AE2D9B2" w14:textId="3C6DFB4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A726E9" w14:textId="01AEEE10"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51:</w:t>
            </w:r>
          </w:p>
          <w:p w14:paraId="2BC65835" w14:textId="548C7BA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51 . Thủ tục và thời gian cấp phép xuất khẩu thuốc phải kiểm soát đặc biệt, dược liệu thuộc danh mục loài, chủng loại dược liệu quý, hiếm, đặc hữu phải kiểm soát, </w:t>
            </w:r>
            <w:r w:rsidRPr="00EB52C4">
              <w:rPr>
                <w:rFonts w:ascii="Times New Roman" w:hAnsi="Times New Roman" w:cs="Times New Roman"/>
                <w:b/>
                <w:color w:val="000000" w:themeColor="text1"/>
                <w:sz w:val="24"/>
                <w:szCs w:val="24"/>
                <w:u w:val="single"/>
              </w:rPr>
              <w:t>thuốc được phép xuất khẩu không cần Giấy phép của Bộ Y tế mà cơ sở xuất khẩu có nhu cầu cấp Giấy phép xuất khẩu:</w:t>
            </w:r>
          </w:p>
        </w:tc>
        <w:tc>
          <w:tcPr>
            <w:tcW w:w="4252" w:type="dxa"/>
            <w:shd w:val="clear" w:color="auto" w:fill="FFFFFF"/>
          </w:tcPr>
          <w:p w14:paraId="7332BB3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A9945F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khoản 5 Điều 84 của Dự thảo Nghị đính đã quy định:</w:t>
            </w:r>
          </w:p>
          <w:p w14:paraId="051DEC1A"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Thủ tục cấp phép xuất khẩu thực hiện theo quy định tại khoản 1 Điều 51 của Nghị định này”</w:t>
            </w:r>
          </w:p>
          <w:p w14:paraId="7C456EF7" w14:textId="67F74CF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Như vậy, được hiểu là thủ tục cấp phép đối với trường hợp này được thực hiện tương tự như trình tự thủ tục quy định tại khoản 1 Điều 51. Ngoài ra, quy định </w:t>
            </w:r>
            <w:r w:rsidRPr="00EB52C4">
              <w:rPr>
                <w:rFonts w:ascii="Times New Roman" w:eastAsia="Times New Roman" w:hAnsi="Times New Roman" w:cs="Times New Roman"/>
                <w:color w:val="000000" w:themeColor="text1"/>
                <w:sz w:val="24"/>
                <w:szCs w:val="24"/>
              </w:rPr>
              <w:lastRenderedPageBreak/>
              <w:t>tại Điều 51 cũng đã dẫn điều liên quan đến thủ tục này nên không cần bổ sung thêm cụm từ “</w:t>
            </w:r>
            <w:r w:rsidRPr="00EB52C4">
              <w:rPr>
                <w:rFonts w:ascii="Times New Roman" w:eastAsia="Times New Roman" w:hAnsi="Times New Roman" w:cs="Times New Roman"/>
                <w:i/>
                <w:color w:val="000000" w:themeColor="text1"/>
                <w:sz w:val="24"/>
                <w:szCs w:val="24"/>
              </w:rPr>
              <w:t>thuốc được phép xuất khẩu không cần Giấy phép của Bộ Y tế mà cơ sở xuất khẩu có nhu cầu cấp Giấy phép xuất khẩu”</w:t>
            </w:r>
            <w:r w:rsidRPr="00EB52C4">
              <w:rPr>
                <w:rFonts w:ascii="Times New Roman" w:eastAsia="Times New Roman" w:hAnsi="Times New Roman" w:cs="Times New Roman"/>
                <w:color w:val="000000" w:themeColor="text1"/>
                <w:sz w:val="24"/>
                <w:szCs w:val="24"/>
              </w:rPr>
              <w:t>. Trên thực tế, khi thực hiện thủ tục hành chính này, không có vướng mắc hay khó khăn, gây hiểu lầm về trình tự giải quyết thủ tục hành chính</w:t>
            </w:r>
          </w:p>
        </w:tc>
      </w:tr>
      <w:tr w:rsidR="003E455D" w:rsidRPr="00EB52C4" w14:paraId="2492E2B3" w14:textId="77777777" w:rsidTr="007A7F78">
        <w:trPr>
          <w:trHeight w:val="654"/>
        </w:trPr>
        <w:tc>
          <w:tcPr>
            <w:tcW w:w="704" w:type="dxa"/>
            <w:shd w:val="clear" w:color="auto" w:fill="FFFFFF"/>
          </w:tcPr>
          <w:p w14:paraId="5113C5B9"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E95314E"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4F8F394" w14:textId="2EEF900A"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Khoản 8 Điều 52</w:t>
            </w:r>
          </w:p>
          <w:p w14:paraId="6DA56A2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bổ sung nội dung:</w:t>
            </w:r>
          </w:p>
          <w:p w14:paraId="7DE7326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 8. Đối với thuốc, nguyên liệu làm thuốc được phép xuất khẩu không cần Giấy phép của Bộ Y tế theo quy định tại khoản 5 Điều 60 của Luật Dược mà cơ sở có nhu cầu cấp Giấy phép xuất khẩu:</w:t>
            </w:r>
          </w:p>
          <w:p w14:paraId="3C917B24" w14:textId="2984EB7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 a) Hồ sơ đề nghị cấp phép xuất khẩu gồm bản chính Đơn hàng xuất khẩu theo Mẫu số 14 tại Phụ lục III ban hành kèm theo Nghị định này và bản sao Giấy chứng nhận đủ điều kiện kinh doanh dược của cơ sở xuất khẩu có chứng thực hoặc đóng dấu của cơ sở. </w:t>
            </w:r>
            <w:r w:rsidRPr="00EB52C4">
              <w:rPr>
                <w:rFonts w:ascii="Times New Roman" w:hAnsi="Times New Roman" w:cs="Times New Roman"/>
                <w:b/>
                <w:color w:val="000000" w:themeColor="text1"/>
                <w:sz w:val="24"/>
                <w:szCs w:val="24"/>
                <w:u w:val="single"/>
              </w:rPr>
              <w:t xml:space="preserve">Trường hợp thuốc chưa có số đăng ký lưu hành được xuất khẩu nhằm mục đích thử lâm sàng, thử tương đương sinh học, đánh giá sinh khả dụng, làm mẫu kiểm nghiệm, nghiên cứu khoa học, làm mẫu đăng ký tại nước nhập khẩu, cơ sở xuất khẩu ghi chú thông tin thuốc chưa có số đăng ký lưu hành vào Mẫu số 14 và bổ sung văn bản cam kết của cơ sở xuất khẩu (hoặc văn bản xác nhận của cơ sở nhập khẩu tại nước nhập khẩu) về số </w:t>
            </w:r>
            <w:r w:rsidRPr="00EB52C4">
              <w:rPr>
                <w:rFonts w:ascii="Times New Roman" w:hAnsi="Times New Roman" w:cs="Times New Roman"/>
                <w:b/>
                <w:color w:val="000000" w:themeColor="text1"/>
                <w:sz w:val="24"/>
                <w:szCs w:val="24"/>
                <w:u w:val="single"/>
              </w:rPr>
              <w:lastRenderedPageBreak/>
              <w:t>lượng xuất/ nhập khẩu, mục đích xuất/ nhập khẩu thuộc một trong các trường hợp nêu trên.</w:t>
            </w:r>
          </w:p>
        </w:tc>
        <w:tc>
          <w:tcPr>
            <w:tcW w:w="4252" w:type="dxa"/>
            <w:shd w:val="clear" w:color="auto" w:fill="FFFFFF"/>
          </w:tcPr>
          <w:p w14:paraId="342DED0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9C32F6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5 Điều 60 của Luật Dược đã quy định:</w:t>
            </w:r>
          </w:p>
          <w:p w14:paraId="7FFE82EB"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“Thuốc, nguyên liệu làm thuốc được phép xuất khẩu không cần giấy phép của Bộ Y tế, trừ dược liệu thuộc danh mục loài, chủng loại dược liệu quý, hiếm, đặc hữu phải kiểm soát, thuốc phải kiểm soát đặc biệt, nguyên liệu làm thuốc là dược chất hướng thần, dược chất gây nghiện, tiền chất dùng làm thuốc do Bộ trưởng Bộ Y tế ban hành hoặc chất phóng xạ theo danh mục do Chính phủ ban hành”</w:t>
            </w:r>
          </w:p>
          <w:p w14:paraId="60EAA398" w14:textId="61F15EE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Như vậy, Luật đã quy định về việc xuất khẩu thuốc nên không cần bổ sung thêm quy định tại khoản 8 Điều 53. Trường hợp cơ sở có nhu cầu thì có thể đề nghị Bộ Y tế cấp phép xuất khẩu</w:t>
            </w:r>
          </w:p>
        </w:tc>
      </w:tr>
      <w:tr w:rsidR="003E455D" w:rsidRPr="00EB52C4" w14:paraId="5E7246F3" w14:textId="77777777" w:rsidTr="007A7F78">
        <w:trPr>
          <w:trHeight w:val="654"/>
        </w:trPr>
        <w:tc>
          <w:tcPr>
            <w:tcW w:w="704" w:type="dxa"/>
            <w:shd w:val="clear" w:color="auto" w:fill="FFFFFF"/>
          </w:tcPr>
          <w:p w14:paraId="6FA488C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620FE83" w14:textId="624CA62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8F23AF" w14:textId="01F0EBBC"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c Khoản 2 Điều 54</w:t>
            </w:r>
          </w:p>
          <w:p w14:paraId="0AD09992" w14:textId="1558C68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Điều 54 . Tiêu chí, hồ sơ đề nghị cấp phép nhập khẩu thuốc có chứa dược chất đã có Giấy đăng ký lưu hành thuốc tại Việt Nam nhưng chưa đáp ứng đủ nhu cầu điều trị và thuốc có chứa dược liệu đã từng sử dụng làm thuốc tại Việt Nam nhưng thuốc chưa đáp ứng đủ nhu cầu điều trị 2. Hồ sơ đề nghị cấp phép nhập khẩu: c) Hồ sơ chất lượng theo quy định của Bộ trưởng Bộ Y tế về áp dụng hồ sơ kỹ thuật chung ASEAN (ACTD) trong đăng ký thuốc hoặc tiêu chuẩn chất lượng và kết quả nghiên cứu tương đương sinh học theo quyđịnh tại […] </w:t>
            </w:r>
            <w:r w:rsidRPr="00EB52C4">
              <w:rPr>
                <w:rFonts w:ascii="Times New Roman" w:hAnsi="Times New Roman" w:cs="Times New Roman"/>
                <w:b/>
                <w:strike/>
                <w:color w:val="000000" w:themeColor="text1"/>
                <w:sz w:val="24"/>
                <w:szCs w:val="24"/>
              </w:rPr>
              <w:t>khoản 7 Điều 65</w:t>
            </w:r>
            <w:r w:rsidRPr="00EB52C4">
              <w:rPr>
                <w:rFonts w:ascii="Times New Roman" w:hAnsi="Times New Roman" w:cs="Times New Roman"/>
                <w:color w:val="000000" w:themeColor="text1"/>
                <w:sz w:val="24"/>
                <w:szCs w:val="24"/>
              </w:rPr>
              <w:t xml:space="preserve"> Nghị định này;</w:t>
            </w:r>
          </w:p>
        </w:tc>
        <w:tc>
          <w:tcPr>
            <w:tcW w:w="4252" w:type="dxa"/>
            <w:shd w:val="clear" w:color="auto" w:fill="FFFFFF"/>
          </w:tcPr>
          <w:p w14:paraId="182217F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sửa tại điểm c Khoản 2 Điều 54</w:t>
            </w:r>
          </w:p>
          <w:p w14:paraId="7FA02F6E" w14:textId="6EFED0E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“c) Hồ sơ chất lượng theo quy định của Bộ trưởng Bộ Y tế về áp dụng hồ sơ kỹ thuật chung ASEAN (ACTD) trong đăng ký thuốc hoặc tiêu chuẩn chất lượng và kết quả nghiên cứu tương đương sinh học theo quy định tại khoản 6 Điều 63 Nghị định này”</w:t>
            </w:r>
          </w:p>
        </w:tc>
        <w:tc>
          <w:tcPr>
            <w:tcW w:w="4010" w:type="dxa"/>
            <w:shd w:val="clear" w:color="auto" w:fill="FFFFFF"/>
          </w:tcPr>
          <w:p w14:paraId="3F48946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F6FEAA0" w14:textId="77777777" w:rsidTr="007A7F78">
        <w:trPr>
          <w:trHeight w:val="654"/>
        </w:trPr>
        <w:tc>
          <w:tcPr>
            <w:tcW w:w="704" w:type="dxa"/>
            <w:shd w:val="clear" w:color="auto" w:fill="FFFFFF"/>
          </w:tcPr>
          <w:p w14:paraId="6118CB11"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F332F82" w14:textId="318F398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C439C9" w14:textId="44B92D1A"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Khoản 1 Điều 56:</w:t>
            </w:r>
          </w:p>
          <w:p w14:paraId="40E9B52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56 . Tiêu chí và hồ sơ đề nghị cấp phép nhập khẩu thuốc đáp ứng nhu cầu điều trị đặc biệt </w:t>
            </w:r>
          </w:p>
          <w:p w14:paraId="60D6760C"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1. Thuốc (trừ vắc xin) đáp ứng nhu cầu điều trị đặc biệt khi thuộc một trong các trường hợp sau: </w:t>
            </w:r>
          </w:p>
          <w:p w14:paraId="1E7B9A01"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color w:val="000000" w:themeColor="text1"/>
                <w:sz w:val="24"/>
                <w:szCs w:val="24"/>
              </w:rPr>
              <w:t xml:space="preserve">a) Được sử dụng cho mục đích cấp cứu hoặc chống độc hoặc chống thải ghép hoặc thuốc </w:t>
            </w:r>
            <w:r w:rsidRPr="00EB52C4">
              <w:rPr>
                <w:rFonts w:ascii="Times New Roman" w:hAnsi="Times New Roman" w:cs="Times New Roman"/>
                <w:b/>
                <w:strike/>
                <w:color w:val="000000" w:themeColor="text1"/>
                <w:sz w:val="24"/>
                <w:szCs w:val="24"/>
              </w:rPr>
              <w:t>thuộc Danh mục thuốc hiếm</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color w:val="000000" w:themeColor="text1"/>
                <w:sz w:val="24"/>
                <w:szCs w:val="24"/>
                <w:u w:val="single"/>
              </w:rPr>
              <w:t xml:space="preserve">một trong các trường hợp sau: </w:t>
            </w:r>
          </w:p>
          <w:p w14:paraId="06CFE492"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xml:space="preserve">- Thuốc thuộc Danh mục thuốc hiếm do Bộ trưởng Bộ Y tế quy định ; hoặc </w:t>
            </w:r>
          </w:p>
          <w:p w14:paraId="70805E19"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lastRenderedPageBreak/>
              <w:t xml:space="preserve">- Thuốc có chỉ định điều trị bệnh thuộc danh mục bệnh hiếm do Bộ trưởng Bộ Y tế quy định; hoặc </w:t>
            </w:r>
          </w:p>
          <w:p w14:paraId="07A6D39B"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Thuốc thuộc danh mục thuốc hiếm được công bố trên trang thông tin điện tử của một trong các cơ quan quản lý dược chặt chẽ (SRA) hoặc được công nhận là thuốc hiếm bởi một trong các cơ quan quản lý dược chặt chẽ (SRA); hoặc</w:t>
            </w:r>
          </w:p>
          <w:p w14:paraId="39B24A05" w14:textId="261091C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color w:val="000000" w:themeColor="text1"/>
                <w:sz w:val="24"/>
                <w:szCs w:val="24"/>
                <w:u w:val="single"/>
              </w:rPr>
              <w:t>- Thuốc có chỉ định điều trị bệnh thuộc danh mục bệnh hiếm được công nhận bởi một trong các cơ quan quản lý dược chặt chẽ (SRA).</w:t>
            </w:r>
          </w:p>
        </w:tc>
        <w:tc>
          <w:tcPr>
            <w:tcW w:w="4252" w:type="dxa"/>
            <w:shd w:val="clear" w:color="auto" w:fill="FFFFFF"/>
          </w:tcPr>
          <w:p w14:paraId="07CE79B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71FF112" w14:textId="2ECEFB7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6B34F256" w14:textId="77777777" w:rsidTr="007A7F78">
        <w:trPr>
          <w:trHeight w:val="654"/>
        </w:trPr>
        <w:tc>
          <w:tcPr>
            <w:tcW w:w="704" w:type="dxa"/>
            <w:shd w:val="clear" w:color="auto" w:fill="FFFFFF"/>
          </w:tcPr>
          <w:p w14:paraId="4388C09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051FB42" w14:textId="5E9FBB1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4B5B9D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b Khoản 2 Điều 56:</w:t>
            </w:r>
          </w:p>
          <w:p w14:paraId="2AA8381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Điều 56 . Tiêu chí và hồ sơ đề nghị cấp phép nhập khẩu thuốc đáp ứng nhu cầu điều trị đặc biệt </w:t>
            </w:r>
          </w:p>
          <w:p w14:paraId="127BA36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Các thuốc quy định tại khoản 1 Điều này phải đáp ứng một trong các tiêu chí sau:</w:t>
            </w:r>
          </w:p>
          <w:p w14:paraId="2C38FF0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 a) Không có thuốc cùng hoạt chất </w:t>
            </w:r>
            <w:r w:rsidRPr="00EB52C4">
              <w:rPr>
                <w:rFonts w:ascii="Times New Roman" w:hAnsi="Times New Roman" w:cs="Times New Roman"/>
                <w:b/>
                <w:strike/>
                <w:color w:val="000000" w:themeColor="text1"/>
                <w:sz w:val="24"/>
                <w:szCs w:val="24"/>
              </w:rPr>
              <w:t>và đường dùng</w:t>
            </w:r>
            <w:r w:rsidRPr="00EB52C4">
              <w:rPr>
                <w:rFonts w:ascii="Times New Roman" w:hAnsi="Times New Roman" w:cs="Times New Roman"/>
                <w:color w:val="000000" w:themeColor="text1"/>
                <w:sz w:val="24"/>
                <w:szCs w:val="24"/>
              </w:rPr>
              <w:t xml:space="preserve"> có Giấy đăng ký lưu hành còn hiệu lực tại Việt Nam với thuốc đề nghị nhập khẩu;</w:t>
            </w:r>
          </w:p>
          <w:p w14:paraId="142103F9" w14:textId="219CDAD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 b) Thuốc có cùng hoạt chất, </w:t>
            </w:r>
            <w:r w:rsidRPr="00EB52C4">
              <w:rPr>
                <w:rFonts w:ascii="Times New Roman" w:hAnsi="Times New Roman" w:cs="Times New Roman"/>
                <w:b/>
                <w:color w:val="000000" w:themeColor="text1"/>
                <w:sz w:val="24"/>
                <w:szCs w:val="24"/>
                <w:u w:val="single"/>
              </w:rPr>
              <w:t>hàm lượng, chỉ định,</w:t>
            </w:r>
            <w:r w:rsidRPr="00EB52C4">
              <w:rPr>
                <w:rFonts w:ascii="Times New Roman" w:hAnsi="Times New Roman" w:cs="Times New Roman"/>
                <w:color w:val="000000" w:themeColor="text1"/>
                <w:sz w:val="24"/>
                <w:szCs w:val="24"/>
              </w:rPr>
              <w:t xml:space="preserve"> đường dùng đã có Giấy đăng ký lưu hành nhưng không có nguồn cung hoặc cung cấp không đủ nhu cầu theo báo cáo của cơ sở sản xuất hoặc cơ sở đăng ký hoặc cơ quan quản lý về y tế (do không mua được, do không có đơn vị dự thầu…);</w:t>
            </w:r>
          </w:p>
        </w:tc>
        <w:tc>
          <w:tcPr>
            <w:tcW w:w="4252" w:type="dxa"/>
            <w:shd w:val="clear" w:color="auto" w:fill="FFFFFF"/>
          </w:tcPr>
          <w:p w14:paraId="51A217A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2719A30" w14:textId="6CFAE02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Sau khi nghiên cứu, rà soát và căn cứ theo tình hình thực tế giải quyết hồ sơ thời gian qua, việc bổ sung các điều kiện như ý kiến góp ý sẽ làm hạn chế nguồn cung ứng thuốc.</w:t>
            </w:r>
          </w:p>
        </w:tc>
      </w:tr>
      <w:tr w:rsidR="003E455D" w:rsidRPr="00EB52C4" w14:paraId="29D6DDA1" w14:textId="77777777" w:rsidTr="007A7F78">
        <w:trPr>
          <w:trHeight w:val="654"/>
        </w:trPr>
        <w:tc>
          <w:tcPr>
            <w:tcW w:w="704" w:type="dxa"/>
            <w:shd w:val="clear" w:color="auto" w:fill="FFFFFF"/>
          </w:tcPr>
          <w:p w14:paraId="6941B158"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83D7096" w14:textId="30D8B47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83D9B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Khoản 1 Điều 57:</w:t>
            </w:r>
          </w:p>
          <w:p w14:paraId="724363F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nội dung Điều 57 . Tiêu chí, hồ sơ đề nghị cấp phép nhập khẩu thuốc hiếm </w:t>
            </w:r>
          </w:p>
          <w:p w14:paraId="1E5F06EC"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1. Thuốc chỉ được cấp phép nhập khẩu khi đáp ứng các tiêu chí sau: </w:t>
            </w:r>
          </w:p>
          <w:p w14:paraId="3E995FE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a</w:t>
            </w:r>
            <w:r w:rsidRPr="00EB52C4">
              <w:rPr>
                <w:rFonts w:ascii="Times New Roman" w:hAnsi="Times New Roman" w:cs="Times New Roman"/>
                <w:b/>
                <w:strike/>
                <w:color w:val="000000" w:themeColor="text1"/>
                <w:sz w:val="24"/>
                <w:szCs w:val="24"/>
              </w:rPr>
              <w:t>) Thuộc Danh mục thuốc hiếm;</w:t>
            </w:r>
            <w:r w:rsidRPr="00EB52C4">
              <w:rPr>
                <w:rFonts w:ascii="Times New Roman" w:hAnsi="Times New Roman" w:cs="Times New Roman"/>
                <w:color w:val="000000" w:themeColor="text1"/>
                <w:sz w:val="24"/>
                <w:szCs w:val="24"/>
              </w:rPr>
              <w:t xml:space="preserve"> </w:t>
            </w:r>
          </w:p>
          <w:p w14:paraId="1D0013E8"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xml:space="preserve">a) Thuốc thuộc một trong các trường hợp sau đây: </w:t>
            </w:r>
          </w:p>
          <w:p w14:paraId="2708649A"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xml:space="preserve">- Thuốc thuộc Danh mục thuốc hiếm do Bộ trưởng Bộ Y tế quy định ; hoặc </w:t>
            </w:r>
          </w:p>
          <w:p w14:paraId="08084011"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xml:space="preserve">- Thuốc có chỉ định điều trị bệnh thuộc danh mục bệnh hiếm do Bộ trưởng Bộ Y tế quy định; hoặc </w:t>
            </w:r>
          </w:p>
          <w:p w14:paraId="3F8E70AB"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Thuốc thuộc danh mục thuốc hiếm được công bố trên trang thông tin điện tử của một trong các cơ quan quản lý dược chặt chẽ (SRA) hoặc được công nhận là thuốc hiếm bởi một trong các cơ quan quản lý dược chặt chẽ (SRA); hoặc</w:t>
            </w:r>
          </w:p>
          <w:p w14:paraId="0814E863" w14:textId="5685153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color w:val="000000" w:themeColor="text1"/>
                <w:sz w:val="24"/>
                <w:szCs w:val="24"/>
                <w:u w:val="single"/>
              </w:rPr>
              <w:t>- Thuốc có chỉ định điều trị bệnh thuộc danh mục bệnh hiếm được công nhận bởi một trong các cơ quan quản lý dược chặt chẽ (SRA).</w:t>
            </w:r>
          </w:p>
        </w:tc>
        <w:tc>
          <w:tcPr>
            <w:tcW w:w="4252" w:type="dxa"/>
            <w:shd w:val="clear" w:color="auto" w:fill="FFFFFF"/>
          </w:tcPr>
          <w:p w14:paraId="2523D2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A5A6B64" w14:textId="547D3DB2"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w:t>
            </w:r>
          </w:p>
        </w:tc>
      </w:tr>
      <w:tr w:rsidR="003E455D" w:rsidRPr="00EB52C4" w14:paraId="643E4BB6" w14:textId="77777777" w:rsidTr="007A7F78">
        <w:trPr>
          <w:trHeight w:val="654"/>
        </w:trPr>
        <w:tc>
          <w:tcPr>
            <w:tcW w:w="704" w:type="dxa"/>
            <w:shd w:val="clear" w:color="auto" w:fill="FFFFFF"/>
          </w:tcPr>
          <w:p w14:paraId="7E550BA1"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FAC1EF2" w14:textId="0490675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B6894F" w14:textId="2EC4EABD"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Điểm g Khoản 2 Điều 57: Đề xuất sửa Điều 57 . Tiêu chí, hồ sơ đề nghị cấp phép nhập khẩu thuốc hiếm </w:t>
            </w:r>
          </w:p>
          <w:p w14:paraId="1BBE753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2. Hồ sơ đề nghị cấp phép nhập khẩu: </w:t>
            </w:r>
          </w:p>
          <w:p w14:paraId="74A4815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g) Bản chính hoặc bản sao có chứng thực Giấy chứng nhận thực hành tốt sản xuất </w:t>
            </w:r>
            <w:r w:rsidRPr="00EB52C4">
              <w:rPr>
                <w:rFonts w:ascii="Times New Roman" w:hAnsi="Times New Roman" w:cs="Times New Roman"/>
                <w:b/>
                <w:color w:val="000000" w:themeColor="text1"/>
                <w:sz w:val="24"/>
                <w:szCs w:val="24"/>
                <w:u w:val="single"/>
              </w:rPr>
              <w:t>hoặc giấy phép sản xuất hoặc báo cáo kiểm tra thực hành tốt sản xuất hoặc các tài liệu pháp lý khác chứng minh tình trạng đáp ứng thực hành tốt sản xuất của cơ sở sản xuất</w:t>
            </w:r>
            <w:r w:rsidRPr="00EB52C4">
              <w:rPr>
                <w:rFonts w:ascii="Times New Roman" w:hAnsi="Times New Roman" w:cs="Times New Roman"/>
                <w:color w:val="000000" w:themeColor="text1"/>
                <w:sz w:val="24"/>
                <w:szCs w:val="24"/>
              </w:rPr>
              <w:t xml:space="preserve"> của tất cả các cơ sở tham gia sản xuất thuốc nhập khẩu đối với thuốc được sản xuất bởi nhiều cơ sở. </w:t>
            </w:r>
          </w:p>
          <w:p w14:paraId="292BDC58" w14:textId="660210A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Miễn nộp tài liệu tại điểm này trong trường hợp cơ sở sản xuất đã được xác nhận đạt nguyên tắc, tiêu chuẩn thực hành tốt sản xuất trên Giấy chứng nhận sản phẩm dược </w:t>
            </w:r>
            <w:r w:rsidRPr="00EB52C4">
              <w:rPr>
                <w:rFonts w:ascii="Times New Roman" w:hAnsi="Times New Roman" w:cs="Times New Roman"/>
                <w:b/>
                <w:color w:val="000000" w:themeColor="text1"/>
                <w:sz w:val="24"/>
                <w:szCs w:val="24"/>
                <w:u w:val="single"/>
              </w:rPr>
              <w:t>hoặc Giấy chứng nhận sản phẩm dược đã bao gồm đánh giá tình trạng đáp ứng thực hành tốt sản xuất của cơ sở sản xuất;</w:t>
            </w:r>
          </w:p>
        </w:tc>
        <w:tc>
          <w:tcPr>
            <w:tcW w:w="4252" w:type="dxa"/>
            <w:shd w:val="clear" w:color="auto" w:fill="FFFFFF"/>
          </w:tcPr>
          <w:p w14:paraId="04D8E9F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sửa điểm g khoản 2 Điều 57:</w:t>
            </w:r>
          </w:p>
          <w:p w14:paraId="10954D0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Hồ sơ đề nghị cấp phép nhập khẩu: </w:t>
            </w:r>
          </w:p>
          <w:p w14:paraId="4AB8CF4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g) Bản chính hoặc bản sao có chứng thực Giấy chứng nhận thực hành tốt sản xuất </w:t>
            </w:r>
            <w:r w:rsidRPr="00EB52C4">
              <w:rPr>
                <w:rFonts w:ascii="Times New Roman" w:eastAsia="Times New Roman" w:hAnsi="Times New Roman" w:cs="Times New Roman"/>
                <w:i/>
                <w:color w:val="000000" w:themeColor="text1"/>
                <w:sz w:val="24"/>
                <w:szCs w:val="24"/>
              </w:rPr>
              <w:t xml:space="preserve">hoặc giấy phép sản xuất hoặc báo cáo kiểm tra thực hành tốt sản xuất hoặc các tài liệu pháp lý khác chứng minh tình trạng đáp ứng thực hành tốt sản xuất </w:t>
            </w:r>
            <w:r w:rsidRPr="00EB52C4">
              <w:rPr>
                <w:rFonts w:ascii="Times New Roman" w:eastAsia="Times New Roman" w:hAnsi="Times New Roman" w:cs="Times New Roman"/>
                <w:color w:val="000000" w:themeColor="text1"/>
                <w:sz w:val="24"/>
                <w:szCs w:val="24"/>
              </w:rPr>
              <w:t xml:space="preserve">của tất cả các cơ sở tham gia sản xuất thuốc nhập khẩu đối với thuốc được sản xuất bởi nhiều cơ sở. </w:t>
            </w:r>
          </w:p>
          <w:p w14:paraId="12B0D8D0" w14:textId="2EF4801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Miễn nộp tài liệu tại điểm này trong trường hợp cơ sở sản xuất đã được xác </w:t>
            </w:r>
            <w:r w:rsidRPr="00EB52C4">
              <w:rPr>
                <w:rFonts w:ascii="Times New Roman" w:eastAsia="Times New Roman" w:hAnsi="Times New Roman" w:cs="Times New Roman"/>
                <w:color w:val="000000" w:themeColor="text1"/>
                <w:sz w:val="24"/>
                <w:szCs w:val="24"/>
              </w:rPr>
              <w:lastRenderedPageBreak/>
              <w:t>nhận đạt nguyên tắc, tiêu chuẩn thực hành tốt sản xuất trên Giấy chứng nhận sản phẩm dược”</w:t>
            </w:r>
          </w:p>
        </w:tc>
        <w:tc>
          <w:tcPr>
            <w:tcW w:w="4010" w:type="dxa"/>
            <w:shd w:val="clear" w:color="auto" w:fill="FFFFFF"/>
          </w:tcPr>
          <w:p w14:paraId="257A69E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0439FD9" w14:textId="77777777" w:rsidTr="007A7F78">
        <w:trPr>
          <w:trHeight w:val="654"/>
        </w:trPr>
        <w:tc>
          <w:tcPr>
            <w:tcW w:w="704" w:type="dxa"/>
            <w:shd w:val="clear" w:color="auto" w:fill="FFFFFF"/>
          </w:tcPr>
          <w:p w14:paraId="44EB822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9EDB1E5" w14:textId="32DA39B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3DC4CC2" w14:textId="4595EF30"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đ Khoản 2 Điều 59:</w:t>
            </w:r>
          </w:p>
          <w:p w14:paraId="4ECE64D9" w14:textId="25797C0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Điều 59 . Tiêu chí, hồ sơ đề nghị cấp phép nhập khẩu thuốc viện trợ, viện trợ nhân đạo 2. Hồ sơ đề nghị cấp phép nhập khẩu: đ) Hồ sơ chất lượng theo quy định của Bộ trưởng Bộ Y tế về áp dụng hồ sơ ACTD trong đăng ký thuốc hoặc tiêu chuẩn chất lượng và kết quả nghiên cứu tương đương sinh học theo quy định tại […] </w:t>
            </w:r>
            <w:r w:rsidRPr="00EB52C4">
              <w:rPr>
                <w:rFonts w:ascii="Times New Roman" w:hAnsi="Times New Roman" w:cs="Times New Roman"/>
                <w:b/>
                <w:strike/>
                <w:color w:val="000000" w:themeColor="text1"/>
                <w:sz w:val="24"/>
                <w:szCs w:val="24"/>
              </w:rPr>
              <w:t>khoản 7 Điều 63</w:t>
            </w:r>
            <w:r w:rsidRPr="00EB52C4">
              <w:rPr>
                <w:rFonts w:ascii="Times New Roman" w:hAnsi="Times New Roman" w:cs="Times New Roman"/>
                <w:color w:val="000000" w:themeColor="text1"/>
                <w:sz w:val="24"/>
                <w:szCs w:val="24"/>
              </w:rPr>
              <w:t xml:space="preserve"> Nghị định này;</w:t>
            </w:r>
          </w:p>
        </w:tc>
        <w:tc>
          <w:tcPr>
            <w:tcW w:w="4252" w:type="dxa"/>
            <w:shd w:val="clear" w:color="auto" w:fill="FFFFFF"/>
          </w:tcPr>
          <w:p w14:paraId="642BD42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sửa tại điểm đ Khoản 2 Điều …</w:t>
            </w:r>
          </w:p>
          <w:p w14:paraId="5EFFBDAF" w14:textId="0077C9E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“c) Hồ sơ chất lượng theo quy định của Bộ trưởng Bộ Y tế về áp dụng hồ sơ kỹ thuật chung ASEAN (ACTD) trong đăng ký thuốc hoặc tiêu chuẩn chất lượng và kết quả nghiên cứu tương đương sinh học theo quy định tại khoản 6 Điều 63 Nghị định này”</w:t>
            </w:r>
          </w:p>
        </w:tc>
        <w:tc>
          <w:tcPr>
            <w:tcW w:w="4010" w:type="dxa"/>
            <w:shd w:val="clear" w:color="auto" w:fill="FFFFFF"/>
          </w:tcPr>
          <w:p w14:paraId="141CCF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ABF36E0" w14:textId="77777777" w:rsidTr="007A7F78">
        <w:trPr>
          <w:trHeight w:val="654"/>
        </w:trPr>
        <w:tc>
          <w:tcPr>
            <w:tcW w:w="704" w:type="dxa"/>
            <w:shd w:val="clear" w:color="auto" w:fill="FFFFFF"/>
          </w:tcPr>
          <w:p w14:paraId="2D5826C5"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9D40C5D" w14:textId="78E5270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97F24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Khoản 1 Điều 60:</w:t>
            </w:r>
          </w:p>
          <w:p w14:paraId="46EB197C" w14:textId="20378B6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Điều 60 . Tiêu chí, hồ sơ đề nghị cấp phép nhập khẩu thuốc dùng cho mục đích thử lâm sàng, thử tương đương sinh học, đánh giá sinh khả dụng, làm mẫu kiểm nghiệm, nghiên cứu khoa học 1. Thuốc chỉ được cấp phép nhập khẩu khi thuộc một trong các trường hợp sau: a) Thuốc kiểm soát đặc biệt sử dụng trong nghiên cứu thử thuốc trên lâm sàng với thuyết minh đề cương nghiên cứu thử thuốc trên lâm sàng đã được Bộ trưởng Bộ Y tế phê duyệt theo quy định tại khoản 1 Điều 94 của Luật Dược </w:t>
            </w:r>
            <w:r w:rsidRPr="00EB52C4">
              <w:rPr>
                <w:rFonts w:ascii="Times New Roman" w:hAnsi="Times New Roman" w:cs="Times New Roman"/>
                <w:b/>
                <w:strike/>
                <w:color w:val="000000" w:themeColor="text1"/>
                <w:sz w:val="24"/>
                <w:szCs w:val="24"/>
              </w:rPr>
              <w:t xml:space="preserve">và có đầy đủ các thông tin về thuốc đề nghị nhập khẩu, bao gồm: tên thuốc, tên hoạt chất, hàm lượng, dạng bào </w:t>
            </w:r>
            <w:r w:rsidRPr="00EB52C4">
              <w:rPr>
                <w:rFonts w:ascii="Times New Roman" w:hAnsi="Times New Roman" w:cs="Times New Roman"/>
                <w:b/>
                <w:strike/>
                <w:color w:val="000000" w:themeColor="text1"/>
                <w:sz w:val="24"/>
                <w:szCs w:val="24"/>
              </w:rPr>
              <w:lastRenderedPageBreak/>
              <w:t>chế, quy cách đóng gói, số lượng, hạn dùng, tiêu chuẩn chất lượng, chỉ định, tên cơ sở sản xuất - tên nước sản xuất</w:t>
            </w:r>
            <w:r w:rsidRPr="00EB52C4">
              <w:rPr>
                <w:rFonts w:ascii="Times New Roman" w:hAnsi="Times New Roman" w:cs="Times New Roman"/>
                <w:color w:val="000000" w:themeColor="text1"/>
                <w:sz w:val="24"/>
                <w:szCs w:val="24"/>
              </w:rPr>
              <w:t>.</w:t>
            </w:r>
          </w:p>
        </w:tc>
        <w:tc>
          <w:tcPr>
            <w:tcW w:w="4252" w:type="dxa"/>
            <w:shd w:val="clear" w:color="auto" w:fill="FFFFFF"/>
          </w:tcPr>
          <w:p w14:paraId="443D91B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90D3537" w14:textId="77EADBA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quy định thông tin về thuốc đề nghị nhập khẩu, bao gồm: tên thuốc, tên hoạt chất, hàm lượng, dạng bào chế, quy cách đóng gói, số lượng, hạn dùng, tiêu chuẩn chất lượng, chỉ định, tên cơ sở sản xuất - tên nước sản xuất có trong Thuyết minh đề cương nghiên cứu là cần thiết để xác định thông tin trên đơn hàng đề nghị nhập khẩu thuốc. Quy định này không gây khó khăn cho doanh nghiệp vì trong hồ sơ thử thuốc trên lâm sàng có hồ sơ về thuốc với đầy đủ các thông tin này.</w:t>
            </w:r>
          </w:p>
        </w:tc>
      </w:tr>
      <w:tr w:rsidR="003E455D" w:rsidRPr="00EB52C4" w14:paraId="320F4EC9" w14:textId="77777777" w:rsidTr="007A7F78">
        <w:trPr>
          <w:trHeight w:val="654"/>
        </w:trPr>
        <w:tc>
          <w:tcPr>
            <w:tcW w:w="704" w:type="dxa"/>
            <w:shd w:val="clear" w:color="auto" w:fill="FFFFFF"/>
          </w:tcPr>
          <w:p w14:paraId="74A91C8B"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6B8F34A" w14:textId="0A161F1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DEBCBE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b, c, d Khoản 4 Điều 63:</w:t>
            </w:r>
          </w:p>
          <w:p w14:paraId="29FB375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63 . Quy định cụ thể đối với giấy tờ trong hồ sơ đề nghị cấp phép nhập khẩu thuốc </w:t>
            </w:r>
          </w:p>
          <w:p w14:paraId="2585C757"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55 của Nghị định này: </w:t>
            </w:r>
          </w:p>
          <w:p w14:paraId="183D0ED4"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r w:rsidRPr="00EB52C4">
              <w:rPr>
                <w:rFonts w:ascii="Times New Roman" w:hAnsi="Times New Roman" w:cs="Times New Roman"/>
                <w:b/>
                <w:color w:val="000000" w:themeColor="text1"/>
                <w:sz w:val="24"/>
                <w:szCs w:val="24"/>
                <w:u w:val="single"/>
              </w:rPr>
              <w:t>Chấp nhận bản không có đủ chữ ký, tên người ký hoặc dấu xác nhận nếu chứng minh, xác minh được đây là thực hành của cơ quan có thẩm quyền của nước cấp;</w:t>
            </w:r>
          </w:p>
          <w:p w14:paraId="2223A086" w14:textId="65151E73"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color w:val="000000" w:themeColor="text1"/>
                <w:sz w:val="24"/>
                <w:szCs w:val="24"/>
              </w:rPr>
              <w:t xml:space="preserve">c) </w:t>
            </w:r>
            <w:r w:rsidRPr="00EB52C4">
              <w:rPr>
                <w:rFonts w:ascii="Times New Roman" w:hAnsi="Times New Roman" w:cs="Times New Roman"/>
                <w:b/>
                <w:strike/>
                <w:color w:val="000000" w:themeColor="text1"/>
                <w:sz w:val="24"/>
                <w:szCs w:val="24"/>
              </w:rPr>
              <w:t>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color w:val="000000" w:themeColor="text1"/>
                <w:sz w:val="24"/>
                <w:szCs w:val="24"/>
                <w:u w:val="single"/>
              </w:rPr>
              <w:t xml:space="preserve">Bản chính được cấp bởi cơ quan có thẩm quyền của nước cấp hoặc bản sao có chứng thực do cơ quan, tổ chức có thẩm quyền của Việt Nam chứng thực theo quy định của pháp luật Việt Nam về chứng thực bản sao từ bản chính. Trong trường </w:t>
            </w:r>
            <w:r w:rsidRPr="00EB52C4">
              <w:rPr>
                <w:rFonts w:ascii="Times New Roman" w:hAnsi="Times New Roman" w:cs="Times New Roman"/>
                <w:b/>
                <w:color w:val="000000" w:themeColor="text1"/>
                <w:sz w:val="24"/>
                <w:szCs w:val="24"/>
                <w:u w:val="single"/>
              </w:rPr>
              <w:lastRenderedPageBreak/>
              <w:t>hợp cần thiết phải xuất trình bản chính để đối chiếu;</w:t>
            </w:r>
          </w:p>
          <w:p w14:paraId="4BD1FE55"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color w:val="000000" w:themeColor="text1"/>
                <w:sz w:val="24"/>
                <w:szCs w:val="24"/>
              </w:rPr>
              <w:t xml:space="preserve">d) </w:t>
            </w:r>
            <w:r w:rsidRPr="00EB52C4">
              <w:rPr>
                <w:rFonts w:ascii="Times New Roman" w:hAnsi="Times New Roman" w:cs="Times New Roman"/>
                <w:b/>
                <w:strike/>
                <w:color w:val="000000" w:themeColor="text1"/>
                <w:sz w:val="24"/>
                <w:szCs w:val="24"/>
              </w:rPr>
              <w:t>Giấy chứng nhận sản phẩm dược để thực hiện quy trình hợp pháp hóa lãnh sự phải là bản chính</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color w:val="000000" w:themeColor="text1"/>
                <w:sz w:val="24"/>
                <w:szCs w:val="24"/>
                <w:u w:val="single"/>
              </w:rPr>
              <w:t>Trường hợp Giấy chứng nhận sản phẩm dược không phải bằng tiếng Anh, yêu cầu nộp bản dịch sang tiếng Anh hoặc tiếng Việt có dấu xác nhận của cơ sở nhập khẩu/ cơ sở đăng ký thuốc.</w:t>
            </w:r>
          </w:p>
          <w:p w14:paraId="505A1BD9" w14:textId="5216F1E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color w:val="000000" w:themeColor="text1"/>
                <w:sz w:val="24"/>
                <w:szCs w:val="24"/>
                <w:u w:val="single"/>
              </w:rPr>
              <w:t>h) Trường hợp Giấy chứng nhận sản phẩm dược được cấp là bản điện tử, cơ sở nhập khẩu phải nộp một trong các giấy tờ sau: - Bản chính hoặc bản sao chứng thực của Giấy chứng nhận sản phẩm dược được cơ quan có thẩm quyền nước sở tại chứng nhận và được hợp thức hóa lãnh sự theo quy định; - Kết quả tự tra cứu Giấy chứng nhận sản phẩm dược từ trang thông tin điện tử hoặc cơ sở dữ liệu của cơ quan cấp hoặc cơ quan có thẩm quyền các nước, hoặc trang thông tin điện tử tra cứu giấy tờ pháp lý được công bố bởi các cơ quan này, và có đóng dấu xác nhận của cơ sở nhập khẩu/cơ sở đăng ký thuốc kèm theo văn bản cung cấp thông tin về đường dẫn tra cứu; Trường hợp không tra cứu được, cơ sở nhập khẩu nộp kèm văn bản cung cấp thông tin liên hệ chính thức của cơ quan cấp Giấy chứng nhận sản phẩm dược.</w:t>
            </w:r>
          </w:p>
        </w:tc>
        <w:tc>
          <w:tcPr>
            <w:tcW w:w="4252" w:type="dxa"/>
            <w:shd w:val="clear" w:color="auto" w:fill="FFFFFF"/>
          </w:tcPr>
          <w:p w14:paraId="5F62DB8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sửa khoản 4 Điều 63:</w:t>
            </w:r>
          </w:p>
          <w:p w14:paraId="6E8CF6C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55 của Nghị định này: </w:t>
            </w:r>
          </w:p>
          <w:p w14:paraId="30E317BE"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Đáp ứng quy định tại các khoản 2, 3 và 5 Điều này;</w:t>
            </w:r>
          </w:p>
          <w:p w14:paraId="13128E65"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p>
          <w:p w14:paraId="49ED7F46"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Trường hợp Giấy chứng nhận sản phẩm dược sử dụng chữ ký điện tử thì phải tuân thủ theo quy định của pháp luật về giao dịch điện tử.</w:t>
            </w:r>
          </w:p>
          <w:p w14:paraId="37387E51"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p>
          <w:p w14:paraId="0D52B3C2"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w:t>
            </w:r>
            <w:r w:rsidRPr="00EB52C4">
              <w:rPr>
                <w:rFonts w:ascii="Times New Roman" w:eastAsia="Times New Roman" w:hAnsi="Times New Roman" w:cs="Times New Roman"/>
                <w:color w:val="000000" w:themeColor="text1"/>
                <w:sz w:val="24"/>
                <w:szCs w:val="24"/>
              </w:rPr>
              <w:lastRenderedPageBreak/>
              <w:t>quan khác được ủy quyền thực hiện chức năng lãnh sự của nước sở tại;</w:t>
            </w:r>
          </w:p>
          <w:p w14:paraId="38C6D425"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 Giấy chứng nhận sản phẩm dược để thực hiện quy trình hợp pháp hóa lãnh sự phải là bản chính;</w:t>
            </w:r>
          </w:p>
          <w:p w14:paraId="3EC571E6"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 Phải có xác nhận thuốc được cấp phép ở nước cấp Giấy chứng nhận sản phẩm dược;</w:t>
            </w:r>
          </w:p>
          <w:p w14:paraId="37AF51F5"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e) Trường hợp thuốc có sự tham gia sản xuất bởi nhiều cơ sở sản xuất khác nhau thì Giấy chứng nhận phải ghi rõ tên, địa chỉ, vai trò của từng cơ sở;</w:t>
            </w:r>
          </w:p>
          <w:p w14:paraId="5BE7EFD4" w14:textId="77777777" w:rsidR="003E455D" w:rsidRPr="00EB52C4" w:rsidRDefault="003E455D" w:rsidP="00092366">
            <w:pPr>
              <w:spacing w:after="0" w:line="240" w:lineRule="auto"/>
              <w:ind w:firstLine="27"/>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g) Phải theo mẫu của Tổ chức Y tế Thế giới (World Health Organization - WHO) áp dụng đối với Hệ thống chứng nhận chất lượng của các sản phẩm dược lưu hành trong thương mại quốc tế. </w:t>
            </w:r>
          </w:p>
          <w:p w14:paraId="6BE89152" w14:textId="77777777" w:rsidR="003E455D" w:rsidRPr="00EB52C4" w:rsidRDefault="003E455D" w:rsidP="00092366">
            <w:pPr>
              <w:spacing w:after="0" w:line="240" w:lineRule="auto"/>
              <w:ind w:firstLine="27"/>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h) Trường hợp Giấy chứng nhận sản phẩm dược được cấp là bản điện tử, cơ sở nhập khẩu phải nộp một trong các giấy tờ sau: </w:t>
            </w:r>
          </w:p>
          <w:p w14:paraId="541BF9EA" w14:textId="77777777" w:rsidR="003E455D" w:rsidRPr="00EB52C4" w:rsidRDefault="003E455D" w:rsidP="00092366">
            <w:pPr>
              <w:spacing w:after="0" w:line="240" w:lineRule="auto"/>
              <w:ind w:firstLine="27"/>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Bản chính hoặc bản sao chứng thực Giấy chứng nhận sản phẩm dược đã được hợp pháp hóa lãnh sự theo quy định; </w:t>
            </w:r>
          </w:p>
          <w:p w14:paraId="2BEB35FD" w14:textId="504F5B0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Kết quả tự tra cứu Giấy chứng nhận sản phẩm dược từ trang thông tin điện tử hoặc cơ sở dữ liệu của cơ quan cấp hoặc cơ quan có thẩm quyền các nước, hoặc trang thông tin điện tử tra cứu giấy tờ pháp lý được công bố bởi các cơ quan này, và có đóng dấu xác nhận của cơ sở nhập khẩu kèm theo văn bản</w:t>
            </w:r>
            <w:r w:rsidRPr="00EB52C4">
              <w:rPr>
                <w:rFonts w:ascii="Times New Roman" w:eastAsia="Times New Roman" w:hAnsi="Times New Roman" w:cs="Times New Roman"/>
                <w:color w:val="000000" w:themeColor="text1"/>
                <w:sz w:val="24"/>
                <w:szCs w:val="24"/>
              </w:rPr>
              <w:t xml:space="preserve"> cung cấp thông tin về đường dẫn tra cứu; Trường hợp không tra </w:t>
            </w:r>
            <w:r w:rsidRPr="00EB52C4">
              <w:rPr>
                <w:rFonts w:ascii="Times New Roman" w:eastAsia="Times New Roman" w:hAnsi="Times New Roman" w:cs="Times New Roman"/>
                <w:color w:val="000000" w:themeColor="text1"/>
                <w:sz w:val="24"/>
                <w:szCs w:val="24"/>
              </w:rPr>
              <w:lastRenderedPageBreak/>
              <w:t>cứu được, cơ sở nhập khẩu nộp kèm văn bản cung cấp thông tin liên hệ chính thức của cơ quan cấp Giấy chứng nhận sản phẩm dược.”</w:t>
            </w:r>
          </w:p>
        </w:tc>
        <w:tc>
          <w:tcPr>
            <w:tcW w:w="4010" w:type="dxa"/>
            <w:shd w:val="clear" w:color="auto" w:fill="FFFFFF"/>
          </w:tcPr>
          <w:p w14:paraId="798302C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408F4128" w14:textId="77777777" w:rsidTr="007A7F78">
        <w:trPr>
          <w:trHeight w:val="654"/>
        </w:trPr>
        <w:tc>
          <w:tcPr>
            <w:tcW w:w="704" w:type="dxa"/>
            <w:shd w:val="clear" w:color="auto" w:fill="FFFFFF"/>
          </w:tcPr>
          <w:p w14:paraId="104E4678"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5F22E15" w14:textId="0DB2909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4BCBE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Khoản 2 Điều 77:</w:t>
            </w:r>
          </w:p>
          <w:p w14:paraId="57DAC06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77 . Quy định về hạn dùng còn lại của thuốc, nguyên liệu làm thuốc nhập khẩu tại thời điểm thông quan </w:t>
            </w:r>
          </w:p>
          <w:p w14:paraId="7E13F49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2. Vắc xin, sinh phẩm nhập khẩu vào Việt Nam, trừ trường hợp quy định tại khoản 3 Điều này phải có hạn dùng còn lại tối thiểu là 1/2 hạn dùng tại thời điểm thông quan. </w:t>
            </w:r>
          </w:p>
          <w:p w14:paraId="56DE8FDA" w14:textId="5E9A9E5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color w:val="000000" w:themeColor="text1"/>
                <w:sz w:val="24"/>
                <w:szCs w:val="24"/>
                <w:u w:val="single"/>
              </w:rPr>
              <w:t>Trường hợp Vắc xin, sinh phẩm có hạn dùng bằng hoặc dưới 9 tháng phải có hạn dùng còn lại tối thiểu là 1/3 hạn dùng tại thời điểm thông quan.</w:t>
            </w:r>
          </w:p>
        </w:tc>
        <w:tc>
          <w:tcPr>
            <w:tcW w:w="4252" w:type="dxa"/>
            <w:shd w:val="clear" w:color="auto" w:fill="FFFFFF"/>
          </w:tcPr>
          <w:p w14:paraId="33418F3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51EFAFA" w14:textId="4F1CCC4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yêu cầu vắc-xin có ít nhất ½ thời gian hạn sử dụng còn lại khi thông quan là cần thiết để đảm bảo vắc-xin đến tay người sử dụng vẫn còn đủ thời gian để phát huy hiệu quả, đặc biệt đối với các vắc-xin sống, giảm độc lực, hạn sử dụng còn lại quá ngắn, có thể ảnh hưởng đến chất lượng hoặc hiệu quả của vắc-xin, đảm bảo tính khả thi trong quản lý, kiểm soát và xây dựng chiến lược tiêm chủng.</w:t>
            </w:r>
          </w:p>
        </w:tc>
      </w:tr>
      <w:tr w:rsidR="003E455D" w:rsidRPr="00EB52C4" w14:paraId="328DBF81" w14:textId="77777777" w:rsidTr="007A7F78">
        <w:trPr>
          <w:trHeight w:val="654"/>
        </w:trPr>
        <w:tc>
          <w:tcPr>
            <w:tcW w:w="704" w:type="dxa"/>
            <w:shd w:val="clear" w:color="auto" w:fill="FFFFFF"/>
          </w:tcPr>
          <w:p w14:paraId="52C36A94"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DDCA1CF" w14:textId="1661BA4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CB96205"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Khoản 3 Điều 77:</w:t>
            </w:r>
          </w:p>
          <w:p w14:paraId="04384736" w14:textId="1EF241A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nội dung Điều 77 . Quy định về hạn dùng còn lại của thuốc, nguyên liệu làm thuốc nhập khẩu tại thời điểm thông quan 3. Thuốc, nguyên liệu làm thuốc nhập khẩu theo quy định tại các Điều 55, 60, 61, 62, 70, 71, 72, 73 và điểm b khoản 1 Điều 56 của Nghị định này và nhập khẩu theo quy định tại khoản 5a Điều 60 Luật Dược; nguyên liệu làm thuốc phải kiểm soát đặc biệt nhập khẩu theo Điều 68 Nghị định này để phục vụ kiểm nghiệm, nghiên cứu, sản xuất thuốc xuất khẩu </w:t>
            </w:r>
            <w:r w:rsidRPr="00EB52C4">
              <w:rPr>
                <w:rFonts w:ascii="Times New Roman" w:hAnsi="Times New Roman" w:cs="Times New Roman"/>
                <w:b/>
                <w:color w:val="000000" w:themeColor="text1"/>
                <w:sz w:val="24"/>
                <w:szCs w:val="24"/>
                <w:u w:val="single"/>
              </w:rPr>
              <w:t>và các thuốc dùng cho thử nghiệm thuốc trên lâm sàng được nhập khẩu mà không cần phê duyệt nhập khẩu tại khoản 3 Điều 84,</w:t>
            </w:r>
            <w:r w:rsidRPr="00EB52C4">
              <w:rPr>
                <w:rFonts w:ascii="Times New Roman" w:hAnsi="Times New Roman" w:cs="Times New Roman"/>
                <w:color w:val="000000" w:themeColor="text1"/>
                <w:sz w:val="24"/>
                <w:szCs w:val="24"/>
              </w:rPr>
              <w:t xml:space="preserve"> phải còn hạn dùng tại thời điểm thông quan.</w:t>
            </w:r>
          </w:p>
        </w:tc>
        <w:tc>
          <w:tcPr>
            <w:tcW w:w="4252" w:type="dxa"/>
            <w:shd w:val="clear" w:color="auto" w:fill="FFFFFF"/>
          </w:tcPr>
          <w:p w14:paraId="4188FE2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sửa dự thảo Nghị định </w:t>
            </w:r>
          </w:p>
          <w:p w14:paraId="3F8B812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3 Điều 77:</w:t>
            </w:r>
          </w:p>
          <w:p w14:paraId="7E10A141" w14:textId="65E589B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Thuốc, nguyên liệu làm thuốc nhập khẩu theo quy định tại các Điều 55, 60, 61, 62, 70, 71, 72, 73, điểm b khoản 1 Điều 56 và </w:t>
            </w:r>
            <w:r w:rsidRPr="00EB52C4">
              <w:rPr>
                <w:rFonts w:ascii="Times New Roman" w:eastAsia="Times New Roman" w:hAnsi="Times New Roman" w:cs="Times New Roman"/>
                <w:i/>
                <w:color w:val="000000" w:themeColor="text1"/>
                <w:sz w:val="24"/>
                <w:szCs w:val="24"/>
              </w:rPr>
              <w:t>khoản 3 Điều 84</w:t>
            </w:r>
            <w:r w:rsidRPr="00EB52C4">
              <w:rPr>
                <w:rFonts w:ascii="Times New Roman" w:eastAsia="Times New Roman" w:hAnsi="Times New Roman" w:cs="Times New Roman"/>
                <w:color w:val="000000" w:themeColor="text1"/>
                <w:sz w:val="24"/>
                <w:szCs w:val="24"/>
              </w:rPr>
              <w:t xml:space="preserve"> của Nghị định này </w:t>
            </w:r>
            <w:r w:rsidRPr="00EB52C4">
              <w:rPr>
                <w:rFonts w:ascii="Times New Roman" w:eastAsia="Times New Roman" w:hAnsi="Times New Roman" w:cs="Times New Roman"/>
                <w:i/>
                <w:color w:val="000000" w:themeColor="text1"/>
                <w:sz w:val="24"/>
                <w:szCs w:val="24"/>
              </w:rPr>
              <w:t xml:space="preserve">và nhập khẩu theo quy định tại khoản 5a Điều 60 Luật Dược; nguyên liệu làm thuốc nhập khẩu theo quy định tại Điều 68 Nghị định này để phục vụ kiểm nghiệm, nghiên cứu, sản xuất thuốc xuất khẩu </w:t>
            </w:r>
            <w:r w:rsidRPr="00EB52C4">
              <w:rPr>
                <w:rFonts w:ascii="Times New Roman" w:eastAsia="Times New Roman" w:hAnsi="Times New Roman" w:cs="Times New Roman"/>
                <w:color w:val="000000" w:themeColor="text1"/>
                <w:sz w:val="24"/>
                <w:szCs w:val="24"/>
              </w:rPr>
              <w:t>phải còn hạn dùng tại thời điểm thông quan.”</w:t>
            </w:r>
          </w:p>
        </w:tc>
        <w:tc>
          <w:tcPr>
            <w:tcW w:w="4010" w:type="dxa"/>
            <w:shd w:val="clear" w:color="auto" w:fill="FFFFFF"/>
          </w:tcPr>
          <w:p w14:paraId="5F07351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30CE5FC" w14:textId="77777777" w:rsidTr="007A7F78">
        <w:trPr>
          <w:trHeight w:val="654"/>
        </w:trPr>
        <w:tc>
          <w:tcPr>
            <w:tcW w:w="704" w:type="dxa"/>
            <w:shd w:val="clear" w:color="auto" w:fill="FFFFFF"/>
          </w:tcPr>
          <w:p w14:paraId="02F87828"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126442A" w14:textId="3E345CA9"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ECE0DA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Khoản 4 Điều 77:</w:t>
            </w:r>
          </w:p>
          <w:p w14:paraId="51EF3D1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77 . Quy định về hạn dùng còn lại của thuốc, nguyên liệu làm thuốc nhập khẩu tại thời điểm thông quan 4. Các thuốc, nguyên liệu làm thuốc có hạn dùng còn lại tại thời điểm thông quan ngắn hơn hạn dùng còn lại quy định tại khoản 1 hoặc khoản 2 Điều này nhưng cần thiết cho nhu cầu sử dụng trong sản xuất, phòng và điều trị bệnh thì Bộ trưởng Bộ Y tế hoặc Giám đốc Sở Y tế nơi cơ sở đặt trụ sở chính quyết định cho phép nhập khẩu. Thuốc, nguyên liệu làm thuốc chỉ được cho phép nhập khẩu khi đáp ứng một trong các tiêu chí sau: a) Đối với thuốc đề nghị cho phép nhập khẩu:</w:t>
            </w:r>
          </w:p>
          <w:p w14:paraId="6206E794"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color w:val="000000" w:themeColor="text1"/>
                <w:sz w:val="24"/>
                <w:szCs w:val="24"/>
              </w:rPr>
              <w:t xml:space="preserve">- Thuốc thuộc </w:t>
            </w:r>
            <w:r w:rsidRPr="00EB52C4">
              <w:rPr>
                <w:rFonts w:ascii="Times New Roman" w:hAnsi="Times New Roman" w:cs="Times New Roman"/>
                <w:b/>
                <w:strike/>
                <w:color w:val="000000" w:themeColor="text1"/>
                <w:sz w:val="24"/>
                <w:szCs w:val="24"/>
              </w:rPr>
              <w:t>danh mục thuốc hiếm</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color w:val="000000" w:themeColor="text1"/>
                <w:sz w:val="24"/>
                <w:szCs w:val="24"/>
                <w:u w:val="single"/>
              </w:rPr>
              <w:t>một trong các trường hợp sau đây:</w:t>
            </w:r>
          </w:p>
          <w:p w14:paraId="3DEF0543"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xml:space="preserve">- Thuốc thuộc Danh mục thuốc hiếm do Bộ trưởng Bộ Y tế quy định ; hoặc </w:t>
            </w:r>
          </w:p>
          <w:p w14:paraId="15A9B5C8"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xml:space="preserve">- Thuốc có chỉ định điều trị bệnh thuộc danh mục bệnh hiếm do Bộ trưởng Bộ Y tế quy định; hoặc </w:t>
            </w:r>
          </w:p>
          <w:p w14:paraId="2AAF765A"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u w:val="single"/>
              </w:rPr>
            </w:pPr>
            <w:r w:rsidRPr="00EB52C4">
              <w:rPr>
                <w:rFonts w:ascii="Times New Roman" w:hAnsi="Times New Roman" w:cs="Times New Roman"/>
                <w:b/>
                <w:color w:val="000000" w:themeColor="text1"/>
                <w:sz w:val="24"/>
                <w:szCs w:val="24"/>
                <w:u w:val="single"/>
              </w:rPr>
              <w:t>- Thuốc thuộc danh mục thuốc hiếm được công bố trên trang thông tin điện tử của một trong các cơ quan quản lý dược chặt chẽ (SRA) hoặc được công</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color w:val="000000" w:themeColor="text1"/>
                <w:sz w:val="24"/>
                <w:szCs w:val="24"/>
                <w:u w:val="single"/>
              </w:rPr>
              <w:t xml:space="preserve">nhận là thuốc hiếm bởi một trong các cơ quan quản lý dược chặt chẽ (SRA); hoặc </w:t>
            </w:r>
          </w:p>
          <w:p w14:paraId="0411CA7E" w14:textId="285C131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color w:val="000000" w:themeColor="text1"/>
                <w:sz w:val="24"/>
                <w:szCs w:val="24"/>
                <w:u w:val="single"/>
              </w:rPr>
              <w:t>- Thuốc có chỉ định điều trị bệnh thuộc danh mục bệnh hiếm được công nhận bởi một trong các cơ quan quản lý dược chặt chẽ (SRA).</w:t>
            </w:r>
          </w:p>
        </w:tc>
        <w:tc>
          <w:tcPr>
            <w:tcW w:w="4252" w:type="dxa"/>
            <w:shd w:val="clear" w:color="auto" w:fill="FFFFFF"/>
          </w:tcPr>
          <w:p w14:paraId="3991F5F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F96461F" w14:textId="3C4E3B7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pacing w:val="3"/>
                <w:sz w:val="24"/>
                <w:szCs w:val="24"/>
                <w:shd w:val="clear" w:color="auto" w:fill="FFFFFF"/>
              </w:rPr>
              <w:t>Theo quy định tại Luật dược số 44/2024/QH15: Thuốc được phép bán lẻ theo phương thức TMĐT là thuốc không kê đơn, đáp ứng các tiêu chí quy định tại Thông tư số 07/2017/TT-BYT của BYT ban hành danh mục thuốc không kê đơn. Thuốc kê đơn không được phép bán lẻ theo phương thức TMĐT trừ trường hợp cách ly y tế khi có bệnh truyền nhiễm thuộc nhóm A đã được công bố dịch theo quy định của pháp luật về phòng, chống bệnh truyền nhiễm</w:t>
            </w:r>
          </w:p>
        </w:tc>
      </w:tr>
      <w:tr w:rsidR="003E455D" w:rsidRPr="00EB52C4" w14:paraId="50D06B00" w14:textId="77777777" w:rsidTr="007A7F78">
        <w:trPr>
          <w:trHeight w:val="654"/>
        </w:trPr>
        <w:tc>
          <w:tcPr>
            <w:tcW w:w="704" w:type="dxa"/>
            <w:shd w:val="clear" w:color="auto" w:fill="FFFFFF"/>
          </w:tcPr>
          <w:p w14:paraId="10DFBC68"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24B9CAC" w14:textId="5C69A725"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F56371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Khoản 2 Điều 79:</w:t>
            </w:r>
          </w:p>
          <w:p w14:paraId="59C669D8" w14:textId="598D763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79 . Quy định đối với Phiếu kiểm nghiệm của lô thuốc, nguyên liệu làm thuốc nhập khẩu 2. Trường hợp có từ 02 cơ sở trở lên tham gia sản xuất thuốc thì lô thuốc, nguyên liệu làm thuốc nhập khẩu phải có phiếu kiểm nghiệm của cơ sở sản xuất hoặc</w:t>
            </w:r>
            <w:r w:rsidRPr="00EB52C4">
              <w:rPr>
                <w:rFonts w:ascii="Times New Roman" w:hAnsi="Times New Roman" w:cs="Times New Roman"/>
                <w:b/>
                <w:color w:val="000000" w:themeColor="text1"/>
                <w:sz w:val="24"/>
                <w:szCs w:val="24"/>
                <w:u w:val="single"/>
              </w:rPr>
              <w:t>/và</w:t>
            </w:r>
            <w:r w:rsidRPr="00EB52C4">
              <w:rPr>
                <w:rFonts w:ascii="Times New Roman" w:hAnsi="Times New Roman" w:cs="Times New Roman"/>
                <w:color w:val="000000" w:themeColor="text1"/>
                <w:sz w:val="24"/>
                <w:szCs w:val="24"/>
              </w:rPr>
              <w:t xml:space="preserve"> của cơ sở đóng gói cuối cùng hoặc</w:t>
            </w:r>
            <w:r w:rsidRPr="00EB52C4">
              <w:rPr>
                <w:rFonts w:ascii="Times New Roman" w:hAnsi="Times New Roman" w:cs="Times New Roman"/>
                <w:b/>
                <w:color w:val="000000" w:themeColor="text1"/>
                <w:sz w:val="24"/>
                <w:szCs w:val="24"/>
                <w:u w:val="single"/>
              </w:rPr>
              <w:t>/và</w:t>
            </w:r>
            <w:r w:rsidRPr="00EB52C4">
              <w:rPr>
                <w:rFonts w:ascii="Times New Roman" w:hAnsi="Times New Roman" w:cs="Times New Roman"/>
                <w:color w:val="000000" w:themeColor="text1"/>
                <w:sz w:val="24"/>
                <w:szCs w:val="24"/>
              </w:rPr>
              <w:t xml:space="preserve"> của cơ sở chịu trách nhiệm xuất xưởng;</w:t>
            </w:r>
          </w:p>
        </w:tc>
        <w:tc>
          <w:tcPr>
            <w:tcW w:w="4252" w:type="dxa"/>
            <w:shd w:val="clear" w:color="auto" w:fill="FFFFFF"/>
          </w:tcPr>
          <w:p w14:paraId="2BD76AF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22E99D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071BA5D" w14:textId="77777777" w:rsidTr="007A7F78">
        <w:trPr>
          <w:trHeight w:val="654"/>
        </w:trPr>
        <w:tc>
          <w:tcPr>
            <w:tcW w:w="704" w:type="dxa"/>
            <w:shd w:val="clear" w:color="auto" w:fill="FFFFFF"/>
          </w:tcPr>
          <w:p w14:paraId="0AF1C72F"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87310D1" w14:textId="7777777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FC8FE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Điểm a Khoản 3 Điều 79:</w:t>
            </w:r>
          </w:p>
          <w:p w14:paraId="71590B59" w14:textId="4E29FAD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Đề xuất sửa nội dung Điều 79 . Quy định đối với Phiếu kiểm nghiệm của lô thuốc, nguyên liệu làm thuốc nhập khẩu 3. Phiếu kiểm nghiệm phải bao gồm các thông tin sau: a) Tên, địa chỉ cơ sở sản xuất, số phiếu kiểm nghiệm, tên và chữ ký của người được giao trách nhiệm, ngày phát hành phiếu kiểm nghiệm. Trường hợp phiếu kiểm nghiệm sử dụng chữ ký điện tử thì phải tuân thủ theo quy định của pháp luật về giao dịch điện tử. </w:t>
            </w:r>
            <w:r w:rsidRPr="00EB52C4">
              <w:rPr>
                <w:rFonts w:ascii="Times New Roman" w:hAnsi="Times New Roman" w:cs="Times New Roman"/>
                <w:b/>
                <w:color w:val="000000" w:themeColor="text1"/>
                <w:sz w:val="24"/>
                <w:szCs w:val="24"/>
                <w:u w:val="single"/>
              </w:rPr>
              <w:t xml:space="preserve">Trường hợp phiếu kiểm nghiệm không có chữ ký của người có trách nhiệm do được tạo tự động từ hệ thống sản xuất của cơ sở, cơ sở nhập khẩu đóng dấu vào phiếu kiểm nghiệm và bổ sung cam kết </w:t>
            </w:r>
            <w:r w:rsidRPr="00EB52C4">
              <w:rPr>
                <w:rFonts w:ascii="Times New Roman" w:hAnsi="Times New Roman" w:cs="Times New Roman"/>
                <w:b/>
                <w:bCs/>
                <w:color w:val="000000" w:themeColor="text1"/>
                <w:sz w:val="24"/>
                <w:szCs w:val="24"/>
                <w:u w:val="single"/>
              </w:rPr>
              <w:t xml:space="preserve"> về tính chân thực của phiếu kiểm nghiệm được cung cấp.</w:t>
            </w:r>
          </w:p>
        </w:tc>
        <w:tc>
          <w:tcPr>
            <w:tcW w:w="4252" w:type="dxa"/>
            <w:shd w:val="clear" w:color="auto" w:fill="FFFFFF"/>
          </w:tcPr>
          <w:p w14:paraId="3E39C0A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sửa tại điểm a, khoản 3 Điều 79:</w:t>
            </w:r>
          </w:p>
          <w:p w14:paraId="48A111F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Phiếu kiểm nghiệm phải bao gồm các thông tin sau:</w:t>
            </w:r>
          </w:p>
          <w:p w14:paraId="663A691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Tên, địa chỉ cơ sở sản xuất, số phiếu kiểm nghiệm, tên và chữ ký của người được giao trách nhiệm, ngày phát hành phiếu kiểm nghiệm. </w:t>
            </w:r>
          </w:p>
          <w:p w14:paraId="69DECB6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Trường hợp phiếu kiểm nghiệm sử dụng chữ ký điện tử thì phải tuân thủ theo quy định của pháp luật về giao dịch điện tử.</w:t>
            </w:r>
          </w:p>
          <w:p w14:paraId="0015450E" w14:textId="232E412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Trường hợp Phiếu kiểm nghiệm không thể hiện chữ ký của người được giao trách nhiệm thì chấp nhận phiếu kiểm nghiệm có dấu xác nhận của cơ sở nhập khẩu. Cơ sở nhập khẩu phải chịu hoàn toàn trách nhiệm”</w:t>
            </w:r>
          </w:p>
        </w:tc>
        <w:tc>
          <w:tcPr>
            <w:tcW w:w="4010" w:type="dxa"/>
            <w:shd w:val="clear" w:color="auto" w:fill="FFFFFF"/>
          </w:tcPr>
          <w:p w14:paraId="4B06D6F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32FEA09" w14:textId="77777777" w:rsidTr="007A7F78">
        <w:trPr>
          <w:trHeight w:val="654"/>
        </w:trPr>
        <w:tc>
          <w:tcPr>
            <w:tcW w:w="704" w:type="dxa"/>
            <w:shd w:val="clear" w:color="auto" w:fill="FFFFFF"/>
          </w:tcPr>
          <w:p w14:paraId="06077A33"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E7A608" w14:textId="79D3869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B890D75"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Điều 79</w:t>
            </w:r>
          </w:p>
          <w:p w14:paraId="13D604F1" w14:textId="77777777" w:rsidR="003E455D" w:rsidRPr="00EB52C4"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Bổ sung Khoản 4</w:t>
            </w:r>
          </w:p>
          <w:p w14:paraId="1488575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 nội dung</w:t>
            </w:r>
          </w:p>
          <w:p w14:paraId="4D8A4FA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79 . Quy định đối với Phiếu kiểm nghiệm của lô thuốc, nguyên liệu làm thuốc nhập khẩu</w:t>
            </w:r>
          </w:p>
          <w:p w14:paraId="3CD960E4" w14:textId="4E1ED7B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color w:val="000000" w:themeColor="text1"/>
                <w:sz w:val="24"/>
                <w:szCs w:val="24"/>
                <w:u w:val="single"/>
              </w:rPr>
              <w:lastRenderedPageBreak/>
              <w:t>4. Khi giải quyết thông quan cho lô thuốc, nguyên liệu làm thuốc nhập khẩu, Cơ quan Hải quan kiểm tra tính đầy đủ của hồ sơ có bao gồm Phiếu kiểm nghiệm. Việc thẩm định nội dung phiếu kiểm nghiệm sẽ được Cục Quản lý Dược thực hiện trong quá trình hậu kiểm theo nguyên tắc quản lý rủi ro.</w:t>
            </w:r>
          </w:p>
        </w:tc>
        <w:tc>
          <w:tcPr>
            <w:tcW w:w="4252" w:type="dxa"/>
            <w:shd w:val="clear" w:color="auto" w:fill="FFFFFF"/>
          </w:tcPr>
          <w:p w14:paraId="7A66D87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E5A23A6" w14:textId="77777777" w:rsidR="003E455D" w:rsidRPr="00EB52C4" w:rsidRDefault="003E455D"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tiếp thu:</w:t>
            </w:r>
          </w:p>
          <w:p w14:paraId="568ABADF" w14:textId="4316701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Luật Hải quan và văn bản hướng dẫn Luật Hải quan đã quy định trách nhiệm của cơ quan Hải quan về việc kiểm tra hồ sơ, giấy tờ pháp lỳ khi thông quan </w:t>
            </w:r>
            <w:r w:rsidRPr="00EB52C4">
              <w:rPr>
                <w:rFonts w:ascii="Times New Roman" w:eastAsia="Times New Roman" w:hAnsi="Times New Roman" w:cs="Times New Roman"/>
                <w:color w:val="000000" w:themeColor="text1"/>
                <w:sz w:val="24"/>
                <w:szCs w:val="24"/>
              </w:rPr>
              <w:lastRenderedPageBreak/>
              <w:t>nên không thể hạn chế trách nhiệm của cơ quan hải quan.</w:t>
            </w:r>
          </w:p>
        </w:tc>
      </w:tr>
      <w:tr w:rsidR="003E455D" w:rsidRPr="00EB52C4" w14:paraId="1AE49608" w14:textId="77777777" w:rsidTr="007A7F78">
        <w:trPr>
          <w:trHeight w:val="654"/>
        </w:trPr>
        <w:tc>
          <w:tcPr>
            <w:tcW w:w="704" w:type="dxa"/>
            <w:shd w:val="clear" w:color="auto" w:fill="FFFFFF"/>
          </w:tcPr>
          <w:p w14:paraId="003219C4"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D13140D" w14:textId="42DEA4AC"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0457E37"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w:t>
            </w:r>
          </w:p>
          <w:p w14:paraId="5507C072" w14:textId="77777777" w:rsidR="003E455D" w:rsidRPr="00EB52C4"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2 Điều 81</w:t>
            </w:r>
          </w:p>
          <w:p w14:paraId="256EC5A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81 . Công bố cơ sở được cung cấp thuốc, nguyên liệu làm thuốc vào Việt Nam theo đề nghị của cơ quan có thẩm quyền nước ngoài nơi cơ sở đặt trụ sở</w:t>
            </w:r>
          </w:p>
          <w:p w14:paraId="25A19B9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2. </w:t>
            </w:r>
            <w:r w:rsidRPr="00EB52C4">
              <w:rPr>
                <w:rFonts w:ascii="Times New Roman" w:hAnsi="Times New Roman" w:cs="Times New Roman"/>
                <w:b/>
                <w:bCs/>
                <w:strike/>
                <w:color w:val="000000" w:themeColor="text1"/>
                <w:sz w:val="24"/>
                <w:szCs w:val="24"/>
              </w:rPr>
              <w:t>Cơ quan có thẩm quyền nước ngoài nơi cơ sở đặt trụ sở quy định tại khoản 1 Điều này</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Cơ sở được cung cấp thuốc, nguyên liệu làm thuốc vào Việt Nam</w:t>
            </w:r>
            <w:r w:rsidRPr="00EB52C4">
              <w:rPr>
                <w:rFonts w:ascii="Times New Roman" w:hAnsi="Times New Roman" w:cs="Times New Roman"/>
                <w:color w:val="000000" w:themeColor="text1"/>
                <w:sz w:val="24"/>
                <w:szCs w:val="24"/>
              </w:rPr>
              <w:t xml:space="preserve"> có trách nhiệm thông báo bằng văn bản về Bộ Y tế theo quy định sau:</w:t>
            </w:r>
          </w:p>
          <w:p w14:paraId="7FF4F1C4" w14:textId="43DBD13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a) Đối với trường hợp cơ sở cung cấp thuốc, nguyên liệu làm thuốc đang được Bộ Y tế công bố có thay đổi thông tin về tên, địa điểm kinh doanh hoặc phạm vi kinh doanh: thông báo trong thời hạn 01 tháng kể từ ngày có văn bản của cơ quan có thẩm quyền nước ngoài nơi cơ sở đặt trụ sở phê duyệt </w:t>
            </w:r>
            <w:r w:rsidRPr="00EB52C4">
              <w:rPr>
                <w:rFonts w:ascii="Times New Roman" w:hAnsi="Times New Roman" w:cs="Times New Roman"/>
                <w:b/>
                <w:bCs/>
                <w:strike/>
                <w:color w:val="000000" w:themeColor="text1"/>
                <w:sz w:val="24"/>
                <w:szCs w:val="24"/>
              </w:rPr>
              <w:t>việc thay đổi</w:t>
            </w:r>
            <w:r w:rsidRPr="00EB52C4">
              <w:rPr>
                <w:rFonts w:ascii="Times New Roman" w:hAnsi="Times New Roman" w:cs="Times New Roman"/>
                <w:color w:val="000000" w:themeColor="text1"/>
                <w:sz w:val="24"/>
                <w:szCs w:val="24"/>
              </w:rPr>
              <w:t xml:space="preserve"> thông tin </w:t>
            </w:r>
            <w:r w:rsidRPr="00EB52C4">
              <w:rPr>
                <w:rFonts w:ascii="Times New Roman" w:hAnsi="Times New Roman" w:cs="Times New Roman"/>
                <w:b/>
                <w:bCs/>
                <w:color w:val="000000" w:themeColor="text1"/>
                <w:sz w:val="24"/>
                <w:szCs w:val="24"/>
                <w:u w:val="single"/>
              </w:rPr>
              <w:t>mới</w:t>
            </w:r>
            <w:r w:rsidRPr="00EB52C4">
              <w:rPr>
                <w:rFonts w:ascii="Times New Roman" w:hAnsi="Times New Roman" w:cs="Times New Roman"/>
                <w:color w:val="000000" w:themeColor="text1"/>
                <w:sz w:val="24"/>
                <w:szCs w:val="24"/>
              </w:rPr>
              <w:t>.</w:t>
            </w:r>
          </w:p>
        </w:tc>
        <w:tc>
          <w:tcPr>
            <w:tcW w:w="4252" w:type="dxa"/>
            <w:shd w:val="clear" w:color="auto" w:fill="FFFFFF"/>
          </w:tcPr>
          <w:p w14:paraId="72EBD98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80C9B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tiếp thu:</w:t>
            </w:r>
          </w:p>
          <w:p w14:paraId="5D04C41E" w14:textId="4AC837A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Bộ Y tế công bố thông tin về cở sở cung cấp thuốc dựa trên văn bản cuả cơ quan có thẩm quyền nước ngoài nên khi có thay đổi hoặc tạm dừng hoạt động thì cũng cần dựa trên ý kiển của cơ quan có thẩm quyền nước ngoài.</w:t>
            </w:r>
          </w:p>
        </w:tc>
      </w:tr>
      <w:tr w:rsidR="003E455D" w:rsidRPr="00EB52C4" w14:paraId="56BC6A01" w14:textId="77777777" w:rsidTr="007A7F78">
        <w:trPr>
          <w:trHeight w:val="654"/>
        </w:trPr>
        <w:tc>
          <w:tcPr>
            <w:tcW w:w="704" w:type="dxa"/>
            <w:shd w:val="clear" w:color="auto" w:fill="FFFFFF"/>
          </w:tcPr>
          <w:p w14:paraId="4E5C704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B4CE0B6" w14:textId="72602A4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2F61C7F"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g</w:t>
            </w:r>
          </w:p>
          <w:p w14:paraId="16B01519" w14:textId="77777777" w:rsidR="003E455D" w:rsidRPr="00EB52C4"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1 Điều 82</w:t>
            </w:r>
          </w:p>
          <w:p w14:paraId="7C261534"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5C0863C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Điều 82 . Các trường hợp thu hồi giấy phép nhập khẩu thuốc, nguyên liệu làm thuốc</w:t>
            </w:r>
          </w:p>
          <w:p w14:paraId="48E894B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Giấy phép nhập khẩu thuốc bị thu hồi trong các trường hợp sau đây:</w:t>
            </w:r>
          </w:p>
          <w:p w14:paraId="5F557C6F" w14:textId="1D9F39D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g) </w:t>
            </w:r>
            <w:r w:rsidRPr="00EB52C4">
              <w:rPr>
                <w:rFonts w:ascii="Times New Roman" w:hAnsi="Times New Roman" w:cs="Times New Roman"/>
                <w:b/>
                <w:bCs/>
                <w:color w:val="000000" w:themeColor="text1"/>
                <w:sz w:val="24"/>
                <w:szCs w:val="24"/>
                <w:u w:val="single"/>
              </w:rPr>
              <w:t>Xem xét thu hồi khi</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w:t>
            </w:r>
            <w:r w:rsidRPr="00EB52C4">
              <w:rPr>
                <w:rFonts w:ascii="Times New Roman" w:hAnsi="Times New Roman" w:cs="Times New Roman"/>
                <w:color w:val="000000" w:themeColor="text1"/>
                <w:sz w:val="24"/>
                <w:szCs w:val="24"/>
              </w:rPr>
              <w:t>có thông báo thu hồi của cơ quan quản lý về dược của nước ngoài đối với lô thuốc nhập khẩu.</w:t>
            </w:r>
          </w:p>
        </w:tc>
        <w:tc>
          <w:tcPr>
            <w:tcW w:w="4252" w:type="dxa"/>
            <w:shd w:val="clear" w:color="auto" w:fill="FFFFFF"/>
          </w:tcPr>
          <w:p w14:paraId="6D9391C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14B7460" w14:textId="6113A0B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Để đảm bảo anh toàn, chất lượng của thuốc thì phải thực hiện thu hồi giấy phép khi có thông báo thu hồi của cơ </w:t>
            </w:r>
            <w:r w:rsidRPr="00EB52C4">
              <w:rPr>
                <w:rFonts w:ascii="Times New Roman" w:eastAsia="Times New Roman" w:hAnsi="Times New Roman" w:cs="Times New Roman"/>
                <w:color w:val="000000" w:themeColor="text1"/>
                <w:sz w:val="24"/>
                <w:szCs w:val="24"/>
              </w:rPr>
              <w:lastRenderedPageBreak/>
              <w:t>quan quản lý về dược của nước ngoài đối với lô thuốc nhập khẩu.</w:t>
            </w:r>
          </w:p>
        </w:tc>
      </w:tr>
      <w:tr w:rsidR="003E455D" w:rsidRPr="00EB52C4" w14:paraId="63ED3D44" w14:textId="77777777" w:rsidTr="007A7F78">
        <w:trPr>
          <w:trHeight w:val="654"/>
        </w:trPr>
        <w:tc>
          <w:tcPr>
            <w:tcW w:w="704" w:type="dxa"/>
            <w:shd w:val="clear" w:color="auto" w:fill="FFFFFF"/>
          </w:tcPr>
          <w:p w14:paraId="153B8E1E"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8C7E200" w14:textId="6E42F72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7B5191"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Điều 83</w:t>
            </w:r>
          </w:p>
          <w:p w14:paraId="15F4D456" w14:textId="77777777" w:rsidR="003E455D" w:rsidRPr="00EB52C4" w:rsidRDefault="003E455D" w:rsidP="00092366">
            <w:pPr>
              <w:spacing w:after="0" w:line="240" w:lineRule="auto"/>
              <w:jc w:val="both"/>
              <w:rPr>
                <w:rFonts w:ascii="Times New Roman" w:hAnsi="Times New Roman" w:cs="Times New Roman"/>
                <w:b/>
                <w:bCs/>
                <w:color w:val="000000" w:themeColor="text1"/>
                <w:sz w:val="24"/>
                <w:szCs w:val="24"/>
              </w:rPr>
            </w:pPr>
            <w:r w:rsidRPr="00EB52C4">
              <w:rPr>
                <w:rFonts w:ascii="Times New Roman" w:hAnsi="Times New Roman" w:cs="Times New Roman"/>
                <w:b/>
                <w:bCs/>
                <w:color w:val="000000" w:themeColor="text1"/>
                <w:sz w:val="24"/>
                <w:szCs w:val="24"/>
              </w:rPr>
              <w:t>Đề xuất sửa nội dung theo hướng chuyển đổi số, thực hiện chia sẻ dữ liệu quản lý.</w:t>
            </w:r>
          </w:p>
          <w:p w14:paraId="6C82A49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83 . Quy định về báo cáo xuất khẩu, nhập khẩu thuốc, nguyên liệu làm thuốc, trừ thuốc kiểm soát đặc biệt</w:t>
            </w:r>
          </w:p>
          <w:p w14:paraId="6AF1D0F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1.Trong vòng 10 ngày, kể từ ngày nhập khẩu vắc xin đã có Giấy đăng ký lưu hành tại Việt Nam, cơ sở gửi báo cáo đối với từng lô hàng nhập về Bộ Y tế và Viện Kiểm định Quốc gia Vắc xin và sinh phẩm y tế theo Mẫu số 47 tại Phụ lục III ban hành kèm theo Nghị định này.</w:t>
            </w:r>
          </w:p>
          <w:p w14:paraId="59E9B51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Trong vòng 10 ngày, kể từ ngày nhập khẩu thuốc chưa có Giấy đăng ký lưu hành thuốc tại Việt Nam gửi báo cáo đối với từng lô hàng nhập về cơ quan cấp phép nhập khẩu theo lộ trình quy định tại Điều 126 Nghị định này và Viện Kiểm định Quốc gia Vắc xin và sinh phẩm y tế đối với vắc xin theo Mẫu số 48 tại Phụ lục III ban hành kèm theo Nghị định này.</w:t>
            </w:r>
          </w:p>
          <w:p w14:paraId="75D54A2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3.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p w14:paraId="1735F052" w14:textId="128BDF9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strike/>
                <w:color w:val="000000" w:themeColor="text1"/>
                <w:sz w:val="24"/>
                <w:szCs w:val="24"/>
              </w:rPr>
              <w:lastRenderedPageBreak/>
              <w:t>4.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tc>
        <w:tc>
          <w:tcPr>
            <w:tcW w:w="4252" w:type="dxa"/>
            <w:shd w:val="clear" w:color="auto" w:fill="FFFFFF"/>
          </w:tcPr>
          <w:p w14:paraId="5C09288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sửa tại Điều 83:</w:t>
            </w:r>
          </w:p>
          <w:p w14:paraId="66658D8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b/>
                <w:i/>
                <w:color w:val="000000" w:themeColor="text1"/>
                <w:sz w:val="24"/>
                <w:szCs w:val="24"/>
              </w:rPr>
              <w:t>Điều 83. Quy định về báo cáo xuất khẩu, nhập khẩu thuốc, nguyên liệu làm thuốc, trừ thuốc kiểm soát đặc biệt</w:t>
            </w:r>
          </w:p>
          <w:p w14:paraId="60F43C6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1.Trong vòng 10 ngày, kể từ ngày nhập khẩu vắc xin đã có Giấy đăng ký lưu hành tại Việt Nam, cơ sở gửi báo cáo đối với từng lô hàng nhập về Bộ Y tế và Viện Kiểm định Quốc gia Vắc xin và sinh phẩm y tế theo Mẫu số 47 tại Phụ lục III ban hành kèm theo Nghị định này.</w:t>
            </w:r>
          </w:p>
          <w:p w14:paraId="14BD2D2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2. Trong vòng 10 ngày, kể từ ngày nhập khẩu thuốc chưa có Giấy đăng ký lưu hành thuốc tại Việt Nam gửi báo cáo đối với từng lô hàng nhập về cơ quan cấp phép nhập khẩu theo lộ trình quy định tại Điều 132 Nghị định này và Viện Kiểm định Quốc gia Vắc xin và sinh phẩm y tế đối với vắc xin theo Mẫu số 48 tại Phụ lục III ban hành kèm theo Nghị định này.</w:t>
            </w:r>
          </w:p>
          <w:p w14:paraId="0B5136DC" w14:textId="3879274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3.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tc>
        <w:tc>
          <w:tcPr>
            <w:tcW w:w="4010" w:type="dxa"/>
            <w:shd w:val="clear" w:color="auto" w:fill="FFFFFF"/>
          </w:tcPr>
          <w:p w14:paraId="45B24AD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4D2FAAF" w14:textId="77777777" w:rsidTr="007A7F78">
        <w:trPr>
          <w:trHeight w:val="5235"/>
        </w:trPr>
        <w:tc>
          <w:tcPr>
            <w:tcW w:w="704" w:type="dxa"/>
            <w:shd w:val="clear" w:color="auto" w:fill="FFFFFF"/>
          </w:tcPr>
          <w:p w14:paraId="1F5457E2"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1BC4E73" w14:textId="1A107BB2"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0C8622"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3 Điều 84</w:t>
            </w:r>
          </w:p>
          <w:p w14:paraId="4A8292A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 nội dung</w:t>
            </w:r>
          </w:p>
          <w:p w14:paraId="0E4000E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84 . Quy định về nhập khẩu thuốc, nguyên liệu làm thuốc không thuộc các trường hợp quy định tại Mục 2, 3, 4 và 5 Chương này</w:t>
            </w:r>
          </w:p>
          <w:p w14:paraId="301A40FC" w14:textId="486EA22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3. Căn cứ trên thuyết minh đề cương nghiên cứu thử thuốc trên lâm sàng đã được phê duyệt, Bộ trưởng Bộ Y tế công bố danh mục thuốc sử dụng cho thử nghiệm thuốc trên lâm sàng </w:t>
            </w:r>
            <w:r w:rsidRPr="00EB52C4">
              <w:rPr>
                <w:rFonts w:ascii="Times New Roman" w:hAnsi="Times New Roman" w:cs="Times New Roman"/>
                <w:b/>
                <w:bCs/>
                <w:strike/>
                <w:color w:val="000000" w:themeColor="text1"/>
                <w:sz w:val="24"/>
                <w:szCs w:val="24"/>
              </w:rPr>
              <w:t>để thông quan khi nhập khẩu</w:t>
            </w:r>
            <w:r w:rsidRPr="00EB52C4">
              <w:rPr>
                <w:rFonts w:ascii="Times New Roman" w:hAnsi="Times New Roman" w:cs="Times New Roman"/>
                <w:color w:val="000000" w:themeColor="text1"/>
                <w:sz w:val="24"/>
                <w:szCs w:val="24"/>
              </w:rPr>
              <w:t xml:space="preserve"> trên Cổng thông tin điện tử của Bộ Y tế theo Mẫu số 51 tại Phụ lục III ban hành kèm theo Nghị định này trong thời hạn </w:t>
            </w:r>
            <w:r w:rsidRPr="00EB52C4">
              <w:rPr>
                <w:rFonts w:ascii="Times New Roman" w:hAnsi="Times New Roman" w:cs="Times New Roman"/>
                <w:b/>
                <w:bCs/>
                <w:strike/>
                <w:color w:val="000000" w:themeColor="text1"/>
                <w:sz w:val="24"/>
                <w:szCs w:val="24"/>
              </w:rPr>
              <w:t>1</w:t>
            </w:r>
            <w:r w:rsidRPr="00EB52C4">
              <w:rPr>
                <w:rFonts w:ascii="Times New Roman" w:hAnsi="Times New Roman" w:cs="Times New Roman"/>
                <w:b/>
                <w:bCs/>
                <w:color w:val="000000" w:themeColor="text1"/>
                <w:sz w:val="24"/>
                <w:szCs w:val="24"/>
                <w:u w:val="single"/>
              </w:rPr>
              <w:t>0</w:t>
            </w:r>
            <w:r w:rsidRPr="00EB52C4">
              <w:rPr>
                <w:rFonts w:ascii="Times New Roman" w:hAnsi="Times New Roman" w:cs="Times New Roman"/>
                <w:color w:val="000000" w:themeColor="text1"/>
                <w:sz w:val="24"/>
                <w:szCs w:val="24"/>
              </w:rPr>
              <w:t xml:space="preserve">5 ngày, kể từ ngày phê duyệt thuyết minh đề cương nghiên cứu. </w:t>
            </w:r>
            <w:r w:rsidRPr="00EB52C4">
              <w:rPr>
                <w:rFonts w:ascii="Times New Roman" w:hAnsi="Times New Roman" w:cs="Times New Roman"/>
                <w:b/>
                <w:bCs/>
                <w:color w:val="000000" w:themeColor="text1"/>
                <w:sz w:val="24"/>
                <w:szCs w:val="24"/>
                <w:u w:val="single"/>
              </w:rPr>
              <w:t>Thuốc sử dụng cho thử nghiệm thuốc trên lâm sàng thuộc Danh mục đã được công bố được nhập khẩu mà không phải thực hiện cấp phép nhập khẩu, trừ thuốc kiểm soát đặc biệt sử dụng trong thử thuốc trên lâm sàng.</w:t>
            </w:r>
          </w:p>
        </w:tc>
        <w:tc>
          <w:tcPr>
            <w:tcW w:w="4252" w:type="dxa"/>
            <w:shd w:val="clear" w:color="auto" w:fill="FFFFFF"/>
          </w:tcPr>
          <w:p w14:paraId="7A3BC7A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2676D24" w14:textId="4CE2EA6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Không cần thiết bổ sung quy định “Thuốc sử dụng cho thử nghiệm thuốc trên lâm sàng thuộc Danh mục đã được công bố được nhập khẩu mà không phải thực hiện cấp phép nhập khẩu” do đã có quy định tại Luật dược.</w:t>
            </w:r>
          </w:p>
        </w:tc>
      </w:tr>
      <w:tr w:rsidR="003E455D" w:rsidRPr="00EB52C4" w14:paraId="2A8C55DD" w14:textId="77777777" w:rsidTr="007A7F78">
        <w:trPr>
          <w:trHeight w:val="654"/>
        </w:trPr>
        <w:tc>
          <w:tcPr>
            <w:tcW w:w="704" w:type="dxa"/>
            <w:shd w:val="clear" w:color="auto" w:fill="FFFFFF"/>
          </w:tcPr>
          <w:p w14:paraId="1CE7E80A"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7BD80A8" w14:textId="1B6481D6"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4EEFDB"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5 Điều 85</w:t>
            </w:r>
          </w:p>
          <w:p w14:paraId="0A5487E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 nội dung</w:t>
            </w:r>
          </w:p>
          <w:p w14:paraId="67EEF04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85. Quản lý việc nhập khẩu thuốc, nguyên liệu làm thuốc</w:t>
            </w:r>
          </w:p>
          <w:p w14:paraId="0BFD6947" w14:textId="5485A11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5 . Văn phòng đại diện tại Việt Nam của cơ sở sản xuất, cơ sở đứng tên đăng ký, cơ sở sở hữu </w:t>
            </w:r>
            <w:r w:rsidRPr="00EB52C4">
              <w:rPr>
                <w:rFonts w:ascii="Times New Roman" w:hAnsi="Times New Roman" w:cs="Times New Roman"/>
                <w:color w:val="000000" w:themeColor="text1"/>
                <w:sz w:val="24"/>
                <w:szCs w:val="24"/>
              </w:rPr>
              <w:lastRenderedPageBreak/>
              <w:t xml:space="preserve">giấy phép lưu hành của thuốc thử lâm sàng, thuốc đánh giá sinh khả dụng, thử tương đương sinh học; </w:t>
            </w:r>
            <w:r w:rsidRPr="00EB52C4">
              <w:rPr>
                <w:rFonts w:ascii="Times New Roman" w:hAnsi="Times New Roman" w:cs="Times New Roman"/>
                <w:b/>
                <w:bCs/>
                <w:color w:val="000000" w:themeColor="text1"/>
                <w:sz w:val="24"/>
                <w:szCs w:val="24"/>
                <w:u w:val="single"/>
              </w:rPr>
              <w:t>cơ sở kinh doanh dược có vốn đầu tư nước ngoài tài trợ cho nghiên cứu thử thuốc trên lâm sàng,</w:t>
            </w:r>
            <w:r w:rsidRPr="00EB52C4">
              <w:rPr>
                <w:rFonts w:ascii="Times New Roman" w:hAnsi="Times New Roman" w:cs="Times New Roman"/>
                <w:color w:val="000000" w:themeColor="text1"/>
                <w:sz w:val="24"/>
                <w:szCs w:val="24"/>
              </w:rPr>
              <w:t xml:space="preserve"> cơ sở nhận thử thuốc trên lâm sàng, cơ sở nhận đánh giá sinh khả dụng, thử tương đương sinh học</w:t>
            </w:r>
            <w:r w:rsidRPr="00EB52C4">
              <w:rPr>
                <w:rFonts w:ascii="Times New Roman" w:hAnsi="Times New Roman" w:cs="Times New Roman"/>
                <w:b/>
                <w:bCs/>
                <w:color w:val="000000" w:themeColor="text1"/>
                <w:sz w:val="24"/>
                <w:szCs w:val="24"/>
                <w:u w:val="single"/>
              </w:rPr>
              <w:t>, cơ sở nhập khẩu thuốc được ủy quyền bởi các cơ sở nêu trên</w:t>
            </w:r>
            <w:r w:rsidRPr="00EB52C4">
              <w:rPr>
                <w:rFonts w:ascii="Times New Roman" w:hAnsi="Times New Roman" w:cs="Times New Roman"/>
                <w:color w:val="000000" w:themeColor="text1"/>
                <w:sz w:val="24"/>
                <w:szCs w:val="24"/>
              </w:rPr>
              <w:t xml:space="preserve"> được nhập khẩu thuốc, nguyên liệu làm thuốc, bao bì tiếp xúc trực tiếp với thuốc để phục vụ việc thử lâm sàng, đánh giá sinh khả dụng, thử tương đương sinh học, đăng ký lưu hành, nghiên cứu, kiểm nghiệm thuốc, nguyên liệu làm thuốc.</w:t>
            </w:r>
          </w:p>
        </w:tc>
        <w:tc>
          <w:tcPr>
            <w:tcW w:w="4252" w:type="dxa"/>
            <w:shd w:val="clear" w:color="auto" w:fill="FFFFFF"/>
          </w:tcPr>
          <w:p w14:paraId="13BC7DC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131B227" w14:textId="4D9C449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Cơ sở kinh doanh dược có quyền nhập khẩu thuốc, nguyên liệu làm thuốc đã được quy định tại Luật Dược nên không cần quy định vào Điều này.</w:t>
            </w:r>
          </w:p>
        </w:tc>
      </w:tr>
      <w:tr w:rsidR="003E455D" w:rsidRPr="00EB52C4" w14:paraId="56AE17C6" w14:textId="77777777" w:rsidTr="007A7F78">
        <w:trPr>
          <w:trHeight w:val="654"/>
        </w:trPr>
        <w:tc>
          <w:tcPr>
            <w:tcW w:w="704" w:type="dxa"/>
            <w:shd w:val="clear" w:color="auto" w:fill="FFFFFF"/>
          </w:tcPr>
          <w:p w14:paraId="64C6D500"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AE65969" w14:textId="05AAAC2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812D58"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 b</w:t>
            </w:r>
          </w:p>
          <w:p w14:paraId="67B561D5"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1 Điều 86</w:t>
            </w:r>
          </w:p>
          <w:p w14:paraId="3477128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570F93D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86 . Quy định đối với giấy tờ chuyên ngành mà cơ sở kinh doanh dược, tổ chức, cá nhân cần xuất trình và nộp khi thông quan xuất khẩu, nhập khẩu thuốc, nguyên liệu làm thuốc </w:t>
            </w:r>
          </w:p>
          <w:p w14:paraId="0BA6CF0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196052E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Thông quan xuất khẩu thuốc, nguyên liệu làm thuốc:</w:t>
            </w:r>
          </w:p>
          <w:p w14:paraId="1F590CDC"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a) </w:t>
            </w:r>
            <w:r w:rsidRPr="00EB52C4">
              <w:rPr>
                <w:rFonts w:ascii="Times New Roman" w:hAnsi="Times New Roman" w:cs="Times New Roman"/>
                <w:b/>
                <w:bCs/>
                <w:strike/>
                <w:color w:val="000000" w:themeColor="text1"/>
                <w:sz w:val="24"/>
                <w:szCs w:val="24"/>
              </w:rPr>
              <w:t>Xuất trình bản chính hoặc bản sao có chứng thực và n</w:t>
            </w:r>
            <w:r w:rsidRPr="00EB52C4">
              <w:rPr>
                <w:rFonts w:ascii="Times New Roman" w:hAnsi="Times New Roman" w:cs="Times New Roman"/>
                <w:b/>
                <w:bCs/>
                <w:color w:val="000000" w:themeColor="text1"/>
                <w:sz w:val="24"/>
                <w:szCs w:val="24"/>
                <w:u w:val="single"/>
              </w:rPr>
              <w:t>N</w:t>
            </w:r>
            <w:r w:rsidRPr="00EB52C4">
              <w:rPr>
                <w:rFonts w:ascii="Times New Roman" w:hAnsi="Times New Roman" w:cs="Times New Roman"/>
                <w:color w:val="000000" w:themeColor="text1"/>
                <w:sz w:val="24"/>
                <w:szCs w:val="24"/>
              </w:rPr>
              <w:t xml:space="preserve">ộp bản sao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của cơ sở xuất khẩu Giấy chứng nhận đủ điều kiện kinh doanh </w:t>
            </w:r>
            <w:r w:rsidRPr="00EB52C4">
              <w:rPr>
                <w:rFonts w:ascii="Times New Roman" w:hAnsi="Times New Roman" w:cs="Times New Roman"/>
                <w:color w:val="000000" w:themeColor="text1"/>
                <w:sz w:val="24"/>
                <w:szCs w:val="24"/>
              </w:rPr>
              <w:lastRenderedPageBreak/>
              <w:t>dược của cơ sở xuất khẩu đối với trường hợp cơ sở xuất khẩu là cơ sở kinh doanh dược;</w:t>
            </w:r>
          </w:p>
          <w:p w14:paraId="3200E703" w14:textId="364F1C7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 Nộp bản sao giấy phép xuất khẩu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của cơ sở xuất khẩu và xuất trình bản chính hoặc bản sao có chứng thực để đối chiếu trong trường hợp xuất khẩu dược liệu thuộc danh mục loài, chủng loại dược liệu quý, hiếm, đặc hữu phải kiểm soát; thuốc phải kiểm soát đặc biệt trừ trường hợp quy định tại điểm c khoản này;</w:t>
            </w:r>
          </w:p>
        </w:tc>
        <w:tc>
          <w:tcPr>
            <w:tcW w:w="4252" w:type="dxa"/>
            <w:shd w:val="clear" w:color="auto" w:fill="FFFFFF"/>
          </w:tcPr>
          <w:p w14:paraId="67AB3E1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7F5F85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2F792C88" w14:textId="4245B81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EB52C4" w14:paraId="2CB5ACBB" w14:textId="77777777" w:rsidTr="007A7F78">
        <w:trPr>
          <w:trHeight w:val="654"/>
        </w:trPr>
        <w:tc>
          <w:tcPr>
            <w:tcW w:w="704" w:type="dxa"/>
            <w:shd w:val="clear" w:color="auto" w:fill="FFFFFF"/>
          </w:tcPr>
          <w:p w14:paraId="6FD2F3DF"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AE2B644" w14:textId="7F9B2FF4"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4036164"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 b, c, d</w:t>
            </w:r>
          </w:p>
          <w:p w14:paraId="60BBE53C"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2 Điều 86</w:t>
            </w:r>
          </w:p>
          <w:p w14:paraId="2356199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391FC9A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w:t>
            </w:r>
          </w:p>
          <w:p w14:paraId="13882726"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a) </w:t>
            </w:r>
            <w:r w:rsidRPr="00EB52C4">
              <w:rPr>
                <w:rFonts w:ascii="Times New Roman" w:hAnsi="Times New Roman" w:cs="Times New Roman"/>
                <w:b/>
                <w:bCs/>
                <w:strike/>
                <w:color w:val="000000" w:themeColor="text1"/>
                <w:sz w:val="24"/>
                <w:szCs w:val="24"/>
              </w:rPr>
              <w:t>Xuất trình bản chính hoặc bản sao có chứng thực v</w:t>
            </w:r>
            <w:r w:rsidRPr="00EB52C4">
              <w:rPr>
                <w:rFonts w:ascii="Times New Roman" w:hAnsi="Times New Roman" w:cs="Times New Roman"/>
                <w:b/>
                <w:bCs/>
                <w:color w:val="000000" w:themeColor="text1"/>
                <w:sz w:val="24"/>
                <w:szCs w:val="24"/>
              </w:rPr>
              <w:t>à n</w:t>
            </w:r>
            <w:r w:rsidRPr="00EB52C4">
              <w:rPr>
                <w:rFonts w:ascii="Times New Roman" w:hAnsi="Times New Roman" w:cs="Times New Roman"/>
                <w:b/>
                <w:bCs/>
                <w:color w:val="000000" w:themeColor="text1"/>
                <w:sz w:val="24"/>
                <w:szCs w:val="24"/>
                <w:u w:val="single"/>
              </w:rPr>
              <w:t>N</w:t>
            </w:r>
            <w:r w:rsidRPr="00EB52C4">
              <w:rPr>
                <w:rFonts w:ascii="Times New Roman" w:hAnsi="Times New Roman" w:cs="Times New Roman"/>
                <w:color w:val="000000" w:themeColor="text1"/>
                <w:sz w:val="24"/>
                <w:szCs w:val="24"/>
              </w:rPr>
              <w:t xml:space="preserve">ộp bản sao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của cơ sở nhập khẩu Giấy chứng nhận đủ điều kiện kinh doanh dược của cơ sở nhập khẩu đối với trường hợp cơ sở nhập khẩu là cơ sở kinh doanh dược;</w:t>
            </w:r>
          </w:p>
          <w:p w14:paraId="69528C9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 Nộp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giấy phép nhập khẩu và xuất trình bản chính hoặc bản sao có </w:t>
            </w:r>
            <w:r w:rsidRPr="00EB52C4">
              <w:rPr>
                <w:rFonts w:ascii="Times New Roman" w:hAnsi="Times New Roman" w:cs="Times New Roman"/>
                <w:color w:val="000000" w:themeColor="text1"/>
                <w:sz w:val="24"/>
                <w:szCs w:val="24"/>
              </w:rPr>
              <w:lastRenderedPageBreak/>
              <w:t>chứng thực để đối chiếu trong trường hợp nhập khẩu thuốc phải kiểm soát đặc biệt;</w:t>
            </w:r>
          </w:p>
          <w:p w14:paraId="1EE9122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c) Nộp bản chính hoặc bản sao Phiếu kiểm nghiệm cho từng lô thuốc, nguyên liệu làm thuốc nhập khẩu </w:t>
            </w:r>
            <w:r w:rsidRPr="00EB52C4">
              <w:rPr>
                <w:rFonts w:ascii="Times New Roman" w:hAnsi="Times New Roman" w:cs="Times New Roman"/>
                <w:b/>
                <w:bCs/>
                <w:strike/>
                <w:color w:val="000000" w:themeColor="text1"/>
                <w:sz w:val="24"/>
                <w:szCs w:val="24"/>
              </w:rPr>
              <w:t>có đóng dấu</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thông qua Hệ thống xử lý dữ liệu điện tử hải quan</w:t>
            </w:r>
            <w:r w:rsidRPr="00EB52C4">
              <w:rPr>
                <w:rFonts w:ascii="Times New Roman" w:hAnsi="Times New Roman" w:cs="Times New Roman"/>
                <w:color w:val="000000" w:themeColor="text1"/>
                <w:sz w:val="24"/>
                <w:szCs w:val="24"/>
              </w:rPr>
              <w:t xml:space="preserve"> của cơ sở nhập khẩu; trường hợp bản sao thì phải xuất trình </w:t>
            </w:r>
            <w:r w:rsidRPr="00EB52C4">
              <w:rPr>
                <w:rFonts w:ascii="Times New Roman" w:hAnsi="Times New Roman" w:cs="Times New Roman"/>
                <w:b/>
                <w:bCs/>
                <w:color w:val="000000" w:themeColor="text1"/>
                <w:sz w:val="24"/>
                <w:szCs w:val="24"/>
                <w:u w:val="single"/>
              </w:rPr>
              <w:t>Phiếu kiểm nghiệm có xác nhận của cơ sở nhập khẩu</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bản chính</w:t>
            </w:r>
            <w:r w:rsidRPr="00EB52C4">
              <w:rPr>
                <w:rFonts w:ascii="Times New Roman" w:hAnsi="Times New Roman" w:cs="Times New Roman"/>
                <w:color w:val="000000" w:themeColor="text1"/>
                <w:sz w:val="24"/>
                <w:szCs w:val="24"/>
              </w:rPr>
              <w:t xml:space="preserve"> để đối chiếu khi thông quan;</w:t>
            </w:r>
          </w:p>
          <w:p w14:paraId="3676F2BF" w14:textId="6E6AB8C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d) Nộp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giấy ủy quyền hoặc giấy phép bán hàng hoặc giấy chứng nhận quan hệ đối tác theo quy định tại điểm đ khoản 1 Điều 80 Nghị định này, trừ trường hợp nhập khẩu tá dược, vỏ nang, thuốc viện trợ, viện trợ nhân đạo;</w:t>
            </w:r>
          </w:p>
        </w:tc>
        <w:tc>
          <w:tcPr>
            <w:tcW w:w="4252" w:type="dxa"/>
            <w:shd w:val="clear" w:color="auto" w:fill="FFFFFF"/>
          </w:tcPr>
          <w:p w14:paraId="0C4B4B0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516CFE7"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3F8A0384" w14:textId="57328BF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EB52C4" w14:paraId="0D26EAF2" w14:textId="77777777" w:rsidTr="007A7F78">
        <w:trPr>
          <w:trHeight w:val="654"/>
        </w:trPr>
        <w:tc>
          <w:tcPr>
            <w:tcW w:w="704" w:type="dxa"/>
            <w:shd w:val="clear" w:color="auto" w:fill="FFFFFF"/>
          </w:tcPr>
          <w:p w14:paraId="50B04A3D"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61CEADE" w14:textId="7F8B910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F3EF313"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 b, c, d, đ</w:t>
            </w:r>
          </w:p>
          <w:p w14:paraId="7CFFD878"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3 Điều 86</w:t>
            </w:r>
          </w:p>
          <w:p w14:paraId="7E20791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3ED341C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3. Thông quan nhập khẩu dược liệu, bán thành phẩm dược liệu có Giấy đăng ký lưu hành hoặc chưa có Giấy đăng ký lưu hành tại Việt Nam, trừ bán thành phẩm dược liệu để sản xuất thuốc theo hồ sơ đăng ký thuốc đã có Giấy đăng ký lưu hành tại Việt Nam:</w:t>
            </w:r>
          </w:p>
          <w:p w14:paraId="498E321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a) Nộp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và xuất trình bản chính hoặc bản sao có chứng thực Giấy chứng nhận đủ điều kiện kinh doanh dược để </w:t>
            </w:r>
            <w:r w:rsidRPr="00EB52C4">
              <w:rPr>
                <w:rFonts w:ascii="Times New Roman" w:hAnsi="Times New Roman" w:cs="Times New Roman"/>
                <w:color w:val="000000" w:themeColor="text1"/>
                <w:sz w:val="24"/>
                <w:szCs w:val="24"/>
              </w:rPr>
              <w:lastRenderedPageBreak/>
              <w:t>đối chiếu trong trường hợp cơ sở nhập khẩu là cơ sở kinh doanh dược;</w:t>
            </w:r>
          </w:p>
          <w:p w14:paraId="6F24D0A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 Đối với dược liệu, bán thành phẩm dược liệu có Giấy đăng ký lưu hành tại Việt Nam, nộp bản sao Giấy đăng ký lưu hành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w:t>
            </w:r>
            <w:r w:rsidRPr="00EB52C4">
              <w:rPr>
                <w:rFonts w:ascii="Times New Roman" w:hAnsi="Times New Roman" w:cs="Times New Roman"/>
                <w:color w:val="000000" w:themeColor="text1"/>
                <w:sz w:val="24"/>
                <w:szCs w:val="24"/>
              </w:rPr>
              <w:t xml:space="preserve"> của cơ sở nhập khẩu và xuất trình bản chính hoặc bản sao có chứng thực để đối chiếu;</w:t>
            </w:r>
          </w:p>
          <w:p w14:paraId="7264B1B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c) Đối với dược liệu, bán thành phẩm dược liệu chưa có giấy đăng ký lưu  hành tại Việt Nam, nộp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w:t>
            </w:r>
            <w:r w:rsidRPr="00EB52C4">
              <w:rPr>
                <w:rFonts w:ascii="Times New Roman" w:hAnsi="Times New Roman" w:cs="Times New Roman"/>
                <w:color w:val="000000" w:themeColor="text1"/>
                <w:sz w:val="24"/>
                <w:szCs w:val="24"/>
              </w:rPr>
              <w:t xml:space="preserve"> của cơ sở nhập khẩu giấy phép nhập khẩu dược liệu và xuất trình bản chính hoặc bản sao có chứng thực để đối chiếu;</w:t>
            </w:r>
          </w:p>
          <w:p w14:paraId="1C03863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d)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w:t>
            </w:r>
            <w:r w:rsidRPr="00EB52C4">
              <w:rPr>
                <w:rFonts w:ascii="Times New Roman" w:hAnsi="Times New Roman" w:cs="Times New Roman"/>
                <w:color w:val="000000" w:themeColor="text1"/>
                <w:sz w:val="24"/>
                <w:szCs w:val="24"/>
              </w:rPr>
              <w:t xml:space="preserve">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 Điều 80 của Nghị định này;</w:t>
            </w:r>
          </w:p>
          <w:p w14:paraId="6E6AFEEB" w14:textId="4E419F4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 Nộp bản chính hoặc bản sao Phiếu kiểm nghiệm </w:t>
            </w:r>
            <w:r w:rsidRPr="00EB52C4">
              <w:rPr>
                <w:rFonts w:ascii="Times New Roman" w:hAnsi="Times New Roman" w:cs="Times New Roman"/>
                <w:b/>
                <w:bCs/>
                <w:color w:val="000000" w:themeColor="text1"/>
                <w:sz w:val="24"/>
                <w:szCs w:val="24"/>
                <w:u w:val="single"/>
              </w:rPr>
              <w:t>thông qua Hệ thống xử lý dữ liệu điện tử hải quan</w:t>
            </w:r>
            <w:r w:rsidRPr="00EB52C4">
              <w:rPr>
                <w:rFonts w:ascii="Times New Roman" w:hAnsi="Times New Roman" w:cs="Times New Roman"/>
                <w:color w:val="000000" w:themeColor="text1"/>
                <w:sz w:val="24"/>
                <w:szCs w:val="24"/>
              </w:rPr>
              <w:t xml:space="preserve"> của cơ sở sản xuất cho từng lô dược liệu, bán thành phẩm dược liệu nhập khẩu </w:t>
            </w:r>
            <w:r w:rsidRPr="00EB52C4">
              <w:rPr>
                <w:rFonts w:ascii="Times New Roman" w:hAnsi="Times New Roman" w:cs="Times New Roman"/>
                <w:b/>
                <w:bCs/>
                <w:strike/>
                <w:color w:val="000000" w:themeColor="text1"/>
                <w:sz w:val="24"/>
                <w:szCs w:val="24"/>
              </w:rPr>
              <w:t>có đóng dấu</w:t>
            </w:r>
            <w:r w:rsidRPr="00EB52C4">
              <w:rPr>
                <w:rFonts w:ascii="Times New Roman" w:hAnsi="Times New Roman" w:cs="Times New Roman"/>
                <w:color w:val="000000" w:themeColor="text1"/>
                <w:sz w:val="24"/>
                <w:szCs w:val="24"/>
              </w:rPr>
              <w:t xml:space="preserve"> của cơ sở nhập khẩu; trường hợp bản sao thì phải xuất trình </w:t>
            </w:r>
            <w:r w:rsidRPr="00EB52C4">
              <w:rPr>
                <w:rFonts w:ascii="Times New Roman" w:hAnsi="Times New Roman" w:cs="Times New Roman"/>
                <w:b/>
                <w:bCs/>
                <w:strike/>
                <w:color w:val="000000" w:themeColor="text1"/>
                <w:sz w:val="24"/>
                <w:szCs w:val="24"/>
              </w:rPr>
              <w:t>bản chính</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Phiếu kiểm nghiệm có xác nhận của cơ sở nhập khẩu</w:t>
            </w:r>
            <w:r w:rsidRPr="00EB52C4">
              <w:rPr>
                <w:rFonts w:ascii="Times New Roman" w:hAnsi="Times New Roman" w:cs="Times New Roman"/>
                <w:color w:val="000000" w:themeColor="text1"/>
                <w:sz w:val="24"/>
                <w:szCs w:val="24"/>
              </w:rPr>
              <w:t xml:space="preserve"> để đối chiếu khi thông quan;</w:t>
            </w:r>
          </w:p>
        </w:tc>
        <w:tc>
          <w:tcPr>
            <w:tcW w:w="4252" w:type="dxa"/>
            <w:shd w:val="clear" w:color="auto" w:fill="FFFFFF"/>
          </w:tcPr>
          <w:p w14:paraId="19C2670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86C006C"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51F70926" w14:textId="6259180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EB52C4" w14:paraId="214FEEA7" w14:textId="77777777" w:rsidTr="007A7F78">
        <w:trPr>
          <w:trHeight w:val="654"/>
        </w:trPr>
        <w:tc>
          <w:tcPr>
            <w:tcW w:w="704" w:type="dxa"/>
            <w:shd w:val="clear" w:color="auto" w:fill="FFFFFF"/>
          </w:tcPr>
          <w:p w14:paraId="29100E39"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FE5F0C" w14:textId="2847E79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687A3A8"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 b, c, đ</w:t>
            </w:r>
          </w:p>
          <w:p w14:paraId="5C9E4776"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4 Điều 86</w:t>
            </w:r>
          </w:p>
          <w:p w14:paraId="3F28552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0956B5F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4. Thông quan nhập khẩu thuốc, nguyên liệu làm thuốc chưa có Giấy đăng ký lưu hành tại Việt Nam, trừ các trường hợp quy định tại khoản 2 và khoản 3 Điều này:</w:t>
            </w:r>
          </w:p>
          <w:p w14:paraId="5E8FC2E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a) </w:t>
            </w:r>
            <w:r w:rsidRPr="00EB52C4">
              <w:rPr>
                <w:rFonts w:ascii="Times New Roman" w:hAnsi="Times New Roman" w:cs="Times New Roman"/>
                <w:b/>
                <w:bCs/>
                <w:strike/>
                <w:color w:val="000000" w:themeColor="text1"/>
                <w:sz w:val="24"/>
                <w:szCs w:val="24"/>
              </w:rPr>
              <w:t>Xuất trình bản chính hoặc bản sao có chứng thực và n</w:t>
            </w:r>
            <w:r w:rsidRPr="00EB52C4">
              <w:rPr>
                <w:rFonts w:ascii="Times New Roman" w:hAnsi="Times New Roman" w:cs="Times New Roman"/>
                <w:b/>
                <w:bCs/>
                <w:color w:val="000000" w:themeColor="text1"/>
                <w:sz w:val="24"/>
                <w:szCs w:val="24"/>
                <w:u w:val="single"/>
              </w:rPr>
              <w:t>N</w:t>
            </w:r>
            <w:r w:rsidRPr="00EB52C4">
              <w:rPr>
                <w:rFonts w:ascii="Times New Roman" w:hAnsi="Times New Roman" w:cs="Times New Roman"/>
                <w:color w:val="000000" w:themeColor="text1"/>
                <w:sz w:val="24"/>
                <w:szCs w:val="24"/>
              </w:rPr>
              <w:t xml:space="preserve">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Giấy chứng nhận đủ điều kiện kinh doanh dược của cơ sở nhập khẩu đối với trường hợp cơ sở nhập khẩu là cơ sở kinh doanh dược;</w:t>
            </w:r>
          </w:p>
          <w:p w14:paraId="4C3539F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 Nộp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giấy phép nhập khẩu thuốc, nguyên liệu làm thuốc và xuất trình bản chính hoặc bản sao có chứng thực để đối chiếu; trừ thuốc chưa có giấy đăng ký lưu hành thuốc tại Việt Nam sử dụng cho thử nghiệm thuốc trên lâm sàng và không phải thuốc kiểm soát đặc biệt;</w:t>
            </w:r>
          </w:p>
          <w:p w14:paraId="30FE747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c) Nộp bản chính hoặc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Phiếu kiểm nghiệm cho từng lô thuốc, nguyên liệu làm thuốc nhập khẩu trong trường hợp nhập khẩu thuốc, nguyên liệu làm thuốc theo quy định tại các Điều 53, 54, 57, 59, 67, 68, 72, 73 và các điểm a, c khoản 1 Điều 56, điểm c, d khoản 1 Điều 59 của Nghị định này; trường hợp bản sao thì phải xuất trình </w:t>
            </w:r>
            <w:r w:rsidRPr="00EB52C4">
              <w:rPr>
                <w:rFonts w:ascii="Times New Roman" w:hAnsi="Times New Roman" w:cs="Times New Roman"/>
                <w:b/>
                <w:bCs/>
                <w:strike/>
                <w:color w:val="000000" w:themeColor="text1"/>
                <w:sz w:val="24"/>
                <w:szCs w:val="24"/>
              </w:rPr>
              <w:t xml:space="preserve">bản </w:t>
            </w:r>
            <w:r w:rsidRPr="00EB52C4">
              <w:rPr>
                <w:rFonts w:ascii="Times New Roman" w:hAnsi="Times New Roman" w:cs="Times New Roman"/>
                <w:b/>
                <w:bCs/>
                <w:strike/>
                <w:color w:val="000000" w:themeColor="text1"/>
                <w:sz w:val="24"/>
                <w:szCs w:val="24"/>
              </w:rPr>
              <w:lastRenderedPageBreak/>
              <w:t>chính</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Phiếu kiểm nghiệm có xác nhận của cơ sở nhập khẩu</w:t>
            </w:r>
            <w:r w:rsidRPr="00EB52C4">
              <w:rPr>
                <w:rFonts w:ascii="Times New Roman" w:hAnsi="Times New Roman" w:cs="Times New Roman"/>
                <w:color w:val="000000" w:themeColor="text1"/>
                <w:sz w:val="24"/>
                <w:szCs w:val="24"/>
              </w:rPr>
              <w:t xml:space="preserve"> để đối chiếu khi thông quan;</w:t>
            </w:r>
          </w:p>
          <w:p w14:paraId="24912DFF" w14:textId="2CC756C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 Nộp bản sao </w:t>
            </w:r>
            <w:r w:rsidRPr="00EB52C4">
              <w:rPr>
                <w:rFonts w:ascii="Times New Roman" w:hAnsi="Times New Roman" w:cs="Times New Roman"/>
                <w:b/>
                <w:bCs/>
                <w:color w:val="000000" w:themeColor="text1"/>
                <w:sz w:val="24"/>
                <w:szCs w:val="24"/>
                <w:u w:val="single"/>
              </w:rPr>
              <w:t>điện tử thông qua Hệ thống xử lý dữ liệu điện tử hải quan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có đóng dấu xác nhận</w:t>
            </w:r>
            <w:r w:rsidRPr="00EB52C4">
              <w:rPr>
                <w:rFonts w:ascii="Times New Roman" w:hAnsi="Times New Roman" w:cs="Times New Roman"/>
                <w:color w:val="000000" w:themeColor="text1"/>
                <w:sz w:val="24"/>
                <w:szCs w:val="24"/>
              </w:rPr>
              <w:t xml:space="preserve"> của cơ sở nhập khẩu giấy ủy quyền hoặc giấy phép bán hàng hoặc giấy chứng nhận quan hệ đối tác theo quy định tại điểm đ khoản 11 Điều 80 của Nghị định này, trừ các trường hợp thuốc nhập khẩu theo quy định tại Điều 55, 56, 58, 59, 60, khoản 1 Điều 61 của Nghị định này, bao bì tiếp xúc trực tiếp với thuốc, chất chuẩn, nguyên liệu làm thuốc phải kiểm soát đặc biệt nhập khẩu để để sản xuất thuốc xuất khẩu quy định tại Điều 68 của Nghị định này, nguyên liệu làm thuốc được cấp phép nhập khẩu theo quy định tại các Điều 70, 71, 72, 73 của Nghị định này, nguyên liệu làm thuốc phải kiểm soát đặc biệt nhập khẩu để kiểm nghiệm, nghiên cứu.</w:t>
            </w:r>
          </w:p>
        </w:tc>
        <w:tc>
          <w:tcPr>
            <w:tcW w:w="4252" w:type="dxa"/>
            <w:shd w:val="clear" w:color="auto" w:fill="FFFFFF"/>
          </w:tcPr>
          <w:p w14:paraId="709E52E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27FEE3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04E005EC" w14:textId="60E26C4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Bản sao có đóng dấu xác nhận là quy định liên quan đến hình thức của văn bản. Việc nộp hồ sơ là bản sao có đóng dấu xác nhận không ảnh hưởng đến việc số hoá thủ tục hành chính theo xu hướng hiện nay.</w:t>
            </w:r>
          </w:p>
        </w:tc>
      </w:tr>
      <w:tr w:rsidR="003E455D" w:rsidRPr="00EB52C4" w14:paraId="31EE9929" w14:textId="77777777" w:rsidTr="007A7F78">
        <w:trPr>
          <w:trHeight w:val="654"/>
        </w:trPr>
        <w:tc>
          <w:tcPr>
            <w:tcW w:w="704" w:type="dxa"/>
            <w:shd w:val="clear" w:color="auto" w:fill="FFFFFF"/>
          </w:tcPr>
          <w:p w14:paraId="12832DD3"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81B11F" w14:textId="698CD6FC"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5987DA"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1 Điều 87</w:t>
            </w:r>
          </w:p>
          <w:p w14:paraId="63BDBBC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00DA2F7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87. Quy định về việc quản lý, cung cấp và điều chuyển thuốc được nhập khẩu đáp ứng nhu cầu điều trị đặc biệt </w:t>
            </w:r>
          </w:p>
          <w:p w14:paraId="0374D851" w14:textId="4D5CB8F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Thuốc được nhập khẩu theo quy định tại khoản 1 và 2 Điều 56 chỉ được sử dụng trong các cơ sở khám bệnh, chữa bệnh có Hội đồng thuốc và điều trị;  Vắc xin được nhập khẩu theo quy định tại khoản 3 Điều 5</w:t>
            </w:r>
            <w:r w:rsidRPr="00EB52C4">
              <w:rPr>
                <w:rFonts w:ascii="Times New Roman" w:hAnsi="Times New Roman" w:cs="Times New Roman"/>
                <w:b/>
                <w:bCs/>
                <w:strike/>
                <w:color w:val="000000" w:themeColor="text1"/>
                <w:sz w:val="24"/>
                <w:szCs w:val="24"/>
              </w:rPr>
              <w:t>7</w:t>
            </w:r>
            <w:r w:rsidRPr="00EB52C4">
              <w:rPr>
                <w:rFonts w:ascii="Times New Roman" w:hAnsi="Times New Roman" w:cs="Times New Roman"/>
                <w:b/>
                <w:bCs/>
                <w:color w:val="000000" w:themeColor="text1"/>
                <w:sz w:val="24"/>
                <w:szCs w:val="24"/>
                <w:u w:val="single"/>
              </w:rPr>
              <w:t>6</w:t>
            </w:r>
            <w:r w:rsidRPr="00EB52C4">
              <w:rPr>
                <w:rFonts w:ascii="Times New Roman" w:hAnsi="Times New Roman" w:cs="Times New Roman"/>
                <w:color w:val="000000" w:themeColor="text1"/>
                <w:sz w:val="24"/>
                <w:szCs w:val="24"/>
              </w:rPr>
              <w:t xml:space="preserve"> chỉ được sử dụng trong các cơ sở tiêm chủng.</w:t>
            </w:r>
          </w:p>
        </w:tc>
        <w:tc>
          <w:tcPr>
            <w:tcW w:w="4252" w:type="dxa"/>
            <w:shd w:val="clear" w:color="auto" w:fill="FFFFFF"/>
          </w:tcPr>
          <w:p w14:paraId="73066255" w14:textId="1DA1DFF1"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tiếp thu</w:t>
            </w:r>
          </w:p>
          <w:p w14:paraId="56F73C8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87. Quy định về việc quản lý, cung cấp và điều chuyển thuốc được nhập khẩu đáp ứng nhu cầu điều trị đặc biệt </w:t>
            </w:r>
          </w:p>
          <w:p w14:paraId="349B5E0A" w14:textId="65DB0028"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Thuốc được nhập khẩu theo quy định tại khoản 1 và 2 Điều 56 chỉ được sử dụng trong các cơ sở khám bệnh, chữa bệnh có Hội đồng thuốc và điều trị;  Vắc xin được nhập khẩu theo quy định tại khoản 3 Điều 56 chỉ được sử dụng trong các cơ sở tichủng</w:t>
            </w:r>
          </w:p>
        </w:tc>
        <w:tc>
          <w:tcPr>
            <w:tcW w:w="4010" w:type="dxa"/>
            <w:shd w:val="clear" w:color="auto" w:fill="FFFFFF"/>
          </w:tcPr>
          <w:p w14:paraId="47736B7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2EE69EDD" w14:textId="77777777" w:rsidTr="007A7F78">
        <w:trPr>
          <w:trHeight w:val="654"/>
        </w:trPr>
        <w:tc>
          <w:tcPr>
            <w:tcW w:w="704" w:type="dxa"/>
            <w:shd w:val="clear" w:color="auto" w:fill="FFFFFF"/>
          </w:tcPr>
          <w:p w14:paraId="29768713"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3289AD3" w14:textId="5B206BCB"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9307415"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đ</w:t>
            </w:r>
          </w:p>
          <w:p w14:paraId="52E23034"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2 Điều 87</w:t>
            </w:r>
          </w:p>
          <w:p w14:paraId="4A602E5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Đề xuất sửa</w:t>
            </w:r>
          </w:p>
          <w:p w14:paraId="66DF2F6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87. Quy định về việc quản lý, cung cấp và điều chuyển thuốc được nhập khẩu đáp ứng nhu cầu điều trị đặc biệt </w:t>
            </w:r>
          </w:p>
          <w:p w14:paraId="1B29594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Việc cung cấp, điều chuyển thuốc nhập khẩu theo quy định tại Điều 56 thực hiện như sau:</w:t>
            </w:r>
          </w:p>
          <w:p w14:paraId="07C86FF7" w14:textId="1C53E09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 Cơ sở sử dụng thuốc có trách nhiệm thông báo với người sử dụng, bệnh nhân hoặc người nhà bệnh nhân các thông tin về việc thuốc được cấp phép nhập khẩu </w:t>
            </w:r>
            <w:r w:rsidRPr="00EB52C4">
              <w:rPr>
                <w:rFonts w:ascii="Times New Roman" w:hAnsi="Times New Roman" w:cs="Times New Roman"/>
                <w:b/>
                <w:bCs/>
                <w:strike/>
                <w:color w:val="000000" w:themeColor="text1"/>
                <w:sz w:val="24"/>
                <w:szCs w:val="24"/>
              </w:rPr>
              <w:t>nhưng không cung cấp được đầy đủ hồ sơ pháp lý và kỹ thuật của thuốc</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nhằm đáp ứng nhu cầu điều trị đặc biệt của bệnh nhân</w:t>
            </w:r>
            <w:r w:rsidRPr="00EB52C4">
              <w:rPr>
                <w:rFonts w:ascii="Times New Roman" w:hAnsi="Times New Roman" w:cs="Times New Roman"/>
                <w:color w:val="000000" w:themeColor="text1"/>
                <w:sz w:val="24"/>
                <w:szCs w:val="24"/>
              </w:rPr>
              <w:t>. Thuốc chỉ được sử dụng sau khi có sự đồng ý của người sử dụng, bệnh nhân hoặc người nhà bệnh nhân.</w:t>
            </w:r>
          </w:p>
        </w:tc>
        <w:tc>
          <w:tcPr>
            <w:tcW w:w="4252" w:type="dxa"/>
            <w:shd w:val="clear" w:color="auto" w:fill="FFFFFF"/>
          </w:tcPr>
          <w:p w14:paraId="2F7C0C01" w14:textId="72C951EF"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Tiếp thu 1 phần và sửa lại như sau: “Cơ sở khám bệnh, chữa bệnh, cơ sở tiêm phòng </w:t>
            </w:r>
            <w:r w:rsidRPr="00EB52C4">
              <w:rPr>
                <w:rFonts w:ascii="Times New Roman" w:hAnsi="Times New Roman" w:cs="Times New Roman"/>
                <w:color w:val="000000" w:themeColor="text1"/>
                <w:sz w:val="24"/>
                <w:szCs w:val="24"/>
              </w:rPr>
              <w:lastRenderedPageBreak/>
              <w:t>có trách nhiệm thông báo với người sử dụng, bệnh nhân hoặc người nhà bệnh nhân thông tin về việc thuốc    được cấp phép nhập khẩu  nhằm đáp ứng nhu cầu điều trị đặc biệt của bệnh nhân  nhưng chưa cung cấp được đầy đủ hồ sơ pháp lý và kỹ thuật của thuốc. Thuốc chỉ được sử dụng sau khi có sự đồng ý của người sử dụng, bệnh nhân hoặc người nhà bệnh nhân”.</w:t>
            </w:r>
          </w:p>
        </w:tc>
        <w:tc>
          <w:tcPr>
            <w:tcW w:w="4010" w:type="dxa"/>
            <w:shd w:val="clear" w:color="auto" w:fill="FFFFFF"/>
          </w:tcPr>
          <w:p w14:paraId="44E561D2" w14:textId="3CF92920"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Việc quy định rõ phải thông báo về tính trạng hồ sơ của thuốc khi cấp phép nhập </w:t>
            </w:r>
            <w:r w:rsidRPr="00EB52C4">
              <w:rPr>
                <w:rFonts w:ascii="Times New Roman" w:hAnsi="Times New Roman" w:cs="Times New Roman"/>
                <w:color w:val="000000" w:themeColor="text1"/>
                <w:sz w:val="24"/>
                <w:szCs w:val="24"/>
              </w:rPr>
              <w:lastRenderedPageBreak/>
              <w:t>khẩu nhằm đảm bảo tính công khai, minh bạch và quyền lợi của người bệnh cũng như giúp tăng tính trách nhiệm của cơ sở  khám bệnh, chữa bệnh khi lựa chọn thuốc sử dụng cho bệnh nhân.</w:t>
            </w:r>
          </w:p>
        </w:tc>
      </w:tr>
      <w:tr w:rsidR="003E455D" w:rsidRPr="00EB52C4" w14:paraId="33CC72E8" w14:textId="77777777" w:rsidTr="007A7F78">
        <w:trPr>
          <w:trHeight w:val="654"/>
        </w:trPr>
        <w:tc>
          <w:tcPr>
            <w:tcW w:w="704" w:type="dxa"/>
            <w:shd w:val="clear" w:color="auto" w:fill="FFFFFF"/>
          </w:tcPr>
          <w:p w14:paraId="60695B80"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E827D3" w14:textId="05D43A5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8DC3090"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g</w:t>
            </w:r>
          </w:p>
          <w:p w14:paraId="123FDC22"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2 Điều 87</w:t>
            </w:r>
          </w:p>
          <w:p w14:paraId="36ECB355"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bổ sung thêm 1 Điều trước Điều 87 như sau:</w:t>
            </w:r>
          </w:p>
          <w:p w14:paraId="31A89973" w14:textId="77777777" w:rsidR="003E455D" w:rsidRPr="00EB52C4" w:rsidRDefault="003E455D" w:rsidP="00092366">
            <w:pPr>
              <w:spacing w:after="0" w:line="240" w:lineRule="auto"/>
              <w:jc w:val="both"/>
              <w:rPr>
                <w:rFonts w:ascii="Times New Roman" w:eastAsia="Times New Roman" w:hAnsi="Times New Roman" w:cs="Times New Roman"/>
                <w:b/>
                <w:bCs/>
                <w:color w:val="000000" w:themeColor="text1"/>
                <w:sz w:val="24"/>
                <w:szCs w:val="24"/>
                <w:u w:val="single"/>
                <w:lang w:val="it-IT"/>
              </w:rPr>
            </w:pPr>
            <w:r w:rsidRPr="00EB52C4">
              <w:rPr>
                <w:rFonts w:ascii="Times New Roman" w:eastAsia="Times New Roman" w:hAnsi="Times New Roman" w:cs="Times New Roman"/>
                <w:b/>
                <w:bCs/>
                <w:color w:val="000000" w:themeColor="text1"/>
                <w:sz w:val="24"/>
                <w:szCs w:val="24"/>
                <w:u w:val="single"/>
                <w:lang w:val="it-IT"/>
              </w:rPr>
              <w:t xml:space="preserve">Điều xx. Quy định về việc quản lý cung cấp thuốc nhập khẩu thuốc công nghệ cao có yêu cầu bảo quản và giao nhận đặc biệt: </w:t>
            </w:r>
          </w:p>
          <w:p w14:paraId="194C99D4" w14:textId="2C1394E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bCs/>
                <w:color w:val="000000" w:themeColor="text1"/>
                <w:sz w:val="24"/>
                <w:szCs w:val="24"/>
                <w:u w:val="single"/>
                <w:lang w:val="it-IT"/>
              </w:rPr>
              <w:t xml:space="preserve">Đối với các thuốc công nghệ cao có yêu cầu bảo quản đặc biệt nghiêm ngặt và cần được vận chuyển đến cơ sở điều trị ngay sau khi thông quan (Hoặc: cần được vận chuyển từ cửa khẩu nhập khẩu đến cơ sở điều trị) để đảm bảo tuân thủ điều kiện vận chuyển, bảo quản và/hoặc được sử dụng kịp thời trước khi hết hạn do hạn dùng ngắn, ví dụ thuốc công nghệ Gen và Tế bào, thuốc phóng xạ..., Bộ trưởng Bộ y tế hoặc Giám </w:t>
            </w:r>
            <w:r w:rsidRPr="00EB52C4">
              <w:rPr>
                <w:rFonts w:ascii="Times New Roman" w:eastAsia="Times New Roman" w:hAnsi="Times New Roman" w:cs="Times New Roman"/>
                <w:b/>
                <w:bCs/>
                <w:color w:val="000000" w:themeColor="text1"/>
                <w:sz w:val="24"/>
                <w:szCs w:val="24"/>
                <w:u w:val="single"/>
                <w:lang w:val="it-IT"/>
              </w:rPr>
              <w:lastRenderedPageBreak/>
              <w:t>đốc Sở y tế nơi cơ sở đặt trụ sở chính xem xét từng trường hợp cụ thể để cho phép cơ sở nhập khẩu bao gồm cơ sở kinh doanh dược có vốn đầu tư nước ngoài (Hoặc: Cơ sở có vốn đầu tư kinh doanh nước ngoài phối hợp với cơ sở bán buôn) được phép giao hàng trực tiếp đến cơ sở điều trị.</w:t>
            </w:r>
          </w:p>
        </w:tc>
        <w:tc>
          <w:tcPr>
            <w:tcW w:w="4252" w:type="dxa"/>
            <w:shd w:val="clear" w:color="auto" w:fill="FFFFFF"/>
          </w:tcPr>
          <w:p w14:paraId="2AB61B2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73B94E9" w14:textId="1EAA0F1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Việc cơ sở nhập khẩu thuốc là cơ sở kinh doanh dược có vốn đầu tư nước ngoài vận chuyển thuốc trực tiếp tới cơ sở điều trị không phù hợp với quy định tại Điều 53a Luật dược hợp nhất</w:t>
            </w:r>
          </w:p>
        </w:tc>
      </w:tr>
      <w:tr w:rsidR="003E455D" w:rsidRPr="00EB52C4" w14:paraId="2AC4EFDF" w14:textId="77777777" w:rsidTr="007A7F78">
        <w:trPr>
          <w:trHeight w:val="654"/>
        </w:trPr>
        <w:tc>
          <w:tcPr>
            <w:tcW w:w="704" w:type="dxa"/>
            <w:shd w:val="clear" w:color="auto" w:fill="FFFFFF"/>
          </w:tcPr>
          <w:p w14:paraId="4560F3F7"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37C21B9" w14:textId="39CDFAA9"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43A694"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Chương IV XUẤT KHẨU, NHẬP KHẨU THUỐC, NGUYÊN LIỆU LÀM THUỐC</w:t>
            </w:r>
          </w:p>
          <w:p w14:paraId="6C5A34A2"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Mục 7</w:t>
            </w:r>
          </w:p>
          <w:p w14:paraId="5BA225E2"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QUY ĐỊNH VỀ KIỂM SOÁT NHẬP KHẨU THUỐC CÓ GIẤY ĐĂNG KÝ LƯU HÀNH</w:t>
            </w:r>
          </w:p>
          <w:p w14:paraId="769432D4"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Điều 88a, 88b, 88c, 88d, 88đ</w:t>
            </w:r>
          </w:p>
          <w:p w14:paraId="2E6EE627"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Mẫu số 47 và 52 tại Phụ lục III</w:t>
            </w:r>
          </w:p>
          <w:p w14:paraId="6F8038D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bỏ toàn bộ</w:t>
            </w:r>
          </w:p>
          <w:p w14:paraId="25106AD1"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Chương IV XUẤT KHẨU, NHẬP KHẨU THUỐC, NGUYÊN LIỆU LÀM THUỐC</w:t>
            </w:r>
          </w:p>
          <w:p w14:paraId="01DE9318" w14:textId="77777777" w:rsidR="003E455D" w:rsidRPr="00EB52C4"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EB52C4">
              <w:rPr>
                <w:rFonts w:ascii="Times New Roman" w:eastAsia="Times New Roman" w:hAnsi="Times New Roman" w:cs="Times New Roman"/>
                <w:b/>
                <w:bCs/>
                <w:strike/>
                <w:color w:val="000000" w:themeColor="text1"/>
                <w:sz w:val="24"/>
                <w:szCs w:val="24"/>
                <w:lang w:val="en-GB"/>
              </w:rPr>
              <w:t>Mục 7</w:t>
            </w:r>
          </w:p>
          <w:p w14:paraId="52BDB7EA" w14:textId="77777777" w:rsidR="003E455D" w:rsidRPr="00EB52C4"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EB52C4">
              <w:rPr>
                <w:rFonts w:ascii="Times New Roman" w:eastAsia="Times New Roman" w:hAnsi="Times New Roman" w:cs="Times New Roman"/>
                <w:b/>
                <w:bCs/>
                <w:strike/>
                <w:color w:val="000000" w:themeColor="text1"/>
                <w:sz w:val="24"/>
                <w:szCs w:val="24"/>
                <w:lang w:val="en-GB"/>
              </w:rPr>
              <w:t>QUY ĐỊNH VỀ KIỂM SOÁT NHẬP KHẨU THUỐC CÓ GIẤY ĐĂNG KÝ LƯU HÀNH</w:t>
            </w:r>
          </w:p>
          <w:p w14:paraId="53456EB1" w14:textId="77777777" w:rsidR="003E455D" w:rsidRPr="00EB52C4"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EB52C4">
              <w:rPr>
                <w:rFonts w:ascii="Times New Roman" w:eastAsia="Times New Roman" w:hAnsi="Times New Roman" w:cs="Times New Roman"/>
                <w:b/>
                <w:bCs/>
                <w:strike/>
                <w:color w:val="000000" w:themeColor="text1"/>
                <w:sz w:val="24"/>
                <w:szCs w:val="24"/>
                <w:lang w:val="en-GB"/>
              </w:rPr>
              <w:t>Điều 88a, 88b, 88c, 88d, 88đ</w:t>
            </w:r>
          </w:p>
          <w:p w14:paraId="29B44F40" w14:textId="77777777" w:rsidR="003E455D" w:rsidRPr="00EB52C4" w:rsidRDefault="003E455D" w:rsidP="00092366">
            <w:pPr>
              <w:spacing w:after="0" w:line="240" w:lineRule="auto"/>
              <w:rPr>
                <w:rFonts w:ascii="Times New Roman" w:eastAsia="Times New Roman" w:hAnsi="Times New Roman" w:cs="Times New Roman"/>
                <w:b/>
                <w:bCs/>
                <w:strike/>
                <w:color w:val="000000" w:themeColor="text1"/>
                <w:sz w:val="24"/>
                <w:szCs w:val="24"/>
                <w:lang w:val="en-GB"/>
              </w:rPr>
            </w:pPr>
            <w:r w:rsidRPr="00EB52C4">
              <w:rPr>
                <w:rFonts w:ascii="Times New Roman" w:eastAsia="Times New Roman" w:hAnsi="Times New Roman" w:cs="Times New Roman"/>
                <w:b/>
                <w:bCs/>
                <w:strike/>
                <w:color w:val="000000" w:themeColor="text1"/>
                <w:sz w:val="24"/>
                <w:szCs w:val="24"/>
                <w:lang w:val="en-GB"/>
              </w:rPr>
              <w:t>Mẫu số 47 và 52 tại Phụ lục III</w:t>
            </w:r>
          </w:p>
          <w:p w14:paraId="3C268BA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252" w:type="dxa"/>
            <w:shd w:val="clear" w:color="auto" w:fill="FFFFFF"/>
          </w:tcPr>
          <w:p w14:paraId="2DC755A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CDD5ADA" w14:textId="77777777" w:rsidR="003E455D" w:rsidRPr="00EB52C4" w:rsidRDefault="003E455D" w:rsidP="00092366">
            <w:pPr>
              <w:widowControl w:val="0"/>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Nghị định đang xây dựng theo hướng doanh nghiệp thông báo nhập khẩu thuốc về SYT địa phương nơi nhập khẩu và kiểm tra thực tế thuốc tại cửa khẩu nhập khẩu để kiểm soát nhập khẩu thuốc đã có GĐKLH theo quy định tại khoản 4 Điều 60 Luật dược 2016 “Tùy từng thời kỳ phát triển kinh tế - xã hội, Chính phủ quy định các loại thuốc, nguyên liệu làm thuốc phải kiểm soát nhập khẩu”.</w:t>
            </w:r>
          </w:p>
          <w:p w14:paraId="22F323EE" w14:textId="77777777" w:rsidR="003E455D" w:rsidRPr="00EB52C4" w:rsidRDefault="003E455D" w:rsidP="00092366">
            <w:pPr>
              <w:widowControl w:val="0"/>
              <w:spacing w:after="0" w:line="240" w:lineRule="auto"/>
              <w:ind w:right="-71"/>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bổ sung quy định như trên để kiểm soát nhập khẩu đối với các lô thuốc, vắc xin nhập khẩu được thực hiện theo khuyến cáo của Tổ chức y tế thế giới trong việc đánh giá việc thực hiện chức năng của Cơ quan quản lý dược (NRA). Mục đích của việc kiểm soát nhập khẩu này góp phần kiểm soát tốt chất lượng thuốc nhập khẩu, cơ quan quản lý có dữ liệu tổng quan về thuốc nhập khẩu vào Việt Nam, là nguồn dữ liệu để xác định nguồn cung thuốc, giúp cho công tác đảm bảo cung ứng thuốc.</w:t>
            </w:r>
          </w:p>
          <w:p w14:paraId="532E1ABF" w14:textId="64B626E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Bộ Y tế đã tiến hành đánh giá tác động đối với chính sách kiểm soát nhập khẩu </w:t>
            </w:r>
            <w:r w:rsidRPr="00EB52C4">
              <w:rPr>
                <w:rFonts w:ascii="Times New Roman" w:eastAsia="Times New Roman" w:hAnsi="Times New Roman" w:cs="Times New Roman"/>
                <w:color w:val="000000" w:themeColor="text1"/>
                <w:sz w:val="24"/>
                <w:szCs w:val="24"/>
              </w:rPr>
              <w:lastRenderedPageBreak/>
              <w:t>nêu trên (nội dung chi tiết tại Báo cáo đánh giá tác động của chính sách)</w:t>
            </w:r>
          </w:p>
        </w:tc>
      </w:tr>
      <w:tr w:rsidR="003E455D" w:rsidRPr="00EB52C4" w14:paraId="24AFB268" w14:textId="77777777" w:rsidTr="007A7F78">
        <w:trPr>
          <w:trHeight w:val="654"/>
        </w:trPr>
        <w:tc>
          <w:tcPr>
            <w:tcW w:w="704" w:type="dxa"/>
            <w:shd w:val="clear" w:color="auto" w:fill="FFFFFF"/>
          </w:tcPr>
          <w:p w14:paraId="1455AA7D"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57A4066" w14:textId="2E15F8F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55100A7"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b</w:t>
            </w:r>
          </w:p>
          <w:p w14:paraId="0F92B534"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1 Điều 93</w:t>
            </w:r>
          </w:p>
          <w:p w14:paraId="0A3E37A7"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93 . Hình thức đánh giá</w:t>
            </w:r>
          </w:p>
          <w:p w14:paraId="0FE9B825"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Công nhận, thừa nhận kết quả thanh tra, kiểm tra của cơ quan quản lý nhà nước về dược đối với yêu cầu đáp ứng thực hành tốt sản xuất được áp dụng đối với các trường hợp sau:</w:t>
            </w:r>
          </w:p>
          <w:p w14:paraId="2E054B5E" w14:textId="144A18F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 Cơ sở sản xuất thuộc các nước có cơ quan quản lý dược là cơ quan quản lý dược chặt chẽ (SRA) </w:t>
            </w:r>
            <w:r w:rsidRPr="00EB52C4">
              <w:rPr>
                <w:rFonts w:ascii="Times New Roman" w:hAnsi="Times New Roman" w:cs="Times New Roman"/>
                <w:b/>
                <w:bCs/>
                <w:color w:val="000000" w:themeColor="text1"/>
                <w:sz w:val="24"/>
                <w:szCs w:val="24"/>
                <w:u w:val="single"/>
              </w:rPr>
              <w:t>hoặc cơ quan quản lý dược châu Âu</w:t>
            </w:r>
            <w:r w:rsidRPr="00EB52C4">
              <w:rPr>
                <w:rFonts w:ascii="Times New Roman" w:hAnsi="Times New Roman" w:cs="Times New Roman"/>
                <w:color w:val="000000" w:themeColor="text1"/>
                <w:sz w:val="24"/>
                <w:szCs w:val="24"/>
              </w:rPr>
              <w:t xml:space="preserve"> hoặc cơ quan quản lý dược được Bộ Y tế công nhận trên cơ sở phân loại của Tổ chức Y tế thế giới và được một trong các cơ quan này kiểm tra, đánh giá đáp ứng thực hành tốt sản xuất, trừ trường hợp quy định tại khoản 3 Điều này.</w:t>
            </w:r>
          </w:p>
        </w:tc>
        <w:tc>
          <w:tcPr>
            <w:tcW w:w="4252" w:type="dxa"/>
            <w:shd w:val="clear" w:color="auto" w:fill="FFFFFF"/>
          </w:tcPr>
          <w:p w14:paraId="1C29257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18F6201" w14:textId="525F9F2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Cơ sở sản xuất thuộc các nước có cơ quan quản lý dược SRA đã bao gồm các cơ sở sản xuất do Cơ quan quản lý dược Châu Âu (EMA) quản lý. EMA không phải là cơ quan quản lý dược của một nước và không thực hiện việc đánh giá GMP.</w:t>
            </w:r>
          </w:p>
        </w:tc>
      </w:tr>
      <w:tr w:rsidR="003E455D" w:rsidRPr="00EB52C4" w14:paraId="4588B8EB" w14:textId="77777777" w:rsidTr="007A7F78">
        <w:trPr>
          <w:trHeight w:val="654"/>
        </w:trPr>
        <w:tc>
          <w:tcPr>
            <w:tcW w:w="704" w:type="dxa"/>
            <w:shd w:val="clear" w:color="auto" w:fill="FFFFFF"/>
          </w:tcPr>
          <w:p w14:paraId="035C04F2"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C365E20" w14:textId="1BFBFD56"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9ABA38C"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b</w:t>
            </w:r>
          </w:p>
          <w:p w14:paraId="48AE356F"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1 Điều 94</w:t>
            </w:r>
          </w:p>
          <w:p w14:paraId="5E44BBA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94 . Hồ sơ đề nghị đánh giá, đánh giá duy trì đáp ứng thực hành tốt sản xuất và điều chỉnh thông tin công bố </w:t>
            </w:r>
          </w:p>
          <w:p w14:paraId="0DE04885"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Đối với cơ sở sản xuất thuốc, nguyên liệu làm thuốc là dược chất thuộc trường hợp quy định tại khoản 1 Điều 9</w:t>
            </w:r>
            <w:r w:rsidRPr="00EB52C4">
              <w:rPr>
                <w:rFonts w:ascii="Times New Roman" w:hAnsi="Times New Roman" w:cs="Times New Roman"/>
                <w:b/>
                <w:bCs/>
                <w:strike/>
                <w:color w:val="000000" w:themeColor="text1"/>
                <w:sz w:val="24"/>
                <w:szCs w:val="24"/>
              </w:rPr>
              <w:t>4</w:t>
            </w:r>
            <w:r w:rsidRPr="00EB52C4">
              <w:rPr>
                <w:rFonts w:ascii="Times New Roman" w:hAnsi="Times New Roman" w:cs="Times New Roman"/>
                <w:b/>
                <w:bCs/>
                <w:color w:val="000000" w:themeColor="text1"/>
                <w:sz w:val="24"/>
                <w:szCs w:val="24"/>
                <w:u w:val="single"/>
              </w:rPr>
              <w:t>3</w:t>
            </w:r>
            <w:r w:rsidRPr="00EB52C4">
              <w:rPr>
                <w:rFonts w:ascii="Times New Roman" w:hAnsi="Times New Roman" w:cs="Times New Roman"/>
                <w:color w:val="000000" w:themeColor="text1"/>
                <w:sz w:val="24"/>
                <w:szCs w:val="24"/>
              </w:rPr>
              <w:t xml:space="preserve"> của Nghị định này, hồ sơ đề nghị đánh giá cơ sở bao gồm:</w:t>
            </w:r>
          </w:p>
          <w:p w14:paraId="4CC5E3E4" w14:textId="704ACF0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strike/>
                <w:color w:val="000000" w:themeColor="text1"/>
                <w:sz w:val="24"/>
                <w:szCs w:val="24"/>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tc>
        <w:tc>
          <w:tcPr>
            <w:tcW w:w="4252" w:type="dxa"/>
            <w:shd w:val="clear" w:color="auto" w:fill="FFFFFF"/>
          </w:tcPr>
          <w:p w14:paraId="01508D7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điều chỉnh tại khoản 1 Điều 97 của Nghị định này </w:t>
            </w:r>
          </w:p>
          <w:p w14:paraId="0A4EA8C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Đối với cơ sở sản xuất thuốc, nguyên liệu làm thuốc là dược chất thuộc trường hợp quy định tại khoản 1 Điều 96 của Nghị định này, hồ sơ đề nghị đánh giá cơ sở bao gồm Giấy chứng nhận thực hành tốt sản xuất hoặc giấy phép sản xuất hoặc báo cáo kiểm tra thực hành tốt sản xuất </w:t>
            </w:r>
            <w:r w:rsidRPr="00EB52C4">
              <w:rPr>
                <w:rFonts w:ascii="Times New Roman" w:eastAsia="Times New Roman" w:hAnsi="Times New Roman" w:cs="Times New Roman"/>
                <w:i/>
                <w:color w:val="000000" w:themeColor="text1"/>
                <w:sz w:val="24"/>
                <w:szCs w:val="24"/>
              </w:rPr>
              <w:t>đối với trường hợp cơ quan quản lý có thẩm quyền không cấp giấy chứng nhận thực hành tốt sản xuất hoặc giấy phép sản xuất.”</w:t>
            </w:r>
          </w:p>
          <w:p w14:paraId="5EC47BD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2CEE08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4247E6F" w14:textId="77777777" w:rsidTr="007A7F78">
        <w:trPr>
          <w:trHeight w:val="654"/>
        </w:trPr>
        <w:tc>
          <w:tcPr>
            <w:tcW w:w="704" w:type="dxa"/>
            <w:shd w:val="clear" w:color="auto" w:fill="FFFFFF"/>
          </w:tcPr>
          <w:p w14:paraId="292ADE59"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CA0C10A" w14:textId="2D32802B"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F5795F"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 b, c</w:t>
            </w:r>
          </w:p>
          <w:p w14:paraId="643DD09B"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2 Điều 94</w:t>
            </w:r>
          </w:p>
          <w:p w14:paraId="3278B2C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94 . Hồ sơ đề nghị đánh giá, đánh giá duy trì đáp ứng thực hành tốt sản xuất và điều chỉnh thông tin công bố</w:t>
            </w:r>
          </w:p>
          <w:p w14:paraId="5B6EA9B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Đối với cơ sở sản xuất thuốc, nguyên liệu làm thuốc là dược chất thuộc trường hợp quy định tại các khoản 1 và 3 Điều 93 của Nghị định này, hồ sơ đề nghị đánh giá bao gồm:</w:t>
            </w:r>
          </w:p>
          <w:p w14:paraId="3F71F19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a) Giấy chứng nhận thực hành tốt sản xuất hoặc giấy phép sản xuất hoặc báo cáo kiểm tra thực hành tốt sản xuất (đối với trường hợp cơ quan quản lý có thẩm quyền không cấp giấy chứng nhận thực hành tốt sản xuất hoặc giấy phép sản xuất) có đầy đủ thông tin về dạng bào chế của thuốc, nguyên liệu làm thuốc của cơ quan có thẩm quyền của nước sở tại cấp; Giấy chứng nhận thực hành tốt sản xuất hoặc báo cáo kiểm tra thực hành tốt sản xuất do cơ quan quản lý dược chặt chẽ (SRA) hoặc cơ quan quản lý dược được Bộ Y tế công nhận trên cơ sở phân loại của Tổ chức Y tế thế giới cấp (nếu có);</w:t>
            </w:r>
          </w:p>
          <w:p w14:paraId="114E812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0BBD97B4"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c) Danh mục các đợt kiểm tra thực hành tốt sản xuất do cơ quan quản lý dược nước sở tại hoặc cơ quan quản lý dược nước khác đã tiến hành trong vòng 03 năm kể từ ngày nộp hồ sơ </w:t>
            </w:r>
            <w:r w:rsidRPr="00EB52C4">
              <w:rPr>
                <w:rFonts w:ascii="Times New Roman" w:hAnsi="Times New Roman" w:cs="Times New Roman"/>
                <w:b/>
                <w:bCs/>
                <w:strike/>
                <w:color w:val="000000" w:themeColor="text1"/>
                <w:sz w:val="24"/>
                <w:szCs w:val="24"/>
              </w:rPr>
              <w:t>và</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hoặc</w:t>
            </w:r>
            <w:r w:rsidRPr="00EB52C4">
              <w:rPr>
                <w:rFonts w:ascii="Times New Roman" w:hAnsi="Times New Roman" w:cs="Times New Roman"/>
                <w:color w:val="000000" w:themeColor="text1"/>
                <w:sz w:val="24"/>
                <w:szCs w:val="24"/>
              </w:rPr>
              <w:t xml:space="preserve"> báo cáo kiểm tra thực hành tốt sản </w:t>
            </w:r>
            <w:r w:rsidRPr="00EB52C4">
              <w:rPr>
                <w:rFonts w:ascii="Times New Roman" w:hAnsi="Times New Roman" w:cs="Times New Roman"/>
                <w:color w:val="000000" w:themeColor="text1"/>
                <w:sz w:val="24"/>
                <w:szCs w:val="24"/>
              </w:rPr>
              <w:lastRenderedPageBreak/>
              <w:t>xuất của đợt kiểm tra gần nhất có phạm vi kiểm tra bao gồm thuốc, nguyên liệu làm thuốc đăng ký hoặc dạng bào chế của thuốc đăng ký;</w:t>
            </w:r>
          </w:p>
          <w:p w14:paraId="6E1A8C20" w14:textId="0371826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color w:val="000000" w:themeColor="text1"/>
                <w:sz w:val="24"/>
                <w:szCs w:val="24"/>
                <w:u w:val="single"/>
              </w:rPr>
              <w:t>d) Trường hợp cơ sở có nộp Giấy chứng nhận thực hành tốt sản xuất hoặc báo cáo kiểm tra thực hành tốt sản xuất có đầy đủ thông tin về dạng bào chế của thuốc, nguyên liệu làm thuốc do cơ quan quản lý dược chặt chẽ (SRA) hoặc cơ quan quản lý dược được Bộ Y tế công nhận trên cơ sở phân loại của Tổ chức Y tế thế giới cấp không yêu cầu nộp các tài liệu tại mục b, c, khoản 2 Điều này.</w:t>
            </w:r>
          </w:p>
        </w:tc>
        <w:tc>
          <w:tcPr>
            <w:tcW w:w="4252" w:type="dxa"/>
            <w:shd w:val="clear" w:color="auto" w:fill="FFFFFF"/>
          </w:tcPr>
          <w:p w14:paraId="0B7E8C4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947CA6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trường hợp cơ sở sản xuất được đánh giá theo hình thức thẩm định hồ sơ liên quan đến điều kiện sản xuất, Báo cáo kiểm tra GMP do cơ quan quản lý có thẩm quyền cấp là một trong các thông tin để đánh giá mức độ đáp ứng GMP trong thực tế của cơ sở sản xuất, là một trong các căn cứ để đưa ra quyết định chấp nhận hoặc đề xuất đánh giá thực tế, cũng như việc xây dựng kế hoạch kiểm tra hậu mại. </w:t>
            </w:r>
          </w:p>
          <w:p w14:paraId="122DCC4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Báo cáo này đặc biệt quan trọng trong việc đánh giá đối với các cơ sở sản xuất có 02 hay nhiều dây chuyền sản xuất cùng một dạng bào chế, nhưng chỉ có 01 hoặc một số dây chuyền của cơ sở này được cơ quan quản lý SRA đánh giá. Đây là cơ sở để xác định dây chuyền được SRA đánh giá; vì trong thực tế, rất ít Giấy chứng nhận GMP do SRA cấp ghi đầy đủ thông tin về dây chuyền/tòa nhà có dây chuyền được công nhận. Không có Báo cáo kiểm tra GMP dẫn tới công bố thông tin không đúng thực tế. Thuốc đăng ký tại Việt Nam có thể không được sản xuất trên dây chuyền đã được SRA đánh giá.</w:t>
            </w:r>
          </w:p>
          <w:p w14:paraId="10D7715C" w14:textId="0201C1D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Bên cạnh đó, không </w:t>
            </w:r>
            <w:r w:rsidRPr="00EB52C4">
              <w:rPr>
                <w:rFonts w:ascii="Times New Roman" w:hAnsi="Times New Roman" w:cs="Times New Roman"/>
                <w:bCs/>
                <w:color w:val="000000" w:themeColor="text1"/>
                <w:sz w:val="24"/>
                <w:szCs w:val="24"/>
              </w:rPr>
              <w:t>phải tất cả các thuốc đăng ký tại Việt Nam của cùng một cơ sở sản xuất thuộc diện đánh giá theo hình thức này nằm trong phạm vi chứng nhận GMP của SRA. Do vậy, nội dung đề xuất là chưa phù hợp.</w:t>
            </w:r>
          </w:p>
        </w:tc>
      </w:tr>
      <w:tr w:rsidR="003E455D" w:rsidRPr="00EB52C4" w14:paraId="50868813" w14:textId="77777777" w:rsidTr="007A7F78">
        <w:trPr>
          <w:trHeight w:val="654"/>
        </w:trPr>
        <w:tc>
          <w:tcPr>
            <w:tcW w:w="704" w:type="dxa"/>
            <w:shd w:val="clear" w:color="auto" w:fill="FFFFFF"/>
          </w:tcPr>
          <w:p w14:paraId="77134203"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8D85730" w14:textId="056BC6B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A44AC3"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a</w:t>
            </w:r>
          </w:p>
          <w:p w14:paraId="1DD4EE2A"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3 Điều 96</w:t>
            </w:r>
          </w:p>
          <w:p w14:paraId="0CC1742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7491230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96 . Trình tự, thủ tục, thẩm quyền tiếp nhận hồ sơ và đánh giá cơ sở sản xuất tại nước ngoài</w:t>
            </w:r>
          </w:p>
          <w:p w14:paraId="7EF8B15B"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3. Trường hợp hồ sơ </w:t>
            </w:r>
            <w:r w:rsidRPr="00EB52C4">
              <w:rPr>
                <w:rFonts w:ascii="Times New Roman" w:hAnsi="Times New Roman" w:cs="Times New Roman"/>
                <w:b/>
                <w:bCs/>
                <w:color w:val="000000" w:themeColor="text1"/>
                <w:sz w:val="24"/>
                <w:szCs w:val="24"/>
                <w:u w:val="single"/>
              </w:rPr>
              <w:t>không đáp ứng quy định tại Điều 94</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strike/>
                <w:color w:val="000000" w:themeColor="text1"/>
                <w:sz w:val="24"/>
                <w:szCs w:val="24"/>
              </w:rPr>
              <w:t>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93 của Nghị định này quá 03 năm kể từ ngày kiểm tra,</w:t>
            </w:r>
            <w:r w:rsidRPr="00EB52C4">
              <w:rPr>
                <w:rFonts w:ascii="Times New Roman" w:hAnsi="Times New Roman" w:cs="Times New Roman"/>
                <w:color w:val="000000" w:themeColor="text1"/>
                <w:sz w:val="24"/>
                <w:szCs w:val="24"/>
              </w:rPr>
              <w:t xml:space="preserve"> Bộ Y tế có văn bản yêu cầu cơ sở </w:t>
            </w:r>
            <w:r w:rsidRPr="00EB52C4">
              <w:rPr>
                <w:rFonts w:ascii="Times New Roman" w:hAnsi="Times New Roman" w:cs="Times New Roman"/>
                <w:color w:val="000000" w:themeColor="text1"/>
                <w:sz w:val="24"/>
                <w:szCs w:val="24"/>
              </w:rPr>
              <w:lastRenderedPageBreak/>
              <w:t xml:space="preserve">đăng ký, cơ sở sản xuất bổ sung tài liệu thay thế hoặc giải trình. </w:t>
            </w:r>
          </w:p>
          <w:p w14:paraId="5E95AE11" w14:textId="25B8E1B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a) Cơ sở đăng ký, cơ sở sản xuất nộp hồ sơ bổ sung trong thời hạn tối đa </w:t>
            </w:r>
            <w:r w:rsidRPr="00EB52C4">
              <w:rPr>
                <w:rFonts w:ascii="Times New Roman" w:hAnsi="Times New Roman" w:cs="Times New Roman"/>
                <w:b/>
                <w:bCs/>
                <w:strike/>
                <w:color w:val="000000" w:themeColor="text1"/>
                <w:sz w:val="24"/>
                <w:szCs w:val="24"/>
              </w:rPr>
              <w:t>90 ngày</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12 tháng</w:t>
            </w:r>
            <w:r w:rsidRPr="00EB52C4">
              <w:rPr>
                <w:rFonts w:ascii="Times New Roman" w:hAnsi="Times New Roman" w:cs="Times New Roman"/>
                <w:color w:val="000000" w:themeColor="text1"/>
                <w:sz w:val="24"/>
                <w:szCs w:val="24"/>
              </w:rPr>
              <w:t xml:space="preserve"> đối với hồ sơ tổng thể của cơ sở sản xuất; </w:t>
            </w:r>
            <w:r w:rsidRPr="00EB52C4">
              <w:rPr>
                <w:rFonts w:ascii="Times New Roman" w:hAnsi="Times New Roman" w:cs="Times New Roman"/>
                <w:b/>
                <w:bCs/>
                <w:strike/>
                <w:color w:val="000000" w:themeColor="text1"/>
                <w:sz w:val="24"/>
                <w:szCs w:val="24"/>
              </w:rPr>
              <w:t>06 tháng đối với</w:t>
            </w:r>
            <w:r w:rsidRPr="00EB52C4">
              <w:rPr>
                <w:rFonts w:ascii="Times New Roman" w:hAnsi="Times New Roman" w:cs="Times New Roman"/>
                <w:color w:val="000000" w:themeColor="text1"/>
                <w:sz w:val="24"/>
                <w:szCs w:val="24"/>
              </w:rPr>
              <w:t xml:space="preserve"> Giấy chứng nhận thực hành tốt sản xuất hoặc giấy phép sản xuất hoặc báo cáo kiểm tra thực hành tốt sản xuất </w:t>
            </w:r>
            <w:r w:rsidRPr="00EB52C4">
              <w:rPr>
                <w:rFonts w:ascii="Times New Roman" w:hAnsi="Times New Roman" w:cs="Times New Roman"/>
                <w:b/>
                <w:bCs/>
                <w:color w:val="000000" w:themeColor="text1"/>
                <w:sz w:val="24"/>
                <w:szCs w:val="24"/>
                <w:u w:val="single"/>
              </w:rPr>
              <w:t>hoặc các tài liệu pháp lý khác chứng minh tình trạng đáp ứng thực hành tốt sản xuất của cơ sở sản xuất</w:t>
            </w:r>
            <w:r w:rsidRPr="00EB52C4">
              <w:rPr>
                <w:rFonts w:ascii="Times New Roman" w:hAnsi="Times New Roman" w:cs="Times New Roman"/>
                <w:color w:val="000000" w:themeColor="text1"/>
                <w:sz w:val="24"/>
                <w:szCs w:val="24"/>
              </w:rPr>
              <w:t>;</w:t>
            </w:r>
          </w:p>
        </w:tc>
        <w:tc>
          <w:tcPr>
            <w:tcW w:w="4252" w:type="dxa"/>
            <w:shd w:val="clear" w:color="auto" w:fill="FFFFFF"/>
          </w:tcPr>
          <w:p w14:paraId="2F241A8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một phần, đã điều chỉnh tại khoản 3 Điều 99 của Nghị định: </w:t>
            </w:r>
          </w:p>
          <w:p w14:paraId="171B896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 Điều 98 của Nghị định này quá 03 năm kể từ ngày kiểm tra, Bộ Y tế có văn bản yêu cầu cơ sở đăng ký, cơ sở sản xuất bổ sung tài liệu thay thế hoặc giải trình. </w:t>
            </w:r>
          </w:p>
          <w:p w14:paraId="16725F9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Cơ sở đăng ký, cơ sở sản xuất nộp hồ sơ bổ sung trong thời hạn tối đa 90 ngày đối với hồ sơ tổng thể của cơ sở sản xuất; </w:t>
            </w:r>
            <w:r w:rsidRPr="00EB52C4">
              <w:rPr>
                <w:rFonts w:ascii="Times New Roman" w:eastAsia="Times New Roman" w:hAnsi="Times New Roman" w:cs="Times New Roman"/>
                <w:color w:val="000000" w:themeColor="text1"/>
                <w:sz w:val="24"/>
                <w:szCs w:val="24"/>
              </w:rPr>
              <w:lastRenderedPageBreak/>
              <w:t xml:space="preserve">06 tháng đối với Giấy chứng nhận thực hành tốt sản xuất hoặc giấy phép sản xuất hoặc báo cáo kiểm tra thực hành tốt sản xuất; </w:t>
            </w:r>
          </w:p>
          <w:p w14:paraId="2F43B604" w14:textId="3CCA591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Trong thời hạn 30 ngày đối với trường hợp đánh giá thực hành tốt sản xuất theo hình thức thẩm định hồ sơ liên quan đến điều kiện sản xuất, hoặc 15 ngày đối với các trường hợp còn lại, kể từ ngày nhận được hồ sơ bổ sung, Bộ Y tế thông báo kết quả đánh giá.”</w:t>
            </w:r>
          </w:p>
        </w:tc>
        <w:tc>
          <w:tcPr>
            <w:tcW w:w="4010" w:type="dxa"/>
            <w:shd w:val="clear" w:color="auto" w:fill="FFFFFF"/>
          </w:tcPr>
          <w:p w14:paraId="5C11693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Thời gian 90 ngày đối với hồ sơ tổng thể và 06 tháng đối với Giấy chứng nhận GMP… là phù hợp. Hồ sơ tổng thể là tài liệu bắt buộc phải có sẵn của cơ sở sản xuất, và đều theo hướng dẫn của WHO hoặc PIC/S hoặc EU; tài liệu này không có yêu cầu về chứng thực, hợp pháp hóa lãnh sự. Cơ sở sản xuất có thể cung cấp ngay sau khi được yêu cầu bổ sung, không phải thực hiện bất cứ hoạt động gì đòi hỏi thời gian. </w:t>
            </w:r>
          </w:p>
          <w:p w14:paraId="53AA8A3F" w14:textId="22FD64B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Giấy chứng nhận GMP/Giấy phép sản xuất/Báo cáo kiểm tra GMP cũng là các tài liệu có sẵn, thời gian 06 tháng đủ để cơ sở thực hiện thủ tục chứng thực, hợp pháp hóa lãnh sự. Đề xuất 12 tháng dẫn tới việc kéo dài quá mức quá trình xử lý hồ sơ.</w:t>
            </w:r>
          </w:p>
        </w:tc>
      </w:tr>
      <w:tr w:rsidR="003E455D" w:rsidRPr="00EB52C4" w14:paraId="7282BEC9" w14:textId="77777777" w:rsidTr="007A7F78">
        <w:trPr>
          <w:trHeight w:val="654"/>
        </w:trPr>
        <w:tc>
          <w:tcPr>
            <w:tcW w:w="704" w:type="dxa"/>
            <w:shd w:val="clear" w:color="auto" w:fill="FFFFFF"/>
          </w:tcPr>
          <w:p w14:paraId="541F1E0A"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8D03701" w14:textId="12B427B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B8652D"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Điểm b</w:t>
            </w:r>
          </w:p>
          <w:p w14:paraId="7D0E498F"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5 Điều 96</w:t>
            </w:r>
          </w:p>
          <w:p w14:paraId="76DB053D" w14:textId="2828E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bổ sung cơ chế thông báo công khai các cơ sở sản xuất được đánh giá là duy trì đáp ứng Thực hành tốt sản xuất để các bên có liên quan (như bệnh viện, trung tâm mua sắm quốc gia) biết và sử dụng để đánh giá trong đấu thầu hoặc trong đàm phán giá. Tham khảo cơ chế của đăng ký (bổ sung thêm các cột và có thông tin đã nộp hồ sơ và được đánh giá là vẫn đáp ứng).</w:t>
            </w:r>
          </w:p>
        </w:tc>
        <w:tc>
          <w:tcPr>
            <w:tcW w:w="4252" w:type="dxa"/>
            <w:shd w:val="clear" w:color="auto" w:fill="FFFFFF"/>
          </w:tcPr>
          <w:p w14:paraId="4B64FA3C" w14:textId="7606F2F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Ghi nhận để bổ sung trong trong việc xây dựng dữ liệu và công bố thông tin về đánh giá GMP công khai thông tin về việc nộp hồ sơ đánh giá, đánh giá duy trì.</w:t>
            </w:r>
          </w:p>
        </w:tc>
        <w:tc>
          <w:tcPr>
            <w:tcW w:w="4010" w:type="dxa"/>
            <w:shd w:val="clear" w:color="auto" w:fill="FFFFFF"/>
          </w:tcPr>
          <w:p w14:paraId="7BE09A0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EEB21D3" w14:textId="77777777" w:rsidTr="007A7F78">
        <w:trPr>
          <w:trHeight w:val="654"/>
        </w:trPr>
        <w:tc>
          <w:tcPr>
            <w:tcW w:w="704" w:type="dxa"/>
            <w:shd w:val="clear" w:color="auto" w:fill="FFFFFF"/>
          </w:tcPr>
          <w:p w14:paraId="1CDE0BC0"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D75796E" w14:textId="24635B6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B29A6D" w14:textId="0962B658" w:rsidR="003E455D" w:rsidRPr="00EB52C4" w:rsidRDefault="003E455D" w:rsidP="00092366">
            <w:pPr>
              <w:spacing w:after="0" w:line="240" w:lineRule="auto"/>
              <w:jc w:val="both"/>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Khoản 1 Điều 97: </w:t>
            </w:r>
            <w:r w:rsidRPr="00EB52C4">
              <w:rPr>
                <w:rFonts w:ascii="Times New Roman" w:hAnsi="Times New Roman" w:cs="Times New Roman"/>
                <w:color w:val="000000" w:themeColor="text1"/>
                <w:sz w:val="24"/>
                <w:szCs w:val="24"/>
              </w:rPr>
              <w:t xml:space="preserve">Điều 97 . Quy định về hồ sơ đề nghị đánh giá, đánh giá duy trì đáp ứng thực hành tốt sản xuất của cơ sở sản xuất thuốc, nguyên liệu làm thuốc, điều chỉnh thông tin công bố của cơ sở sản xuất thuốc, nguyên liệu làm thuốc đã được đánh giá đáp ứng thực hành tốt sản xuất </w:t>
            </w:r>
          </w:p>
          <w:p w14:paraId="6EC018AC" w14:textId="45DAFD9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strike/>
                <w:color w:val="000000" w:themeColor="text1"/>
                <w:sz w:val="24"/>
                <w:szCs w:val="24"/>
              </w:rPr>
              <w:t xml:space="preserve">1. Hồ sơ đề nghị đánh giá, đánh giá duy trì đáp ứng thực hành tốt sản xuất, hồ sơ điều chỉnh thông tin công bố của cơ sở sản xuất </w:t>
            </w:r>
            <w:r w:rsidRPr="00EB52C4">
              <w:rPr>
                <w:rFonts w:ascii="Times New Roman" w:hAnsi="Times New Roman" w:cs="Times New Roman"/>
                <w:b/>
                <w:bCs/>
                <w:strike/>
                <w:color w:val="000000" w:themeColor="text1"/>
                <w:sz w:val="24"/>
                <w:szCs w:val="24"/>
              </w:rPr>
              <w:lastRenderedPageBreak/>
              <w:t>được làm thành 01 bộ bằng tiếng Anh hoặc tiếng Việt, trong đó các tài liệu trong hồ sơ được in rõ ràng, sắp xếp theo trình tự theo quy định tại Điều 94 của Nghị định này, giữa các phần có phân cách, có trang bìa và danh mục tài liệu;</w:t>
            </w:r>
          </w:p>
        </w:tc>
        <w:tc>
          <w:tcPr>
            <w:tcW w:w="4252" w:type="dxa"/>
            <w:shd w:val="clear" w:color="auto" w:fill="FFFFFF"/>
          </w:tcPr>
          <w:p w14:paraId="5A7F62A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3F8E80D" w14:textId="06B32B8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quy định hiện hành, cơ sở kinh doanh dược không bị hạn chế về hình thức nộp hồ sơ, có thể nộp hồ sơ dưới dạng văn bản giấy hoặc văn bản điện tử. Quy định là phù hợp.</w:t>
            </w:r>
          </w:p>
        </w:tc>
      </w:tr>
      <w:tr w:rsidR="003E455D" w:rsidRPr="00EB52C4" w14:paraId="003E860F" w14:textId="77777777" w:rsidTr="007A7F78">
        <w:trPr>
          <w:trHeight w:val="654"/>
        </w:trPr>
        <w:tc>
          <w:tcPr>
            <w:tcW w:w="704" w:type="dxa"/>
            <w:shd w:val="clear" w:color="auto" w:fill="FFFFFF"/>
          </w:tcPr>
          <w:p w14:paraId="7D7D7317"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0B53895" w14:textId="2BCF9117"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D40952C"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2 Điều 97</w:t>
            </w:r>
          </w:p>
          <w:p w14:paraId="31A7C61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0C66A1F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97 . Quy định về hồ sơ đề nghị đánh giá, đánh giá duy trì đáp ứng thực hành tốt sản xuất của cơ sở sản xuất thuốc, nguyên liệu làm thuốc, điều chỉnh thông tin công bố của cơ sở sản xuất thuốc, nguyên liệu làm thuốc đã được đánh giá đáp ứng thực hành tốt sản xuất </w:t>
            </w:r>
          </w:p>
          <w:p w14:paraId="53489674" w14:textId="585F68A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Trường hợp cơ quan quản lý có thẩm quyền nước ngoài không cấp Giấy chứng nhận thực hành tốt sản xuất, giấy phép sản xuất, báo cáo kiểm tra thực hành tốt sản xuất quy định tại Điều 94 của Nghị định này</w:t>
            </w:r>
            <w:r w:rsidRPr="00EB52C4">
              <w:rPr>
                <w:rFonts w:ascii="Times New Roman" w:hAnsi="Times New Roman" w:cs="Times New Roman"/>
                <w:b/>
                <w:bCs/>
                <w:color w:val="000000" w:themeColor="text1"/>
                <w:sz w:val="24"/>
                <w:szCs w:val="24"/>
                <w:u w:val="single"/>
              </w:rPr>
              <w:t>, hoặc trường hợp cấp nhưng các giấy tờ này không có đầy đủ thông tin theo quy định</w:t>
            </w:r>
            <w:r w:rsidRPr="00EB52C4">
              <w:rPr>
                <w:rFonts w:ascii="Times New Roman" w:hAnsi="Times New Roman" w:cs="Times New Roman"/>
                <w:color w:val="000000" w:themeColor="text1"/>
                <w:sz w:val="24"/>
                <w:szCs w:val="24"/>
              </w:rPr>
              <w:t xml:space="preserve">, cơ sở đăng ký, cơ sở sản xuất thuốc, nguyên liệu làm thuốc được phép thay thế bằng </w:t>
            </w:r>
            <w:r w:rsidRPr="00EB52C4">
              <w:rPr>
                <w:rFonts w:ascii="Times New Roman" w:hAnsi="Times New Roman" w:cs="Times New Roman"/>
                <w:b/>
                <w:bCs/>
                <w:color w:val="000000" w:themeColor="text1"/>
                <w:sz w:val="24"/>
                <w:szCs w:val="24"/>
                <w:u w:val="single"/>
              </w:rPr>
              <w:t>Giấy chứng nhận sản phẩm dược hoặc</w:t>
            </w:r>
            <w:r w:rsidRPr="00EB52C4">
              <w:rPr>
                <w:rFonts w:ascii="Times New Roman" w:hAnsi="Times New Roman" w:cs="Times New Roman"/>
                <w:color w:val="000000" w:themeColor="text1"/>
                <w:sz w:val="24"/>
                <w:szCs w:val="24"/>
              </w:rPr>
              <w:t xml:space="preserve"> các tài liệu pháp lý khác do cơ quan quản lý có thẩm quyền cấp để chứng minh tình trạng đáp ứng thực hành tốt của cơ sở sản xuất thuốc, nguyên liệu làm thuốc.</w:t>
            </w:r>
          </w:p>
        </w:tc>
        <w:tc>
          <w:tcPr>
            <w:tcW w:w="4252" w:type="dxa"/>
            <w:shd w:val="clear" w:color="auto" w:fill="FFFFFF"/>
          </w:tcPr>
          <w:p w14:paraId="145AC012" w14:textId="77777777" w:rsidR="003E455D" w:rsidRPr="00EB52C4" w:rsidRDefault="003E455D"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một phần tại khoản 2 Điều 100  của Nghị định “2. Trường hợp cơ quan quản lý có thẩm quyền nước ngoài không cấp Giấy chứng nhận thực hành tốt sản xuất, giấy phép sản xuất, báo cáo kiểm tra thực hành tốt sản xuất quy định tại Điều 97 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w:t>
            </w:r>
            <w:r w:rsidRPr="00EB52C4">
              <w:rPr>
                <w:rFonts w:ascii="Times New Roman" w:eastAsia="Times New Roman" w:hAnsi="Times New Roman" w:cs="Times New Roman"/>
                <w:i/>
                <w:color w:val="000000" w:themeColor="text1"/>
                <w:sz w:val="24"/>
                <w:szCs w:val="24"/>
              </w:rPr>
              <w:t>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 quy định tại khoản 1 Điều 96 của Nghị định này.</w:t>
            </w:r>
          </w:p>
          <w:p w14:paraId="22C0B051"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538D48A"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421482F" w14:textId="77777777" w:rsidTr="007A7F78">
        <w:trPr>
          <w:trHeight w:val="654"/>
        </w:trPr>
        <w:tc>
          <w:tcPr>
            <w:tcW w:w="704" w:type="dxa"/>
            <w:shd w:val="clear" w:color="auto" w:fill="FFFFFF"/>
          </w:tcPr>
          <w:p w14:paraId="79A98B58"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8539B04" w14:textId="54FDDA79"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21D28E" w14:textId="7E1186A7"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Điểm c </w:t>
            </w:r>
            <w:r w:rsidR="003E455D" w:rsidRPr="00EB52C4">
              <w:rPr>
                <w:rFonts w:ascii="Times New Roman" w:eastAsia="Times New Roman" w:hAnsi="Times New Roman" w:cs="Times New Roman"/>
                <w:b/>
                <w:bCs/>
                <w:color w:val="000000" w:themeColor="text1"/>
                <w:sz w:val="24"/>
                <w:szCs w:val="24"/>
                <w:lang w:val="en-GB"/>
              </w:rPr>
              <w:t>Khoản 2 Điều 98</w:t>
            </w:r>
          </w:p>
          <w:p w14:paraId="3B9771B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98 . Trách nhiệm của cơ sở đăng ký thuốc, nguyên liệu làm thuốc nước ngoài trong </w:t>
            </w:r>
            <w:r w:rsidRPr="00EB52C4">
              <w:rPr>
                <w:rFonts w:ascii="Times New Roman" w:hAnsi="Times New Roman" w:cs="Times New Roman"/>
                <w:color w:val="000000" w:themeColor="text1"/>
                <w:sz w:val="24"/>
                <w:szCs w:val="24"/>
              </w:rPr>
              <w:lastRenderedPageBreak/>
              <w:t>việc kiểm tra, đánh giá thực hành tốt sản xuất của cơ sở sản xuất thuốc nước ngoài và các trường hợp ngừng nhận hồ sơ cấp, gia hạn Giấy đăng ký lưu hành thuốc, nguyên liệu làm thuốc của cơ sở đăng ký, cơ sở sản xuất thuốc, nguyên liệu làm thuốc</w:t>
            </w:r>
          </w:p>
          <w:p w14:paraId="3BF27B68"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3A6ECDD5" w14:textId="60751D4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c) Có từ 02 lô thuốc, nguyên liệu làm thuốc trở lên bị thu hồi bắt buộc do không đạt tiêu chuẩn chất lượng ở mức độ 2 hoặc có từ 03 lô thuốc, nguyên liệu làm thuốc trở lên bị thu hồi bắt buộc do không đạt tiêu chuẩn chất lượng trong vòng 01 năm theo kết luận của cơ quan nhà nước có thẩm quyền </w:t>
            </w:r>
            <w:r w:rsidRPr="00EB52C4">
              <w:rPr>
                <w:rFonts w:ascii="Times New Roman" w:hAnsi="Times New Roman" w:cs="Times New Roman"/>
                <w:b/>
                <w:bCs/>
                <w:color w:val="000000" w:themeColor="text1"/>
                <w:sz w:val="24"/>
                <w:szCs w:val="24"/>
                <w:u w:val="single"/>
              </w:rPr>
              <w:t>tại Việt Nam</w:t>
            </w:r>
            <w:r w:rsidRPr="00EB52C4">
              <w:rPr>
                <w:rFonts w:ascii="Times New Roman" w:hAnsi="Times New Roman" w:cs="Times New Roman"/>
                <w:color w:val="000000" w:themeColor="text1"/>
                <w:sz w:val="24"/>
                <w:szCs w:val="24"/>
              </w:rPr>
              <w:t>;</w:t>
            </w:r>
          </w:p>
        </w:tc>
        <w:tc>
          <w:tcPr>
            <w:tcW w:w="4252" w:type="dxa"/>
            <w:shd w:val="clear" w:color="auto" w:fill="FFFFFF"/>
          </w:tcPr>
          <w:p w14:paraId="47DB3514" w14:textId="7479913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điều chỉnh tại điểm c khoản 2 Điều 101 của Nghị định.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c) Có từ 02 lô thuốc, nguyên liệu làm thuốc trở lên bị thu </w:t>
            </w:r>
            <w:r w:rsidRPr="00EB52C4">
              <w:rPr>
                <w:rFonts w:ascii="Times New Roman" w:eastAsia="Times New Roman" w:hAnsi="Times New Roman" w:cs="Times New Roman"/>
                <w:color w:val="000000" w:themeColor="text1"/>
                <w:sz w:val="24"/>
                <w:szCs w:val="24"/>
              </w:rPr>
              <w:lastRenderedPageBreak/>
              <w:t>hồi bắt buộc do không đạt tiêu chuẩn chất lượng ở mức độ 2 hoặc có từ 03 lô thuốc, nguyên liệu làm thuốc trở lên bị thu hồi bắt buộc do không đạt tiêu chuẩn chất lượng trong vòng 01 năm theo kết luận của cơ quan nhà nước có thẩm quyền tại Việt Nam;”</w:t>
            </w:r>
          </w:p>
        </w:tc>
        <w:tc>
          <w:tcPr>
            <w:tcW w:w="4010" w:type="dxa"/>
            <w:shd w:val="clear" w:color="auto" w:fill="FFFFFF"/>
          </w:tcPr>
          <w:p w14:paraId="3F900BC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89EA24E" w14:textId="77777777" w:rsidTr="007A7F78">
        <w:trPr>
          <w:trHeight w:val="654"/>
        </w:trPr>
        <w:tc>
          <w:tcPr>
            <w:tcW w:w="704" w:type="dxa"/>
            <w:shd w:val="clear" w:color="auto" w:fill="FFFFFF"/>
          </w:tcPr>
          <w:p w14:paraId="5BDAF9F4"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AB3FF65" w14:textId="29B339DC"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1288AF" w14:textId="006D9964"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Điểm g </w:t>
            </w:r>
            <w:r w:rsidR="003E455D" w:rsidRPr="00EB52C4">
              <w:rPr>
                <w:rFonts w:ascii="Times New Roman" w:eastAsia="Times New Roman" w:hAnsi="Times New Roman" w:cs="Times New Roman"/>
                <w:b/>
                <w:bCs/>
                <w:color w:val="000000" w:themeColor="text1"/>
                <w:sz w:val="24"/>
                <w:szCs w:val="24"/>
                <w:lang w:val="en-GB"/>
              </w:rPr>
              <w:t>Khoản 2 Điều 98</w:t>
            </w:r>
          </w:p>
          <w:p w14:paraId="2E12690F"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135522DE"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98 . Trách nhiệm của cơ sở đăng ký thuốc, nguyên liệu làm thuốc nước ngoài trong việc kiểm tra, đánh giá thực hành tốt sản xuất của cơ sở sản xuất thuốc nước ngoài và các trường hợp ngừng nhận hồ sơ cấp, gia hạn Giấy đăng ký lưu hành thuốc, nguyên liệu làm thuốc của cơ sở đăng ký, cơ sở sản xuất thuốc, nguyên liệu làm thuốc</w:t>
            </w:r>
          </w:p>
          <w:p w14:paraId="44275DE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 Ngừng nhận hồ sơ cấp, gia hạn Giấy đăng ký lưu hành thuốc, nguyên liệu làm thuốc khi cơ sở đăng ký, cơ sở sản xuất thuốc, nguyên liệu làm thuốc có một trong các hành vi vi phạm sau:</w:t>
            </w:r>
          </w:p>
          <w:p w14:paraId="6659CC43" w14:textId="3549B2F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g) Không báo cáo Bộ Y tế trong thời hạn </w:t>
            </w:r>
            <w:r w:rsidRPr="00EB52C4">
              <w:rPr>
                <w:rFonts w:ascii="Times New Roman" w:hAnsi="Times New Roman" w:cs="Times New Roman"/>
                <w:b/>
                <w:bCs/>
                <w:strike/>
                <w:color w:val="000000" w:themeColor="text1"/>
                <w:sz w:val="24"/>
                <w:szCs w:val="24"/>
              </w:rPr>
              <w:t>1</w:t>
            </w:r>
            <w:r w:rsidRPr="00EB52C4">
              <w:rPr>
                <w:rFonts w:ascii="Times New Roman" w:hAnsi="Times New Roman" w:cs="Times New Roman"/>
                <w:b/>
                <w:bCs/>
                <w:color w:val="000000" w:themeColor="text1"/>
                <w:sz w:val="24"/>
                <w:szCs w:val="24"/>
                <w:u w:val="single"/>
              </w:rPr>
              <w:t>4</w:t>
            </w:r>
            <w:r w:rsidRPr="00EB52C4">
              <w:rPr>
                <w:rFonts w:ascii="Times New Roman" w:hAnsi="Times New Roman" w:cs="Times New Roman"/>
                <w:color w:val="000000" w:themeColor="text1"/>
                <w:sz w:val="24"/>
                <w:szCs w:val="24"/>
              </w:rPr>
              <w:t>5 ngày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hồi/rút Giấy đăng ký lưu hành vì lý do thương mại;</w:t>
            </w:r>
          </w:p>
        </w:tc>
        <w:tc>
          <w:tcPr>
            <w:tcW w:w="4252" w:type="dxa"/>
            <w:shd w:val="clear" w:color="auto" w:fill="FFFFFF"/>
          </w:tcPr>
          <w:p w14:paraId="1DFE08D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F10A1F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Thuốc là hàng hóa đặc biệt có ảnh hướng đến sức khỏe của người bệnh. Trừ trường hợp thu hồi hoặc rút giấy đăng ký lưu hành do doanh nghiệp đề xuất vì lý do thương mại, thì các trường hợp bị thu hồi hoặc rút số đăng ký là các trường hợp thuốc có vi phạm chất lượng nghiêm trọng, ảnh hưởng tới an toàn của người sử dụng. Do vậy, các trường hợp này cần phải được báo cáo kịp thời thông báo để  cơ quan quản lý có các biện pháp xử lý nhằm bảo đảm chất lượng, an toàn, hiệu quả của thuốc.</w:t>
            </w:r>
          </w:p>
          <w:p w14:paraId="35A72762" w14:textId="7C22598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fr-FR"/>
              </w:rPr>
              <w:t xml:space="preserve">Hiện nay, với tình hình công nghệ hiện nay, việc cung cấp trao đổi thông tin </w:t>
            </w:r>
            <w:r w:rsidRPr="00EB52C4">
              <w:rPr>
                <w:rFonts w:ascii="Times New Roman" w:eastAsia="Times New Roman" w:hAnsi="Times New Roman" w:cs="Times New Roman"/>
                <w:color w:val="000000" w:themeColor="text1"/>
                <w:sz w:val="24"/>
                <w:szCs w:val="24"/>
                <w:lang w:val="fr-FR"/>
              </w:rPr>
              <w:lastRenderedPageBreak/>
              <w:t>giữa các nước có thể gần như ngay lập tức. Quy định 15 ngày là thời gian đủ để các cơ sở thực hiện việc rà soát và thực hiện các thủ tục hành chính.</w:t>
            </w:r>
          </w:p>
        </w:tc>
      </w:tr>
      <w:tr w:rsidR="003E455D" w:rsidRPr="00EB52C4" w14:paraId="4705D1E7" w14:textId="77777777" w:rsidTr="007A7F78">
        <w:trPr>
          <w:trHeight w:val="654"/>
        </w:trPr>
        <w:tc>
          <w:tcPr>
            <w:tcW w:w="704" w:type="dxa"/>
            <w:shd w:val="clear" w:color="auto" w:fill="FFFFFF"/>
          </w:tcPr>
          <w:p w14:paraId="28C58405"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C668D0E" w14:textId="5BBF87F5"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9480610" w14:textId="02DD2770"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Điể</w:t>
            </w:r>
            <w:r w:rsidR="00092366" w:rsidRPr="00EB52C4">
              <w:rPr>
                <w:rFonts w:ascii="Times New Roman" w:eastAsia="Times New Roman" w:hAnsi="Times New Roman" w:cs="Times New Roman"/>
                <w:b/>
                <w:bCs/>
                <w:color w:val="000000" w:themeColor="text1"/>
                <w:sz w:val="24"/>
                <w:szCs w:val="24"/>
                <w:lang w:val="en-GB"/>
              </w:rPr>
              <w:t xml:space="preserve">m b </w:t>
            </w:r>
            <w:r w:rsidRPr="00EB52C4">
              <w:rPr>
                <w:rFonts w:ascii="Times New Roman" w:eastAsia="Times New Roman" w:hAnsi="Times New Roman" w:cs="Times New Roman"/>
                <w:b/>
                <w:bCs/>
                <w:color w:val="000000" w:themeColor="text1"/>
                <w:sz w:val="24"/>
                <w:szCs w:val="24"/>
                <w:lang w:val="en-GB"/>
              </w:rPr>
              <w:t>Khoản 1 Điều 104</w:t>
            </w:r>
          </w:p>
          <w:p w14:paraId="7B1D4FC0"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104. Cấp, điều chỉnh, đính chính Giấy xác nhận nội dung quảng cáo thuốc</w:t>
            </w:r>
          </w:p>
          <w:p w14:paraId="2E8984F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Cấp Giấy xác nhận nội dung quảng cáo thuốc trong các trường hợp sau đây:</w:t>
            </w:r>
          </w:p>
          <w:p w14:paraId="453E38BD" w14:textId="6CBDE5B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 Nội dung quảng cáo thuốc đã được cấp Giấy xác nhận nhưng có thay đổi không thuộc trường hợp </w:t>
            </w:r>
            <w:r w:rsidRPr="00EB52C4">
              <w:rPr>
                <w:rFonts w:ascii="Times New Roman" w:hAnsi="Times New Roman" w:cs="Times New Roman"/>
                <w:b/>
                <w:bCs/>
                <w:strike/>
                <w:color w:val="000000" w:themeColor="text1"/>
                <w:sz w:val="24"/>
                <w:szCs w:val="24"/>
              </w:rPr>
              <w:t>quy định tại khoản 2 Điều này</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tên thuốc, thành phần, nồng độ hoặc hàm lượng, dạng bào chế, chỉ định, chống chỉ định, liều dùng, cách dùng, sử dụng thuốc trên các đối tượng đặc biệt, các thông tin liên quan đến cảnh báo và an toàn thuốc</w:t>
            </w:r>
            <w:r w:rsidRPr="00EB52C4">
              <w:rPr>
                <w:rFonts w:ascii="Times New Roman" w:hAnsi="Times New Roman" w:cs="Times New Roman"/>
                <w:color w:val="000000" w:themeColor="text1"/>
                <w:sz w:val="24"/>
                <w:szCs w:val="24"/>
              </w:rPr>
              <w:t>.</w:t>
            </w:r>
          </w:p>
        </w:tc>
        <w:tc>
          <w:tcPr>
            <w:tcW w:w="4252" w:type="dxa"/>
            <w:shd w:val="clear" w:color="auto" w:fill="FFFFFF"/>
          </w:tcPr>
          <w:p w14:paraId="7F137EA7"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9EEBE43" w14:textId="6C01732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tiếp thu, lý do: ngoài các trường hợp có thay đổi nội dung quảng cáo thuốc được phép điều chỉnh thì các trường hợp thay đổi khác phải thực hiện thủ tục đề nghị cấp giấy xác nhận.</w:t>
            </w:r>
          </w:p>
        </w:tc>
      </w:tr>
      <w:tr w:rsidR="003E455D" w:rsidRPr="00EB52C4" w14:paraId="754F14B1" w14:textId="77777777" w:rsidTr="007A7F78">
        <w:trPr>
          <w:trHeight w:val="654"/>
        </w:trPr>
        <w:tc>
          <w:tcPr>
            <w:tcW w:w="704" w:type="dxa"/>
            <w:shd w:val="clear" w:color="auto" w:fill="FFFFFF"/>
          </w:tcPr>
          <w:p w14:paraId="45526249"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4915C6C" w14:textId="5DCFB671"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C21B6D4"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Bổ sung Khoản 4 Điều 104</w:t>
            </w:r>
          </w:p>
          <w:p w14:paraId="57933CCD" w14:textId="446FC2D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color w:val="000000" w:themeColor="text1"/>
                <w:sz w:val="24"/>
                <w:szCs w:val="24"/>
                <w:u w:val="single"/>
              </w:rPr>
              <w:t>4. Trường hợp nội dung quảng cáo thuốc đã được cấp giấy xác nhận có thay đổi nội dung nhưng không thuộc các trường hợp quy định tại điểm b khoản 1 Điều 104. Cơ sở đứng tên trong hồ sơ đề nghị xác nhận nội dung quảng cáo thuốc, có văn bản thông báo cho cơ quan cấp giấy xác nhận về nội dung điều chỉnh. Cơ sở được tự động thực hiện điều chỉnh và chịu trách nhiệm về nội dung quảng cáo thuốc điều chỉnh.</w:t>
            </w:r>
          </w:p>
        </w:tc>
        <w:tc>
          <w:tcPr>
            <w:tcW w:w="4252" w:type="dxa"/>
            <w:shd w:val="clear" w:color="auto" w:fill="FFFFFF"/>
          </w:tcPr>
          <w:p w14:paraId="46906CB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CA42CA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Không tiếp thu, lý do:</w:t>
            </w:r>
          </w:p>
          <w:p w14:paraId="2DA6DBE8" w14:textId="3152844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Tại khoản 2 Điều 115 dự thảo NGhị định đã cso quy định: “</w:t>
            </w:r>
            <w:r w:rsidRPr="00EB52C4">
              <w:rPr>
                <w:rFonts w:ascii="Times New Roman" w:eastAsia="Times New Roman" w:hAnsi="Times New Roman" w:cs="Times New Roman"/>
                <w:i/>
                <w:color w:val="000000" w:themeColor="text1"/>
                <w:sz w:val="24"/>
                <w:szCs w:val="24"/>
              </w:rPr>
              <w:t xml:space="preserve">2. Trường hợp nội dung quảng cáo thuốc đã được cấp giấy xác nhận có thay đổi nội dung theo quy định tại khoản 2 Điều 109 Nghị định này, cơ sở đứng tên đề nghị xác nhận nội dung quảng cáo thuốc có văn bản thông báo cho cơ quan cấp giấy xác nhận về nội dung điều chỉnh. Cơ sở được tự động thực hiện điều chỉnh và </w:t>
            </w:r>
            <w:r w:rsidRPr="00EB52C4">
              <w:rPr>
                <w:rFonts w:ascii="Times New Roman" w:eastAsia="Times New Roman" w:hAnsi="Times New Roman" w:cs="Times New Roman"/>
                <w:i/>
                <w:color w:val="000000" w:themeColor="text1"/>
                <w:sz w:val="24"/>
                <w:szCs w:val="24"/>
              </w:rPr>
              <w:lastRenderedPageBreak/>
              <w:t>chịu trách nhiệm về nội dung quảng cáo thuốc điều chỉnh</w:t>
            </w:r>
            <w:r w:rsidRPr="00EB52C4">
              <w:rPr>
                <w:rFonts w:ascii="Times New Roman" w:eastAsia="Times New Roman" w:hAnsi="Times New Roman" w:cs="Times New Roman"/>
                <w:color w:val="000000" w:themeColor="text1"/>
                <w:sz w:val="24"/>
                <w:szCs w:val="24"/>
              </w:rPr>
              <w:t>”.</w:t>
            </w:r>
          </w:p>
        </w:tc>
      </w:tr>
      <w:tr w:rsidR="003E455D" w:rsidRPr="00EB52C4" w14:paraId="6137FDF0" w14:textId="77777777" w:rsidTr="007A7F78">
        <w:trPr>
          <w:trHeight w:val="654"/>
        </w:trPr>
        <w:tc>
          <w:tcPr>
            <w:tcW w:w="704" w:type="dxa"/>
            <w:shd w:val="clear" w:color="auto" w:fill="FFFFFF"/>
          </w:tcPr>
          <w:p w14:paraId="75D9BA17"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CC504DC" w14:textId="0496F13C"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92E4E3"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Khoản 4 Điều 116</w:t>
            </w:r>
          </w:p>
          <w:p w14:paraId="34639B14"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6C41141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116. Trình tự, thủ tục tiếp nhận công bố, công bố lại giá bán buôn thuốc dự kiến</w:t>
            </w:r>
          </w:p>
          <w:p w14:paraId="6D58332D" w14:textId="17ACE80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4. Bộ Y tế thực hiện tiếp nhận Bảng công bố, công bố lại giá bán buôn dự kiến qua dịch vụ công trực tuyến. Trường hợp Bảng công bố, công bố lại giá bán buôn thuốc dự kiến </w:t>
            </w:r>
            <w:r w:rsidRPr="00EB52C4">
              <w:rPr>
                <w:rFonts w:ascii="Times New Roman" w:hAnsi="Times New Roman" w:cs="Times New Roman"/>
                <w:b/>
                <w:bCs/>
                <w:color w:val="000000" w:themeColor="text1"/>
                <w:sz w:val="24"/>
                <w:szCs w:val="24"/>
                <w:u w:val="single"/>
              </w:rPr>
              <w:t>đầy đủ thông tin</w:t>
            </w:r>
            <w:r w:rsidRPr="00EB52C4">
              <w:rPr>
                <w:rFonts w:ascii="Times New Roman" w:hAnsi="Times New Roman" w:cs="Times New Roman"/>
                <w:color w:val="000000" w:themeColor="text1"/>
                <w:sz w:val="24"/>
                <w:szCs w:val="24"/>
              </w:rPr>
              <w:t xml:space="preserve"> đúng theo mẫu quy định</w:t>
            </w:r>
            <w:r w:rsidRPr="00EB52C4">
              <w:rPr>
                <w:rFonts w:ascii="Times New Roman" w:hAnsi="Times New Roman" w:cs="Times New Roman"/>
                <w:b/>
                <w:bCs/>
                <w:strike/>
                <w:color w:val="000000" w:themeColor="text1"/>
                <w:sz w:val="24"/>
                <w:szCs w:val="24"/>
              </w:rPr>
              <w:t xml:space="preserve"> và đầy đủ thông tin</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trong thời hạn 01 ngày làm việc,</w:t>
            </w:r>
            <w:r w:rsidRPr="00EB52C4">
              <w:rPr>
                <w:rFonts w:ascii="Times New Roman" w:hAnsi="Times New Roman" w:cs="Times New Roman"/>
                <w:color w:val="000000" w:themeColor="text1"/>
                <w:sz w:val="24"/>
                <w:szCs w:val="24"/>
              </w:rPr>
              <w:t xml:space="preserve"> Bộ Y tế trả Phiếu tiếp nhận </w:t>
            </w:r>
            <w:r w:rsidRPr="00EB52C4">
              <w:rPr>
                <w:rFonts w:ascii="Times New Roman" w:hAnsi="Times New Roman" w:cs="Times New Roman"/>
                <w:b/>
                <w:bCs/>
                <w:color w:val="000000" w:themeColor="text1"/>
                <w:sz w:val="24"/>
                <w:szCs w:val="24"/>
                <w:u w:val="single"/>
              </w:rPr>
              <w:t>cho đối tượng thực hiện công bố</w:t>
            </w:r>
            <w:r w:rsidRPr="00EB52C4">
              <w:rPr>
                <w:rFonts w:ascii="Times New Roman" w:hAnsi="Times New Roman" w:cs="Times New Roman"/>
                <w:color w:val="000000" w:themeColor="text1"/>
                <w:sz w:val="24"/>
                <w:szCs w:val="24"/>
              </w:rPr>
              <w:t xml:space="preserve"> theo Mẫu số 03 tại Phụ lục VII ban hành kèm theo Nghị định này. Trường hợp Bảng công bố, công bố lại giá bán buôn thuốc dự kiến không </w:t>
            </w:r>
            <w:r w:rsidRPr="00EB52C4">
              <w:rPr>
                <w:rFonts w:ascii="Times New Roman" w:hAnsi="Times New Roman" w:cs="Times New Roman"/>
                <w:b/>
                <w:bCs/>
                <w:color w:val="000000" w:themeColor="text1"/>
                <w:sz w:val="24"/>
                <w:szCs w:val="24"/>
                <w:u w:val="single"/>
              </w:rPr>
              <w:t>đầy đủ thông tin</w:t>
            </w:r>
            <w:r w:rsidRPr="00EB52C4">
              <w:rPr>
                <w:rFonts w:ascii="Times New Roman" w:hAnsi="Times New Roman" w:cs="Times New Roman"/>
                <w:color w:val="000000" w:themeColor="text1"/>
                <w:sz w:val="24"/>
                <w:szCs w:val="24"/>
              </w:rPr>
              <w:t xml:space="preserve"> đúng theo mẫu quy định</w:t>
            </w:r>
            <w:r w:rsidRPr="00EB52C4">
              <w:rPr>
                <w:rFonts w:ascii="Times New Roman" w:hAnsi="Times New Roman" w:cs="Times New Roman"/>
                <w:b/>
                <w:bCs/>
                <w:strike/>
                <w:color w:val="000000" w:themeColor="text1"/>
                <w:sz w:val="24"/>
                <w:szCs w:val="24"/>
              </w:rPr>
              <w:t xml:space="preserve"> và chưa đầy đủ thông tin</w:t>
            </w:r>
            <w:r w:rsidRPr="00EB52C4">
              <w:rPr>
                <w:rFonts w:ascii="Times New Roman" w:hAnsi="Times New Roman" w:cs="Times New Roman"/>
                <w:color w:val="000000" w:themeColor="text1"/>
                <w:sz w:val="24"/>
                <w:szCs w:val="24"/>
              </w:rPr>
              <w:t>, trong thời hạn 01 ngày làm việc, Bộ Y tế trả lại cho đối tượng thực hiện công bố đã nộp và ghi rõ lý do trả lại.</w:t>
            </w:r>
          </w:p>
        </w:tc>
        <w:tc>
          <w:tcPr>
            <w:tcW w:w="4252" w:type="dxa"/>
            <w:shd w:val="clear" w:color="auto" w:fill="FFFFFF"/>
          </w:tcPr>
          <w:p w14:paraId="6BB03B95"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2EAB53E" w14:textId="13640ED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Không tiếp thu, lý do: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Bảng công bố, công bố lại giá bán buôn thuốc dự kiến phải đáp ứng đồng thời đúng theo mẫu và đầy đủ thông tin. Chứ không phải đầy đủ thông tin theo mẫu.</w:t>
            </w:r>
          </w:p>
        </w:tc>
      </w:tr>
      <w:tr w:rsidR="003E455D" w:rsidRPr="00EB52C4" w14:paraId="0C8B30FE" w14:textId="77777777" w:rsidTr="007A7F78">
        <w:trPr>
          <w:trHeight w:val="654"/>
        </w:trPr>
        <w:tc>
          <w:tcPr>
            <w:tcW w:w="704" w:type="dxa"/>
            <w:shd w:val="clear" w:color="auto" w:fill="FFFFFF"/>
          </w:tcPr>
          <w:p w14:paraId="3C15C80A"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AA7F808" w14:textId="2DB138A8"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C7455DC" w14:textId="72E7D035"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Điều 118b </w:t>
            </w:r>
            <w:r w:rsidR="003E455D" w:rsidRPr="00EB52C4">
              <w:rPr>
                <w:rFonts w:ascii="Times New Roman" w:hAnsi="Times New Roman" w:cs="Times New Roman"/>
                <w:color w:val="000000" w:themeColor="text1"/>
                <w:sz w:val="24"/>
                <w:szCs w:val="24"/>
              </w:rPr>
              <w:t>Đề xuất sửa</w:t>
            </w:r>
          </w:p>
          <w:p w14:paraId="560EB41C"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118b. Kiến nghị về mức giá bán buôn thuốc dự kiến đã công bố, công bố lại trong trường hợp mức chênh lệch giữa giá bán buôn dự kiến đã công bố, công bố lại so với giá trúng thầu của chính mặt hàng đó cao hơn mức chênh lệch tối đa </w:t>
            </w:r>
          </w:p>
          <w:p w14:paraId="0D207230" w14:textId="77777777" w:rsidR="003E455D" w:rsidRPr="00EB52C4" w:rsidRDefault="003E455D" w:rsidP="00092366">
            <w:pPr>
              <w:spacing w:after="0" w:line="240" w:lineRule="auto"/>
              <w:jc w:val="both"/>
              <w:rPr>
                <w:rFonts w:ascii="Times New Roman" w:hAnsi="Times New Roman" w:cs="Times New Roman"/>
                <w:b/>
                <w:bCs/>
                <w:color w:val="000000" w:themeColor="text1"/>
                <w:sz w:val="24"/>
                <w:szCs w:val="24"/>
              </w:rPr>
            </w:pPr>
            <w:r w:rsidRPr="00EB52C4">
              <w:rPr>
                <w:rFonts w:ascii="Times New Roman" w:hAnsi="Times New Roman" w:cs="Times New Roman"/>
                <w:b/>
                <w:bCs/>
                <w:color w:val="000000" w:themeColor="text1"/>
                <w:sz w:val="24"/>
                <w:szCs w:val="24"/>
              </w:rPr>
              <w:t>Phương án 1:</w:t>
            </w:r>
          </w:p>
          <w:p w14:paraId="30C95103"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Bộ Y tế thực hiện kiến nghị khi mức chênh lệch giữa giá bán buôn dự kiến đã công bố, công bố lại so với giá trúng thầu của chính mặt </w:t>
            </w:r>
            <w:r w:rsidRPr="00EB52C4">
              <w:rPr>
                <w:rFonts w:ascii="Times New Roman" w:hAnsi="Times New Roman" w:cs="Times New Roman"/>
                <w:color w:val="000000" w:themeColor="text1"/>
                <w:sz w:val="24"/>
                <w:szCs w:val="24"/>
              </w:rPr>
              <w:lastRenderedPageBreak/>
              <w:t xml:space="preserve">hàng đó cao hơn mức chênh lệch tối đa </w:t>
            </w:r>
            <w:r w:rsidRPr="00EB52C4">
              <w:rPr>
                <w:rFonts w:ascii="Times New Roman" w:hAnsi="Times New Roman" w:cs="Times New Roman"/>
                <w:b/>
                <w:bCs/>
                <w:color w:val="000000" w:themeColor="text1"/>
                <w:sz w:val="24"/>
                <w:szCs w:val="24"/>
                <w:u w:val="single"/>
              </w:rPr>
              <w:t>50%</w:t>
            </w:r>
            <w:r w:rsidRPr="00EB52C4">
              <w:rPr>
                <w:rFonts w:ascii="Times New Roman" w:hAnsi="Times New Roman" w:cs="Times New Roman"/>
                <w:b/>
                <w:bCs/>
                <w:strike/>
                <w:color w:val="000000" w:themeColor="text1"/>
                <w:sz w:val="24"/>
                <w:szCs w:val="24"/>
              </w:rPr>
              <w:t>như sau:</w:t>
            </w:r>
          </w:p>
          <w:p w14:paraId="3635B50F" w14:textId="77777777" w:rsidR="003E455D" w:rsidRPr="00EB52C4" w:rsidRDefault="003E455D" w:rsidP="00092366">
            <w:pPr>
              <w:spacing w:after="0" w:line="240" w:lineRule="auto"/>
              <w:jc w:val="both"/>
              <w:rPr>
                <w:rFonts w:ascii="Times New Roman" w:hAnsi="Times New Roman" w:cs="Times New Roman"/>
                <w:b/>
                <w:bCs/>
                <w:color w:val="000000" w:themeColor="text1"/>
                <w:sz w:val="24"/>
                <w:szCs w:val="24"/>
              </w:rPr>
            </w:pPr>
            <w:r w:rsidRPr="00EB52C4">
              <w:rPr>
                <w:rFonts w:ascii="Times New Roman" w:hAnsi="Times New Roman" w:cs="Times New Roman"/>
                <w:b/>
                <w:bCs/>
                <w:color w:val="000000" w:themeColor="text1"/>
                <w:sz w:val="24"/>
                <w:szCs w:val="24"/>
              </w:rPr>
              <w:t>Phương án 2:</w:t>
            </w:r>
          </w:p>
          <w:p w14:paraId="456FD98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Bộ Y tế thực hiện kiến nghị khi mức chênh lệch giữa giá bán buôn dự kiến đã công bố, công bố lại so với giá trúng thầu của chính mặt hàng đó cao hơn mức chênh lệch tối đa </w:t>
            </w:r>
            <w:r w:rsidRPr="00EB52C4">
              <w:rPr>
                <w:rFonts w:ascii="Times New Roman" w:hAnsi="Times New Roman" w:cs="Times New Roman"/>
                <w:b/>
                <w:bCs/>
                <w:color w:val="000000" w:themeColor="text1"/>
                <w:sz w:val="24"/>
                <w:szCs w:val="24"/>
                <w:u w:val="single"/>
              </w:rPr>
              <w:t>(không áp dụng đối với các thuốc thuộc danh mục được áp dụng hình thức đàm phán giá đã có kết quả đàm phán giá được công bố; thuốc thuộc danh mục đấu thầu tập trung cấp quốc gia đã có kết quả đấu thầu được công bố; thuốc cơ sở kinh doanh dược tự nguyện giảm giá trong trường hợp cụ thể cho các đối tượng và thời gian được xác định)</w:t>
            </w:r>
            <w:r w:rsidRPr="00EB52C4">
              <w:rPr>
                <w:rFonts w:ascii="Times New Roman" w:hAnsi="Times New Roman" w:cs="Times New Roman"/>
                <w:color w:val="000000" w:themeColor="text1"/>
                <w:sz w:val="24"/>
                <w:szCs w:val="24"/>
              </w:rPr>
              <w:t xml:space="preserve"> như sau:</w:t>
            </w:r>
          </w:p>
          <w:p w14:paraId="6EF95BD8" w14:textId="77777777" w:rsidR="003E455D" w:rsidRPr="00EB52C4" w:rsidRDefault="003E455D" w:rsidP="00092366">
            <w:pPr>
              <w:autoSpaceDE w:val="0"/>
              <w:autoSpaceDN w:val="0"/>
              <w:adjustRightInd w:val="0"/>
              <w:spacing w:after="0" w:line="240" w:lineRule="auto"/>
              <w:jc w:val="both"/>
              <w:rPr>
                <w:rFonts w:ascii="Times New Roman" w:hAnsi="Times New Roman" w:cs="Times New Roman"/>
                <w:b/>
                <w:bCs/>
                <w:color w:val="000000" w:themeColor="text1"/>
                <w:sz w:val="24"/>
                <w:szCs w:val="24"/>
                <w:u w:val="single"/>
              </w:rPr>
            </w:pPr>
            <w:r w:rsidRPr="00EB52C4">
              <w:rPr>
                <w:rFonts w:ascii="Times New Roman" w:hAnsi="Times New Roman" w:cs="Times New Roman"/>
                <w:b/>
                <w:bCs/>
                <w:color w:val="000000" w:themeColor="text1"/>
                <w:sz w:val="24"/>
                <w:szCs w:val="24"/>
                <w:u w:val="single"/>
              </w:rPr>
              <w:t>1. 35% đối với thuốc có giá bán buôn thuốc dự kiến đã công bố có trị giá dưới 10.000 đồng</w:t>
            </w:r>
          </w:p>
          <w:p w14:paraId="6F457011" w14:textId="77777777" w:rsidR="003E455D" w:rsidRPr="00EB52C4" w:rsidRDefault="003E455D" w:rsidP="00092366">
            <w:pPr>
              <w:autoSpaceDE w:val="0"/>
              <w:autoSpaceDN w:val="0"/>
              <w:adjustRightInd w:val="0"/>
              <w:spacing w:after="0" w:line="240" w:lineRule="auto"/>
              <w:jc w:val="both"/>
              <w:rPr>
                <w:rFonts w:ascii="Times New Roman" w:hAnsi="Times New Roman" w:cs="Times New Roman"/>
                <w:b/>
                <w:bCs/>
                <w:color w:val="000000" w:themeColor="text1"/>
                <w:sz w:val="24"/>
                <w:szCs w:val="24"/>
                <w:u w:val="single"/>
              </w:rPr>
            </w:pPr>
            <w:r w:rsidRPr="00EB52C4">
              <w:rPr>
                <w:rFonts w:ascii="Times New Roman" w:hAnsi="Times New Roman" w:cs="Times New Roman"/>
                <w:b/>
                <w:bCs/>
                <w:color w:val="000000" w:themeColor="text1"/>
                <w:sz w:val="24"/>
                <w:szCs w:val="24"/>
                <w:u w:val="single"/>
              </w:rPr>
              <w:t>2. 30% đối với thuốc có giá bán buôn thuốc dự kiến đã công bố có trị giá từ 10.000 đồng đến dưới 1.000.000 đồng;</w:t>
            </w:r>
          </w:p>
          <w:p w14:paraId="55E92D17" w14:textId="77777777" w:rsidR="003E455D" w:rsidRPr="00EB52C4" w:rsidRDefault="003E455D" w:rsidP="00092366">
            <w:pPr>
              <w:spacing w:after="0" w:line="240" w:lineRule="auto"/>
              <w:jc w:val="both"/>
              <w:rPr>
                <w:rFonts w:ascii="Times New Roman" w:hAnsi="Times New Roman" w:cs="Times New Roman"/>
                <w:b/>
                <w:bCs/>
                <w:color w:val="000000" w:themeColor="text1"/>
                <w:sz w:val="24"/>
                <w:szCs w:val="24"/>
                <w:u w:val="single"/>
              </w:rPr>
            </w:pPr>
            <w:r w:rsidRPr="00EB52C4">
              <w:rPr>
                <w:rFonts w:ascii="Times New Roman" w:hAnsi="Times New Roman" w:cs="Times New Roman"/>
                <w:b/>
                <w:bCs/>
                <w:color w:val="000000" w:themeColor="text1"/>
                <w:sz w:val="24"/>
                <w:szCs w:val="24"/>
                <w:u w:val="single"/>
              </w:rPr>
              <w:t>3. 25% đối với thuốc có giá bán buôn thuốc dự kiến đã công bố có trị giá từ 1.000.000 đồng trở lên.</w:t>
            </w:r>
          </w:p>
          <w:p w14:paraId="6D73C15D" w14:textId="77777777" w:rsidR="003E455D" w:rsidRPr="00EB52C4" w:rsidRDefault="003E455D" w:rsidP="00092366">
            <w:pPr>
              <w:spacing w:after="0" w:line="240" w:lineRule="auto"/>
              <w:jc w:val="both"/>
              <w:rPr>
                <w:rFonts w:ascii="Times New Roman" w:hAnsi="Times New Roman" w:cs="Times New Roman"/>
                <w:b/>
                <w:bCs/>
                <w:strike/>
                <w:color w:val="000000" w:themeColor="text1"/>
                <w:sz w:val="24"/>
                <w:szCs w:val="24"/>
              </w:rPr>
            </w:pPr>
            <w:r w:rsidRPr="00EB52C4">
              <w:rPr>
                <w:rFonts w:ascii="Times New Roman" w:hAnsi="Times New Roman" w:cs="Times New Roman"/>
                <w:b/>
                <w:bCs/>
                <w:strike/>
                <w:color w:val="000000" w:themeColor="text1"/>
                <w:sz w:val="24"/>
                <w:szCs w:val="24"/>
              </w:rPr>
              <w:t>1. 35% đối với thuốc có giá bán buôn thuốc dự kiến đã công bố, công bố lại có trị giá nhỏ hơn hoặc bằng 2.000 đồng.</w:t>
            </w:r>
          </w:p>
          <w:p w14:paraId="0CCE1036" w14:textId="77777777" w:rsidR="003E455D" w:rsidRPr="00EB52C4" w:rsidRDefault="003E455D" w:rsidP="00092366">
            <w:pPr>
              <w:spacing w:after="0" w:line="240" w:lineRule="auto"/>
              <w:jc w:val="both"/>
              <w:rPr>
                <w:rFonts w:ascii="Times New Roman" w:hAnsi="Times New Roman" w:cs="Times New Roman"/>
                <w:b/>
                <w:bCs/>
                <w:strike/>
                <w:color w:val="000000" w:themeColor="text1"/>
                <w:sz w:val="24"/>
                <w:szCs w:val="24"/>
              </w:rPr>
            </w:pPr>
            <w:r w:rsidRPr="00EB52C4">
              <w:rPr>
                <w:rFonts w:ascii="Times New Roman" w:hAnsi="Times New Roman" w:cs="Times New Roman"/>
                <w:b/>
                <w:bCs/>
                <w:strike/>
                <w:color w:val="000000" w:themeColor="text1"/>
                <w:sz w:val="24"/>
                <w:szCs w:val="24"/>
              </w:rPr>
              <w:t>2. 30% đối với thuốc có giá bán buôn thuốc dự kiến đã công bố, công bố lại có trị giá từ trên 2.000 đồng đến 10.000 đồng.</w:t>
            </w:r>
          </w:p>
          <w:p w14:paraId="5850B22B" w14:textId="77777777" w:rsidR="003E455D" w:rsidRPr="00EB52C4" w:rsidRDefault="003E455D" w:rsidP="00092366">
            <w:pPr>
              <w:spacing w:after="0" w:line="240" w:lineRule="auto"/>
              <w:jc w:val="both"/>
              <w:rPr>
                <w:rFonts w:ascii="Times New Roman" w:hAnsi="Times New Roman" w:cs="Times New Roman"/>
                <w:b/>
                <w:bCs/>
                <w:strike/>
                <w:color w:val="000000" w:themeColor="text1"/>
                <w:sz w:val="24"/>
                <w:szCs w:val="24"/>
              </w:rPr>
            </w:pPr>
            <w:r w:rsidRPr="00EB52C4">
              <w:rPr>
                <w:rFonts w:ascii="Times New Roman" w:hAnsi="Times New Roman" w:cs="Times New Roman"/>
                <w:b/>
                <w:bCs/>
                <w:strike/>
                <w:color w:val="000000" w:themeColor="text1"/>
                <w:sz w:val="24"/>
                <w:szCs w:val="24"/>
              </w:rPr>
              <w:lastRenderedPageBreak/>
              <w:t>3. 25% đối với thuốc có giá bán buôn thuốc dự kiến đã công bố, công bố lại có trị giá từ trên 10.000 đồng đến 100.000 đồng.</w:t>
            </w:r>
          </w:p>
          <w:p w14:paraId="2AD0118F" w14:textId="77777777" w:rsidR="003E455D" w:rsidRPr="00EB52C4" w:rsidRDefault="003E455D" w:rsidP="00092366">
            <w:pPr>
              <w:spacing w:after="0" w:line="240" w:lineRule="auto"/>
              <w:jc w:val="both"/>
              <w:rPr>
                <w:rFonts w:ascii="Times New Roman" w:hAnsi="Times New Roman" w:cs="Times New Roman"/>
                <w:b/>
                <w:bCs/>
                <w:strike/>
                <w:color w:val="000000" w:themeColor="text1"/>
                <w:sz w:val="24"/>
                <w:szCs w:val="24"/>
              </w:rPr>
            </w:pPr>
            <w:r w:rsidRPr="00EB52C4">
              <w:rPr>
                <w:rFonts w:ascii="Times New Roman" w:hAnsi="Times New Roman" w:cs="Times New Roman"/>
                <w:b/>
                <w:bCs/>
                <w:strike/>
                <w:color w:val="000000" w:themeColor="text1"/>
                <w:sz w:val="24"/>
                <w:szCs w:val="24"/>
              </w:rPr>
              <w:t>4. 20% đối với thuốc có giá bán buôn thuốc dự kiến đã công bố, công bố lại có trị giá từ trên 100.000 đồng đến 1.000.000 đồng.</w:t>
            </w:r>
          </w:p>
          <w:p w14:paraId="0B3E710C" w14:textId="77777777" w:rsidR="003E455D" w:rsidRPr="00EB52C4" w:rsidRDefault="003E455D" w:rsidP="00092366">
            <w:pPr>
              <w:spacing w:after="0" w:line="240" w:lineRule="auto"/>
              <w:jc w:val="both"/>
              <w:rPr>
                <w:rFonts w:ascii="Times New Roman" w:hAnsi="Times New Roman" w:cs="Times New Roman"/>
                <w:b/>
                <w:bCs/>
                <w:strike/>
                <w:color w:val="000000" w:themeColor="text1"/>
                <w:sz w:val="24"/>
                <w:szCs w:val="24"/>
              </w:rPr>
            </w:pPr>
            <w:r w:rsidRPr="00EB52C4">
              <w:rPr>
                <w:rFonts w:ascii="Times New Roman" w:hAnsi="Times New Roman" w:cs="Times New Roman"/>
                <w:b/>
                <w:bCs/>
                <w:strike/>
                <w:color w:val="000000" w:themeColor="text1"/>
                <w:sz w:val="24"/>
                <w:szCs w:val="24"/>
              </w:rPr>
              <w:t>5. 15% đối với thuốc có giá bán buôn thuốc dự kiến đã công bố, công bố lại có trị giá từ trên 1.000.000 đồng đến 5.000.000 đồng;</w:t>
            </w:r>
          </w:p>
          <w:p w14:paraId="08E320ED" w14:textId="7583818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
                <w:bCs/>
                <w:strike/>
                <w:color w:val="000000" w:themeColor="text1"/>
                <w:sz w:val="24"/>
                <w:szCs w:val="24"/>
              </w:rPr>
              <w:t>6. 10% đối với thuốc có giá bán buôn thuốc dự kiến đã công bố có trị giá từ trên 5.000.000.</w:t>
            </w:r>
          </w:p>
        </w:tc>
        <w:tc>
          <w:tcPr>
            <w:tcW w:w="4252" w:type="dxa"/>
            <w:shd w:val="clear" w:color="auto" w:fill="FFFFFF"/>
          </w:tcPr>
          <w:p w14:paraId="0C72EBA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714221E"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3A6DCFA9"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5EA91EEF"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a) 35% đối với thuốc có giá bán buôn thuốc dự kiến đã công bố, công bố lại có trị giá nhỏ hơn 1.000.000 đồng; </w:t>
            </w:r>
          </w:p>
          <w:p w14:paraId="2FC7516B" w14:textId="1914A44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4510C579" w14:textId="77777777" w:rsidTr="007A7F78">
        <w:trPr>
          <w:trHeight w:val="654"/>
        </w:trPr>
        <w:tc>
          <w:tcPr>
            <w:tcW w:w="704" w:type="dxa"/>
            <w:shd w:val="clear" w:color="auto" w:fill="FFFFFF"/>
          </w:tcPr>
          <w:p w14:paraId="52E33FD0"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313E999" w14:textId="02D73EC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F39A97B" w14:textId="16FE9AB0"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Điều 118c: </w:t>
            </w:r>
            <w:r w:rsidR="003E455D" w:rsidRPr="00EB52C4">
              <w:rPr>
                <w:rFonts w:ascii="Times New Roman" w:hAnsi="Times New Roman" w:cs="Times New Roman"/>
                <w:color w:val="000000" w:themeColor="text1"/>
                <w:sz w:val="24"/>
                <w:szCs w:val="24"/>
              </w:rPr>
              <w:t>Đề xuất sửa</w:t>
            </w:r>
          </w:p>
          <w:p w14:paraId="1227BD0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Điều 118c. 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w:t>
            </w:r>
            <w:r w:rsidRPr="00EB52C4">
              <w:rPr>
                <w:rFonts w:ascii="Times New Roman" w:hAnsi="Times New Roman" w:cs="Times New Roman"/>
                <w:b/>
                <w:bCs/>
                <w:strike/>
                <w:color w:val="000000" w:themeColor="text1"/>
                <w:sz w:val="24"/>
                <w:szCs w:val="24"/>
              </w:rPr>
              <w:t>nước khác</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các nước thuộc Hiệp hội các quốc gia Đông Nam Á (ASEAN) (nếu có).</w:t>
            </w:r>
          </w:p>
          <w:p w14:paraId="5DF58705" w14:textId="198BC4B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Thông tin giá bán thuốc tại nước xuất xứ hoặc </w:t>
            </w:r>
            <w:r w:rsidRPr="00EB52C4">
              <w:rPr>
                <w:rFonts w:ascii="Times New Roman" w:hAnsi="Times New Roman" w:cs="Times New Roman"/>
                <w:b/>
                <w:bCs/>
                <w:strike/>
                <w:color w:val="000000" w:themeColor="text1"/>
                <w:sz w:val="24"/>
                <w:szCs w:val="24"/>
              </w:rPr>
              <w:t>nước khác</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các nước thuộc ASEAN</w:t>
            </w:r>
            <w:r w:rsidRPr="00EB52C4">
              <w:rPr>
                <w:rFonts w:ascii="Times New Roman" w:hAnsi="Times New Roman" w:cs="Times New Roman"/>
                <w:color w:val="000000" w:themeColor="text1"/>
                <w:sz w:val="24"/>
                <w:szCs w:val="24"/>
              </w:rPr>
              <w:t xml:space="preserve"> được thể hiện trong tài liệu kèm theo Bảng công bố, công bố lại giá bán buôn thuốc dự kiến </w:t>
            </w:r>
            <w:r w:rsidRPr="00EB52C4">
              <w:rPr>
                <w:rFonts w:ascii="Times New Roman" w:hAnsi="Times New Roman" w:cs="Times New Roman"/>
                <w:b/>
                <w:bCs/>
                <w:color w:val="000000" w:themeColor="text1"/>
                <w:sz w:val="24"/>
                <w:szCs w:val="24"/>
                <w:u w:val="single"/>
              </w:rPr>
              <w:t>(nếu có)</w:t>
            </w:r>
            <w:r w:rsidRPr="00EB52C4">
              <w:rPr>
                <w:rFonts w:ascii="Times New Roman" w:hAnsi="Times New Roman" w:cs="Times New Roman"/>
                <w:color w:val="000000" w:themeColor="text1"/>
                <w:sz w:val="24"/>
                <w:szCs w:val="24"/>
              </w:rPr>
              <w:t xml:space="preserve"> hoặc Thông tin giá bán thuốc tại nước xuất xứ hoặc </w:t>
            </w:r>
            <w:r w:rsidRPr="00EB52C4">
              <w:rPr>
                <w:rFonts w:ascii="Times New Roman" w:hAnsi="Times New Roman" w:cs="Times New Roman"/>
                <w:b/>
                <w:bCs/>
                <w:strike/>
                <w:color w:val="000000" w:themeColor="text1"/>
                <w:sz w:val="24"/>
                <w:szCs w:val="24"/>
              </w:rPr>
              <w:t>nước khác</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các nước thuộc ASEAN</w:t>
            </w:r>
            <w:r w:rsidRPr="00EB52C4">
              <w:rPr>
                <w:rFonts w:ascii="Times New Roman" w:hAnsi="Times New Roman" w:cs="Times New Roman"/>
                <w:color w:val="000000" w:themeColor="text1"/>
                <w:sz w:val="24"/>
                <w:szCs w:val="24"/>
              </w:rPr>
              <w:t xml:space="preserve"> được công khai trên trang thông tin điện tử chính thức của các cơ quan quản lý của nước xuất xứ hoặc </w:t>
            </w:r>
            <w:r w:rsidRPr="00EB52C4">
              <w:rPr>
                <w:rFonts w:ascii="Times New Roman" w:hAnsi="Times New Roman" w:cs="Times New Roman"/>
                <w:b/>
                <w:bCs/>
                <w:strike/>
                <w:color w:val="000000" w:themeColor="text1"/>
                <w:sz w:val="24"/>
                <w:szCs w:val="24"/>
              </w:rPr>
              <w:t>nước khác</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các nước thuộc ASEAN</w:t>
            </w:r>
            <w:r w:rsidRPr="00EB52C4">
              <w:rPr>
                <w:rFonts w:ascii="Times New Roman" w:hAnsi="Times New Roman" w:cs="Times New Roman"/>
                <w:color w:val="000000" w:themeColor="text1"/>
                <w:sz w:val="24"/>
                <w:szCs w:val="24"/>
              </w:rPr>
              <w:t>.</w:t>
            </w:r>
            <w:r w:rsidRPr="00EB52C4">
              <w:rPr>
                <w:rFonts w:ascii="Times New Roman" w:eastAsia="Times New Roman" w:hAnsi="Times New Roman" w:cs="Times New Roman"/>
                <w:b/>
                <w:bCs/>
                <w:color w:val="000000" w:themeColor="text1"/>
                <w:sz w:val="24"/>
                <w:szCs w:val="24"/>
                <w:lang w:val="en-GB"/>
              </w:rPr>
              <w:t xml:space="preserve"> </w:t>
            </w:r>
          </w:p>
        </w:tc>
        <w:tc>
          <w:tcPr>
            <w:tcW w:w="4252" w:type="dxa"/>
            <w:shd w:val="clear" w:color="auto" w:fill="FFFFFF"/>
          </w:tcPr>
          <w:p w14:paraId="2F49AF2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8D10099" w14:textId="671B5A1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Không tiếp thu, lý do: tại </w:t>
            </w:r>
            <w:r w:rsidRPr="00EB52C4">
              <w:rPr>
                <w:rFonts w:ascii="Times New Roman" w:hAnsi="Times New Roman" w:cs="Times New Roman"/>
                <w:color w:val="000000" w:themeColor="text1"/>
                <w:sz w:val="24"/>
                <w:szCs w:val="24"/>
              </w:rPr>
              <w:t xml:space="preserve"> k</w:t>
            </w:r>
            <w:r w:rsidRPr="00EB52C4">
              <w:rPr>
                <w:rFonts w:ascii="Times New Roman" w:eastAsia="Times New Roman" w:hAnsi="Times New Roman" w:cs="Times New Roman"/>
                <w:color w:val="000000" w:themeColor="text1"/>
                <w:sz w:val="24"/>
                <w:szCs w:val="24"/>
              </w:rPr>
              <w:t>hoản 42 Điều 1 Luật số 44/2024/QH15 quy định, kiến nghị về mức giá bán buôn thuốc dự kiến đã công bố, công bố lại trong quá trình thuốc lưu hành trên thị trường khi Bộ Y tế phát hiện thuốc có giá bán buôn dự kiến công bố, công bố lại chưa có mặt hàng thuốc tương tự lưu hành tại Việt Nam và có mức giá công bố, công bố lại cao hơn giá bán tại nước xuất xứ hoặc nước khác. Không quy định các nước thuộc Hiệp hội các quốc gia Đông Nam Á (ASEAN).</w:t>
            </w:r>
          </w:p>
        </w:tc>
      </w:tr>
      <w:tr w:rsidR="003E455D" w:rsidRPr="00EB52C4" w14:paraId="377EBDC7" w14:textId="77777777" w:rsidTr="007A7F78">
        <w:trPr>
          <w:trHeight w:val="654"/>
        </w:trPr>
        <w:tc>
          <w:tcPr>
            <w:tcW w:w="704" w:type="dxa"/>
            <w:shd w:val="clear" w:color="auto" w:fill="FFFFFF"/>
          </w:tcPr>
          <w:p w14:paraId="2F748F45"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5A91B84" w14:textId="16911A0A"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537FCFA" w14:textId="3431BD38"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Khoản 1 Điều 119 </w:t>
            </w:r>
            <w:r w:rsidR="003E455D" w:rsidRPr="00EB52C4">
              <w:rPr>
                <w:rFonts w:ascii="Times New Roman" w:hAnsi="Times New Roman" w:cs="Times New Roman"/>
                <w:color w:val="000000" w:themeColor="text1"/>
                <w:sz w:val="24"/>
                <w:szCs w:val="24"/>
              </w:rPr>
              <w:t>Đề xuất sửa</w:t>
            </w:r>
          </w:p>
          <w:p w14:paraId="4FF0A8E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119. Trình tự thực hiện kiến nghị</w:t>
            </w:r>
          </w:p>
          <w:p w14:paraId="63915B70" w14:textId="5E8BCA6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1. Trong quá trình lưu hành thuốc, khi phát hiện mức giá bán buôn thuốc dự kiến đã công bố, công bố lại thuộc một trong các trường hợp quy định tại Điều 118</w:t>
            </w:r>
            <w:r w:rsidRPr="00EB52C4">
              <w:rPr>
                <w:rFonts w:ascii="Times New Roman" w:hAnsi="Times New Roman" w:cs="Times New Roman"/>
                <w:b/>
                <w:bCs/>
                <w:color w:val="000000" w:themeColor="text1"/>
                <w:sz w:val="24"/>
                <w:szCs w:val="24"/>
                <w:u w:val="single"/>
              </w:rPr>
              <w:t>a, 118b và 118c</w:t>
            </w:r>
            <w:r w:rsidRPr="00EB52C4">
              <w:rPr>
                <w:rFonts w:ascii="Times New Roman" w:hAnsi="Times New Roman" w:cs="Times New Roman"/>
                <w:b/>
                <w:bCs/>
                <w:strike/>
                <w:color w:val="000000" w:themeColor="text1"/>
                <w:sz w:val="24"/>
                <w:szCs w:val="24"/>
              </w:rPr>
              <w:t xml:space="preserve"> 119 và 120</w:t>
            </w:r>
            <w:r w:rsidRPr="00EB52C4">
              <w:rPr>
                <w:rFonts w:ascii="Times New Roman" w:hAnsi="Times New Roman" w:cs="Times New Roman"/>
                <w:color w:val="000000" w:themeColor="text1"/>
                <w:sz w:val="24"/>
                <w:szCs w:val="24"/>
              </w:rPr>
              <w:t xml:space="preserve"> Nghị định này, Bộ Y tế có văn bản kiến nghị </w:t>
            </w:r>
            <w:r w:rsidRPr="00EB52C4">
              <w:rPr>
                <w:rFonts w:ascii="Times New Roman" w:hAnsi="Times New Roman" w:cs="Times New Roman"/>
                <w:b/>
                <w:bCs/>
                <w:color w:val="000000" w:themeColor="text1"/>
                <w:sz w:val="24"/>
                <w:szCs w:val="24"/>
                <w:u w:val="single"/>
              </w:rPr>
              <w:t>gửi đối tượng thực hiện công bố giá bán buôn thuốc dự kiến</w:t>
            </w:r>
            <w:r w:rsidRPr="00EB52C4">
              <w:rPr>
                <w:rFonts w:ascii="Times New Roman" w:hAnsi="Times New Roman" w:cs="Times New Roman"/>
                <w:color w:val="000000" w:themeColor="text1"/>
                <w:sz w:val="24"/>
                <w:szCs w:val="24"/>
              </w:rPr>
              <w:t xml:space="preserve"> đối với mức giá đã công bố và công khai trên Cổng thông tin điện tử của Bộ Y tế.</w:t>
            </w:r>
          </w:p>
        </w:tc>
        <w:tc>
          <w:tcPr>
            <w:tcW w:w="4252" w:type="dxa"/>
            <w:shd w:val="clear" w:color="auto" w:fill="FFFFFF"/>
          </w:tcPr>
          <w:p w14:paraId="7A2BADA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sửa đổi, bổ sung tại Điều … dự thảo Nghị định, cụ thể:</w:t>
            </w:r>
          </w:p>
          <w:p w14:paraId="5A6DB246" w14:textId="78B1265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“1. 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tc>
        <w:tc>
          <w:tcPr>
            <w:tcW w:w="4010" w:type="dxa"/>
            <w:shd w:val="clear" w:color="auto" w:fill="FFFFFF"/>
          </w:tcPr>
          <w:p w14:paraId="3D5D186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152C43F0" w14:textId="77777777" w:rsidTr="007A7F78">
        <w:trPr>
          <w:trHeight w:val="654"/>
        </w:trPr>
        <w:tc>
          <w:tcPr>
            <w:tcW w:w="704" w:type="dxa"/>
            <w:shd w:val="clear" w:color="auto" w:fill="FFFFFF"/>
          </w:tcPr>
          <w:p w14:paraId="515EECFB"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1B62ED4" w14:textId="57A0A3C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69416C9" w14:textId="4E67F553"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Khoản 2 Điều 119 </w:t>
            </w:r>
            <w:r w:rsidR="003E455D" w:rsidRPr="00EB52C4">
              <w:rPr>
                <w:rFonts w:ascii="Times New Roman" w:hAnsi="Times New Roman" w:cs="Times New Roman"/>
                <w:color w:val="000000" w:themeColor="text1"/>
                <w:sz w:val="24"/>
                <w:szCs w:val="24"/>
              </w:rPr>
              <w:t>Đề xuất sửa</w:t>
            </w:r>
          </w:p>
          <w:p w14:paraId="2A3B1FB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119. Trình tự thực hiện kiến nghị</w:t>
            </w:r>
          </w:p>
          <w:p w14:paraId="052F4619" w14:textId="393BC11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2. Sau khi Bộ Y tế công khai văn bản kiến nghị, </w:t>
            </w:r>
            <w:r w:rsidRPr="00EB52C4">
              <w:rPr>
                <w:rFonts w:ascii="Times New Roman" w:hAnsi="Times New Roman" w:cs="Times New Roman"/>
                <w:b/>
                <w:bCs/>
                <w:color w:val="000000" w:themeColor="text1"/>
                <w:sz w:val="24"/>
                <w:szCs w:val="24"/>
                <w:u w:val="single"/>
              </w:rPr>
              <w:t>cơ sở kinh doanh dược có quyền tiếp tục mua, bán và cung ứng thuốc theo giá bán buôn thuốc dự kiến đã công bố hoặc công bố lại,</w:t>
            </w:r>
            <w:r w:rsidRPr="00EB52C4">
              <w:rPr>
                <w:rFonts w:ascii="Times New Roman" w:hAnsi="Times New Roman" w:cs="Times New Roman"/>
                <w:color w:val="000000" w:themeColor="text1"/>
                <w:sz w:val="24"/>
                <w:szCs w:val="24"/>
              </w:rPr>
              <w:t xml:space="preserve"> đối tượng thực hiện công bố, công bố lại giá bán buôn thuốc dự kiến có trách nhiệm báo cáo, giải trình các nội dung kiến nghị. Trong trường hợp điều chỉnh giảm giá so với giá bán buôn dự kiến đã công bố, công bố lại theo nội dung kiến nghị, đối tượng thực hiện công bố, công bố lại giá bán buôn thuốc dự kiến thực hiện việc công bố lại giá bán buôn thuốc dự kiến theo quy định tại Điều 116 Nghị định này.</w:t>
            </w:r>
          </w:p>
        </w:tc>
        <w:tc>
          <w:tcPr>
            <w:tcW w:w="4252" w:type="dxa"/>
            <w:shd w:val="clear" w:color="auto" w:fill="FFFFFF"/>
          </w:tcPr>
          <w:p w14:paraId="01A0E0B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3D95F5E" w14:textId="298B66A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 </w:t>
            </w:r>
            <w:r w:rsidRPr="00EB52C4">
              <w:rPr>
                <w:rFonts w:ascii="Times New Roman" w:eastAsia="Times New Roman" w:hAnsi="Times New Roman" w:cs="Times New Roman"/>
                <w:i/>
                <w:iCs/>
                <w:color w:val="000000" w:themeColor="text1"/>
                <w:sz w:val="24"/>
                <w:szCs w:val="24"/>
              </w:rPr>
              <w:t>“cơ sở kinh doanh dược có quyền tiếp tục mua, bán và cung ứng thuốc theo giá bán buôn thuốc dự kiến đã công bố hoặc công bố lại,”</w:t>
            </w:r>
          </w:p>
        </w:tc>
      </w:tr>
      <w:tr w:rsidR="003E455D" w:rsidRPr="00EB52C4" w14:paraId="4CA58BF9" w14:textId="77777777" w:rsidTr="007A7F78">
        <w:trPr>
          <w:trHeight w:val="654"/>
        </w:trPr>
        <w:tc>
          <w:tcPr>
            <w:tcW w:w="704" w:type="dxa"/>
            <w:shd w:val="clear" w:color="auto" w:fill="FFFFFF"/>
          </w:tcPr>
          <w:p w14:paraId="5E37024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F601754" w14:textId="48B74E2D"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6FAAC69" w14:textId="50457219" w:rsidR="003E455D" w:rsidRPr="00EB52C4" w:rsidRDefault="00092366"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Khoản 5 Điều 120: </w:t>
            </w:r>
            <w:r w:rsidR="003E455D" w:rsidRPr="00EB52C4">
              <w:rPr>
                <w:rFonts w:ascii="Times New Roman" w:hAnsi="Times New Roman" w:cs="Times New Roman"/>
                <w:color w:val="000000" w:themeColor="text1"/>
                <w:sz w:val="24"/>
                <w:szCs w:val="24"/>
              </w:rPr>
              <w:t>Đề xuất sửa</w:t>
            </w:r>
          </w:p>
          <w:p w14:paraId="59B4DC69"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120. Quy định về thặng số bán lẻ của cơ sở bán lẻ thuốc trong khuôn viên cơ sở khám bệnh, chữa bệnh</w:t>
            </w:r>
          </w:p>
          <w:p w14:paraId="0A787EB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xml:space="preserve"> Mức thặng số bán lẻ của các cơ sở bán lẻ thuốc trong khuôn viên các cơ sở khám bệnh, chữa bệnh không được cao hơn mức thặng số bán lẻ tối đa như sau:</w:t>
            </w:r>
          </w:p>
          <w:p w14:paraId="246BE176" w14:textId="4BA0F7E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5. Đối với thuốc có giá mua tính trên đơn vị đóng gói nhỏ nhất trên 1.000.000 (một triệu) đồng, mức thặng số bán lẻ tối đa là </w:t>
            </w:r>
            <w:r w:rsidRPr="00EB52C4">
              <w:rPr>
                <w:rFonts w:ascii="Times New Roman" w:hAnsi="Times New Roman" w:cs="Times New Roman"/>
                <w:b/>
                <w:bCs/>
                <w:strike/>
                <w:color w:val="000000" w:themeColor="text1"/>
                <w:sz w:val="24"/>
                <w:szCs w:val="24"/>
              </w:rPr>
              <w:t>2</w:t>
            </w:r>
            <w:r w:rsidRPr="00EB52C4">
              <w:rPr>
                <w:rFonts w:ascii="Times New Roman" w:hAnsi="Times New Roman" w:cs="Times New Roman"/>
                <w:b/>
                <w:bCs/>
                <w:color w:val="000000" w:themeColor="text1"/>
                <w:sz w:val="24"/>
                <w:szCs w:val="24"/>
                <w:u w:val="single"/>
              </w:rPr>
              <w:t>4</w:t>
            </w:r>
            <w:r w:rsidRPr="00EB52C4">
              <w:rPr>
                <w:rFonts w:ascii="Times New Roman" w:hAnsi="Times New Roman" w:cs="Times New Roman"/>
                <w:color w:val="000000" w:themeColor="text1"/>
                <w:sz w:val="24"/>
                <w:szCs w:val="24"/>
              </w:rPr>
              <w:t>%.</w:t>
            </w:r>
          </w:p>
        </w:tc>
        <w:tc>
          <w:tcPr>
            <w:tcW w:w="4252" w:type="dxa"/>
            <w:shd w:val="clear" w:color="auto" w:fill="FFFFFF"/>
          </w:tcPr>
          <w:p w14:paraId="59B52DBA" w14:textId="41695E8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Cs/>
                <w:color w:val="000000" w:themeColor="text1"/>
                <w:sz w:val="24"/>
                <w:szCs w:val="24"/>
              </w:rPr>
              <w:lastRenderedPageBreak/>
              <w:t xml:space="preserve">Tiếp thu ý kiến, tại Điều </w:t>
            </w:r>
            <w:r w:rsidR="00092366" w:rsidRPr="00EB52C4">
              <w:rPr>
                <w:rFonts w:ascii="Times New Roman" w:eastAsia="Times New Roman" w:hAnsi="Times New Roman" w:cs="Times New Roman"/>
                <w:bCs/>
                <w:color w:val="000000" w:themeColor="text1"/>
                <w:sz w:val="24"/>
                <w:szCs w:val="24"/>
              </w:rPr>
              <w:t>124</w:t>
            </w:r>
            <w:r w:rsidRPr="00EB52C4">
              <w:rPr>
                <w:rFonts w:ascii="Times New Roman" w:eastAsia="Times New Roman" w:hAnsi="Times New Roman" w:cs="Times New Roman"/>
                <w:bCs/>
                <w:color w:val="000000" w:themeColor="text1"/>
                <w:sz w:val="24"/>
                <w:szCs w:val="24"/>
              </w:rPr>
              <w:t xml:space="preserve"> dự thảo Nghị định đã sửa đổi, bổ sung quy định về thặng số bán lẻ và giá bán lẻ thuốc của cơ sở bán lẻ thuốc trong khuôn viên cơ sở khám </w:t>
            </w:r>
            <w:r w:rsidRPr="00EB52C4">
              <w:rPr>
                <w:rFonts w:ascii="Times New Roman" w:eastAsia="Times New Roman" w:hAnsi="Times New Roman" w:cs="Times New Roman"/>
                <w:bCs/>
                <w:color w:val="000000" w:themeColor="text1"/>
                <w:sz w:val="24"/>
                <w:szCs w:val="24"/>
              </w:rPr>
              <w:lastRenderedPageBreak/>
              <w:t>bệnh, chữa bệnh đối với thuốc có giá mua tính trên đơn vị đóng gói nhỏ nhất trên 1.000.000 (một triệu) đồng từ là 2% lên 2,5%.</w:t>
            </w:r>
          </w:p>
        </w:tc>
        <w:tc>
          <w:tcPr>
            <w:tcW w:w="4010" w:type="dxa"/>
            <w:shd w:val="clear" w:color="auto" w:fill="FFFFFF"/>
          </w:tcPr>
          <w:p w14:paraId="16A82BD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7EAA13F3" w14:textId="77777777" w:rsidTr="007A7F78">
        <w:trPr>
          <w:trHeight w:val="654"/>
        </w:trPr>
        <w:tc>
          <w:tcPr>
            <w:tcW w:w="704" w:type="dxa"/>
            <w:shd w:val="clear" w:color="auto" w:fill="FFFFFF"/>
          </w:tcPr>
          <w:p w14:paraId="05F7BF41"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C70D464" w14:textId="3B3EE22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953748A"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Điều 127</w:t>
            </w:r>
          </w:p>
          <w:p w14:paraId="11AADC9A"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62DDCD3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Điều 127. Lộ trình thực hiện công bố giá bán buôn thuốc dự kiến đối với thuốc kê đơn đã bán buôn lô thuốc đầu tiên ra thị trường nhưng chưa có giá bán buôn dự kiến công bố trên Cổng thông tin điện tử của Bộ Y tế</w:t>
            </w:r>
            <w:r w:rsidRPr="00EB52C4">
              <w:rPr>
                <w:rFonts w:ascii="Times New Roman" w:hAnsi="Times New Roman" w:cs="Times New Roman"/>
                <w:b/>
                <w:bCs/>
                <w:color w:val="000000" w:themeColor="text1"/>
                <w:sz w:val="24"/>
                <w:szCs w:val="24"/>
                <w:u w:val="single"/>
              </w:rPr>
              <w:t>, công bố lại giá bán buôn thuốc dự kiến đối với thuốc kê đơn có thay đổi giá bán buôn thuốc dự kiến nhưng chưa có giá bán buôn dự kiến công bố lại trên Cổng thông tin điện tử của Bộ Y tế</w:t>
            </w:r>
          </w:p>
          <w:p w14:paraId="5F90C782" w14:textId="7215DB6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kề trước đó </w:t>
            </w:r>
            <w:r w:rsidRPr="00EB52C4">
              <w:rPr>
                <w:rFonts w:ascii="Times New Roman" w:hAnsi="Times New Roman" w:cs="Times New Roman"/>
                <w:b/>
                <w:bCs/>
                <w:strike/>
                <w:color w:val="000000" w:themeColor="text1"/>
                <w:sz w:val="24"/>
                <w:szCs w:val="24"/>
              </w:rPr>
              <w:t>được công bố trên Cổng thông tin điện tử của Bộ Y tế trước ngày 01/7/2024</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u w:val="single"/>
              </w:rPr>
              <w:t>nhưng chưa được công bố lại trên Cổng thông tin điện tử của Bộ Y tế</w:t>
            </w:r>
            <w:r w:rsidRPr="00EB52C4">
              <w:rPr>
                <w:rFonts w:ascii="Times New Roman" w:hAnsi="Times New Roman" w:cs="Times New Roman"/>
                <w:color w:val="000000" w:themeColor="text1"/>
                <w:sz w:val="24"/>
                <w:szCs w:val="24"/>
              </w:rPr>
              <w:t>, đối tượng thực hiện công bố giá bán buôn thuốc dự kiến có trách nhiệm thực hiện công bố</w:t>
            </w:r>
            <w:r w:rsidRPr="00EB52C4">
              <w:rPr>
                <w:rFonts w:ascii="Times New Roman" w:hAnsi="Times New Roman" w:cs="Times New Roman"/>
                <w:b/>
                <w:bCs/>
                <w:color w:val="000000" w:themeColor="text1"/>
                <w:sz w:val="24"/>
                <w:szCs w:val="24"/>
                <w:u w:val="single"/>
              </w:rPr>
              <w:t>, công bố lại</w:t>
            </w:r>
            <w:r w:rsidRPr="00EB52C4">
              <w:rPr>
                <w:rFonts w:ascii="Times New Roman" w:hAnsi="Times New Roman" w:cs="Times New Roman"/>
                <w:color w:val="000000" w:themeColor="text1"/>
                <w:sz w:val="24"/>
                <w:szCs w:val="24"/>
              </w:rPr>
              <w:t xml:space="preserve"> theo quy định tại Mục 1 </w:t>
            </w:r>
            <w:r w:rsidRPr="00EB52C4">
              <w:rPr>
                <w:rFonts w:ascii="Times New Roman" w:hAnsi="Times New Roman" w:cs="Times New Roman"/>
                <w:color w:val="000000" w:themeColor="text1"/>
                <w:sz w:val="24"/>
                <w:szCs w:val="24"/>
              </w:rPr>
              <w:lastRenderedPageBreak/>
              <w:t xml:space="preserve">Chương VIII Nghị định này. </w:t>
            </w:r>
            <w:r w:rsidRPr="00EB52C4">
              <w:rPr>
                <w:rFonts w:ascii="Times New Roman" w:hAnsi="Times New Roman" w:cs="Times New Roman"/>
                <w:b/>
                <w:bCs/>
                <w:color w:val="000000" w:themeColor="text1"/>
                <w:sz w:val="24"/>
                <w:szCs w:val="24"/>
                <w:u w:val="single"/>
              </w:rPr>
              <w:t>Trong thời gian thực hiện lộ trình, các thuốc này được tiếp tục kinh doanh, cung ứng.</w:t>
            </w:r>
          </w:p>
        </w:tc>
        <w:tc>
          <w:tcPr>
            <w:tcW w:w="4252" w:type="dxa"/>
            <w:shd w:val="clear" w:color="auto" w:fill="FFFFFF"/>
          </w:tcPr>
          <w:p w14:paraId="25F37395" w14:textId="5840DBBA"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Đã sưa đổi, bổ sung Điều</w:t>
            </w:r>
            <w:r w:rsidR="00092366" w:rsidRPr="00EB52C4">
              <w:rPr>
                <w:rFonts w:ascii="Times New Roman" w:eastAsia="Times New Roman" w:hAnsi="Times New Roman" w:cs="Times New Roman"/>
                <w:color w:val="000000" w:themeColor="text1"/>
                <w:sz w:val="24"/>
                <w:szCs w:val="24"/>
              </w:rPr>
              <w:t xml:space="preserve"> 132</w:t>
            </w:r>
            <w:r w:rsidRPr="00EB52C4">
              <w:rPr>
                <w:rFonts w:ascii="Times New Roman" w:eastAsia="Times New Roman" w:hAnsi="Times New Roman" w:cs="Times New Roman"/>
                <w:color w:val="000000" w:themeColor="text1"/>
                <w:sz w:val="24"/>
                <w:szCs w:val="24"/>
              </w:rPr>
              <w:t xml:space="preserve"> dự thảo Nghị định thành:</w:t>
            </w:r>
          </w:p>
          <w:p w14:paraId="07A5EC35" w14:textId="3E16FB3E" w:rsidR="003E455D" w:rsidRPr="00EB52C4" w:rsidRDefault="003E455D"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b/>
                <w:bCs/>
                <w:i/>
                <w:iCs/>
                <w:color w:val="000000" w:themeColor="text1"/>
                <w:sz w:val="24"/>
                <w:szCs w:val="24"/>
              </w:rPr>
              <w:t xml:space="preserve">“Điều </w:t>
            </w:r>
            <w:r w:rsidR="00092366" w:rsidRPr="00EB52C4">
              <w:rPr>
                <w:rFonts w:ascii="Times New Roman" w:eastAsia="Times New Roman" w:hAnsi="Times New Roman" w:cs="Times New Roman"/>
                <w:b/>
                <w:bCs/>
                <w:i/>
                <w:iCs/>
                <w:color w:val="000000" w:themeColor="text1"/>
                <w:sz w:val="24"/>
                <w:szCs w:val="24"/>
              </w:rPr>
              <w:t>132.</w:t>
            </w:r>
            <w:r w:rsidRPr="00EB52C4">
              <w:rPr>
                <w:rFonts w:ascii="Times New Roman" w:eastAsia="Times New Roman" w:hAnsi="Times New Roman" w:cs="Times New Roman"/>
                <w:b/>
                <w:bCs/>
                <w:i/>
                <w:iCs/>
                <w:color w:val="000000" w:themeColor="text1"/>
                <w:sz w:val="24"/>
                <w:szCs w:val="24"/>
              </w:rPr>
              <w:t xml:space="preserve"> Lộ trình thực hiện công bố giá bán buôn thuốc dự kiến đối với thuốc kê đơn</w:t>
            </w:r>
          </w:p>
          <w:p w14:paraId="5042B57F" w14:textId="03634EE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kề trước đó được công bố trên Cổng thông tin điện tử của Bộ Y tế trước ngày 01/7/2024, đối tượng thực hiện công bố giá bán buôn thuốc dự kiến có trách nhiệm thực hiện công bố theo quy định tại Mục 1 Chương VIII Nghị định này.”</w:t>
            </w:r>
          </w:p>
        </w:tc>
        <w:tc>
          <w:tcPr>
            <w:tcW w:w="4010" w:type="dxa"/>
            <w:shd w:val="clear" w:color="auto" w:fill="FFFFFF"/>
          </w:tcPr>
          <w:p w14:paraId="666DA277" w14:textId="77777777" w:rsidR="003E455D" w:rsidRPr="00EB52C4" w:rsidRDefault="003E455D"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color w:val="000000" w:themeColor="text1"/>
                <w:sz w:val="24"/>
                <w:szCs w:val="24"/>
              </w:rPr>
              <w:t xml:space="preserve">Về ý kiến </w:t>
            </w:r>
            <w:r w:rsidRPr="00EB52C4">
              <w:rPr>
                <w:rFonts w:ascii="Times New Roman" w:eastAsia="Times New Roman" w:hAnsi="Times New Roman" w:cs="Times New Roman"/>
                <w:i/>
                <w:iCs/>
                <w:color w:val="000000" w:themeColor="text1"/>
                <w:sz w:val="24"/>
                <w:szCs w:val="24"/>
              </w:rPr>
              <w:t>“Trong thời gian thực hiện lộ trình, các thuốc này được tiếp tục kinh doanh, cung ứng.”</w:t>
            </w:r>
          </w:p>
          <w:p w14:paraId="16FEA59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cung ứng thuốc theo các quy định tại hợp đồng cung ứng và theo quy định về đấu thầu.</w:t>
            </w:r>
          </w:p>
          <w:p w14:paraId="2A3998DD" w14:textId="422477F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 </w:t>
            </w:r>
            <w:r w:rsidRPr="00EB52C4">
              <w:rPr>
                <w:rFonts w:ascii="Times New Roman" w:eastAsia="Times New Roman" w:hAnsi="Times New Roman" w:cs="Times New Roman"/>
                <w:i/>
                <w:iCs/>
                <w:color w:val="000000" w:themeColor="text1"/>
                <w:sz w:val="24"/>
                <w:szCs w:val="24"/>
              </w:rPr>
              <w:t>“Trong thời gian thực hiện lộ trình, các thuốc này được tiếp tục kinh doanh, cung ứng.”</w:t>
            </w:r>
          </w:p>
        </w:tc>
      </w:tr>
      <w:tr w:rsidR="003E455D" w:rsidRPr="00EB52C4" w14:paraId="758003D0" w14:textId="77777777" w:rsidTr="007A7F78">
        <w:trPr>
          <w:trHeight w:val="654"/>
        </w:trPr>
        <w:tc>
          <w:tcPr>
            <w:tcW w:w="704" w:type="dxa"/>
            <w:shd w:val="clear" w:color="auto" w:fill="FFFFFF"/>
          </w:tcPr>
          <w:p w14:paraId="5DCC3DEC"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F706F41" w14:textId="7675ADE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B8F730F" w14:textId="77777777"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Phụ lục III</w:t>
            </w:r>
          </w:p>
          <w:p w14:paraId="593DE289" w14:textId="77777777" w:rsidR="003E455D" w:rsidRPr="00EB52C4" w:rsidRDefault="003E455D" w:rsidP="00092366">
            <w:pPr>
              <w:spacing w:after="0" w:line="240" w:lineRule="auto"/>
              <w:rPr>
                <w:rFonts w:ascii="Times New Roman" w:hAnsi="Times New Roman" w:cs="Times New Roman"/>
                <w:color w:val="000000" w:themeColor="text1"/>
                <w:sz w:val="24"/>
                <w:szCs w:val="24"/>
                <w:lang w:val="de-DE"/>
              </w:rPr>
            </w:pPr>
            <w:r w:rsidRPr="00EB52C4">
              <w:rPr>
                <w:rFonts w:ascii="Times New Roman" w:hAnsi="Times New Roman" w:cs="Times New Roman"/>
                <w:color w:val="000000" w:themeColor="text1"/>
                <w:sz w:val="24"/>
                <w:szCs w:val="24"/>
                <w:lang w:val="de-DE"/>
              </w:rPr>
              <w:t>Mẫu số 51</w:t>
            </w:r>
          </w:p>
          <w:p w14:paraId="362884AD"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 nội dung</w:t>
            </w:r>
          </w:p>
          <w:p w14:paraId="4B76B1B2"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Xem xét bổ sung cột thông tin “Tên cơ sở nhập khẩu thuốc”, làm cơ sở để Hải quan xem xét thông quan.</w:t>
            </w:r>
          </w:p>
          <w:p w14:paraId="238BD321" w14:textId="77777777" w:rsidR="003E455D" w:rsidRPr="00EB52C4" w:rsidRDefault="003E455D"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Xem xét sửa nội dung mục Ghi chú (i) thành: “Ghi cụ thể số, ngày ban hành Quyết định phê duyệt thuyết minh đề cương nghiên cứu của Bộ Y tế hoặc Giấy chứng nhận chấp thuận đối với các thay đổi trong nghiên cứu của Hội đồng đạo đức trong nghiên cứu y sinh học Quốc gia”, để đảm bảo đủ thông tin công bố đối với tất cả các trường hợp, bao gồm phê duyệt lần đầu và phê duyệt thay đổi đề cương nghiên cứu.</w:t>
            </w:r>
          </w:p>
          <w:p w14:paraId="17691FBB" w14:textId="462F6E2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Xem xét bỏ nội dung tại mục ghi chú: “(iv) Ghi chú rõ loại thuốc kiểm soát đặc biệt của thuốc đề nghị nhập khẩu (trường hợp thuốc đề nghị nhập khẩu là thuốc kiểm soát đặc biệt)”</w:t>
            </w:r>
          </w:p>
        </w:tc>
        <w:tc>
          <w:tcPr>
            <w:tcW w:w="4252" w:type="dxa"/>
            <w:shd w:val="clear" w:color="auto" w:fill="FFFFFF"/>
          </w:tcPr>
          <w:p w14:paraId="22078A84" w14:textId="77777777" w:rsidR="003E455D" w:rsidRPr="00EB52C4" w:rsidRDefault="003E455D"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1: Tiếp thu, đã bổ sung cột “Cơ sở nhập khẩu” vào biểu mẫu số 51 dự thảo Phụ lục Nghị định.</w:t>
            </w:r>
          </w:p>
          <w:p w14:paraId="36F2FA03" w14:textId="16599CAF"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2: Tiếp thu, đã sửa ghi chú thành “Ghi cụ thể số, ngày ban hành Quyết định/Văn bản phê duyệt đối với nghiên cứu lâm sàng của Bộ Y tế hoặc cơ quan/ đơn vị có thẩm quyền” tại biểu mẫu số 51 dự thảo Phụ lục Nghị định.</w:t>
            </w:r>
          </w:p>
        </w:tc>
        <w:tc>
          <w:tcPr>
            <w:tcW w:w="4010" w:type="dxa"/>
            <w:shd w:val="clear" w:color="auto" w:fill="FFFFFF"/>
          </w:tcPr>
          <w:p w14:paraId="226E1DF5" w14:textId="119A1CB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3: Ghi chú này cần thiết để phân loại thuốc phải cấp phép nhập khẩu, tuy nhiên sửa lại ghi chú thành “Trường hợp thuốc nhập khẩu là thuốc phải kiểm soát đặc biệt, tích dấu “X” vào cột này. Việc cấp phép nhập khẩu đối với thuốc phải kiểm soát đặc biệt thực hiện theo quy định tại Điều 60 Nghị định này” và bố sung cột “Phải cấp phép nhập khẩu” vào biểu mẫu số 51 dự thảo Phụ lục Nghị định.</w:t>
            </w:r>
          </w:p>
        </w:tc>
      </w:tr>
      <w:tr w:rsidR="003E455D" w:rsidRPr="00EB52C4" w14:paraId="66F45BF0" w14:textId="77777777" w:rsidTr="007A7F78">
        <w:trPr>
          <w:trHeight w:val="654"/>
        </w:trPr>
        <w:tc>
          <w:tcPr>
            <w:tcW w:w="704" w:type="dxa"/>
            <w:shd w:val="clear" w:color="auto" w:fill="FFFFFF"/>
          </w:tcPr>
          <w:p w14:paraId="6DB860ED" w14:textId="301CA7D3"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23</w:t>
            </w:r>
          </w:p>
        </w:tc>
        <w:tc>
          <w:tcPr>
            <w:tcW w:w="1317" w:type="dxa"/>
            <w:shd w:val="clear" w:color="auto" w:fill="FFFFFF"/>
          </w:tcPr>
          <w:p w14:paraId="556B5CCE" w14:textId="7E8CD67F"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Cty DP Vĩnh Phúc</w:t>
            </w:r>
          </w:p>
        </w:tc>
        <w:tc>
          <w:tcPr>
            <w:tcW w:w="4637" w:type="dxa"/>
            <w:shd w:val="clear" w:color="auto" w:fill="FFFFFF"/>
          </w:tcPr>
          <w:p w14:paraId="19C17335" w14:textId="77777777" w:rsidR="003E455D" w:rsidRPr="00EB52C4" w:rsidRDefault="003E455D" w:rsidP="00092366">
            <w:pPr>
              <w:spacing w:after="0" w:line="240" w:lineRule="auto"/>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Điều 5</w:t>
            </w:r>
          </w:p>
          <w:p w14:paraId="12D43CA8" w14:textId="2D6D85A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t>Kính đề nghị BST viết lại các khoàn cho phù hợp</w:t>
            </w:r>
          </w:p>
        </w:tc>
        <w:tc>
          <w:tcPr>
            <w:tcW w:w="4252" w:type="dxa"/>
            <w:shd w:val="clear" w:color="auto" w:fill="FFFFFF"/>
          </w:tcPr>
          <w:p w14:paraId="7327A922" w14:textId="759D3C9C" w:rsidR="003E455D"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53906EB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3D7E4D6F" w14:textId="77777777" w:rsidTr="007A7F78">
        <w:trPr>
          <w:trHeight w:val="654"/>
        </w:trPr>
        <w:tc>
          <w:tcPr>
            <w:tcW w:w="704" w:type="dxa"/>
            <w:shd w:val="clear" w:color="auto" w:fill="FFFFFF"/>
          </w:tcPr>
          <w:p w14:paraId="4777F0E3"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F61011D" w14:textId="19559CF3"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AD49DB" w14:textId="77777777" w:rsidR="003E455D" w:rsidRPr="00EB52C4" w:rsidRDefault="003E455D" w:rsidP="00092366">
            <w:pPr>
              <w:spacing w:after="0" w:line="240" w:lineRule="auto"/>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Điều 9</w:t>
            </w:r>
          </w:p>
          <w:p w14:paraId="39BFD469" w14:textId="0C7A00C0"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Kính đề nghị BST sử</w:t>
            </w:r>
            <w:r w:rsidR="00092366" w:rsidRPr="00EB52C4">
              <w:rPr>
                <w:rFonts w:ascii="Times New Roman" w:hAnsi="Times New Roman" w:cs="Times New Roman"/>
                <w:bCs/>
                <w:color w:val="000000" w:themeColor="text1"/>
                <w:sz w:val="24"/>
                <w:szCs w:val="24"/>
                <w:lang w:val="pt-BR"/>
              </w:rPr>
              <w:t xml:space="preserve">a K2 như sau: </w:t>
            </w:r>
          </w:p>
          <w:p w14:paraId="2774AEC5" w14:textId="0F44950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t xml:space="preserve">“2. Báo cáo về Sở Y tế nơi cơ sở đặt trụ sở và thực hiện công bố trên trang thông tin điện tử của cơ sở tình trạng bắt đầu và kết thúc hoạt động đào tạo, cập nhật kiến thức chuyên môn </w:t>
            </w:r>
            <w:r w:rsidRPr="00EB52C4">
              <w:rPr>
                <w:rFonts w:ascii="Times New Roman" w:hAnsi="Times New Roman" w:cs="Times New Roman"/>
                <w:bCs/>
                <w:color w:val="000000" w:themeColor="text1"/>
                <w:sz w:val="24"/>
                <w:szCs w:val="24"/>
                <w:lang w:val="pt-BR"/>
              </w:rPr>
              <w:lastRenderedPageBreak/>
              <w:t xml:space="preserve">về dược của cơ sở; danh sách người được cấp giấy xác nhận </w:t>
            </w:r>
            <w:r w:rsidRPr="00EB52C4">
              <w:rPr>
                <w:rFonts w:ascii="Times New Roman" w:hAnsi="Times New Roman" w:cs="Times New Roman"/>
                <w:b/>
                <w:color w:val="000000" w:themeColor="text1"/>
                <w:sz w:val="24"/>
                <w:szCs w:val="24"/>
                <w:lang w:val="pt-BR"/>
              </w:rPr>
              <w:t>hoàn thành đào tạo, cập nhật kiến thức chuyên môn</w:t>
            </w:r>
            <w:r w:rsidRPr="00EB52C4">
              <w:rPr>
                <w:rFonts w:ascii="Times New Roman" w:hAnsi="Times New Roman" w:cs="Times New Roman"/>
                <w:bCs/>
                <w:color w:val="000000" w:themeColor="text1"/>
                <w:sz w:val="24"/>
                <w:szCs w:val="24"/>
                <w:lang w:val="pt-BR"/>
              </w:rPr>
              <w:t xml:space="preserve">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tc>
        <w:tc>
          <w:tcPr>
            <w:tcW w:w="4252" w:type="dxa"/>
            <w:shd w:val="clear" w:color="auto" w:fill="FFFFFF"/>
          </w:tcPr>
          <w:p w14:paraId="4261915C" w14:textId="4DD3467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sửa lại dấu phẩy tại khoản 2 Điều 8 dự thảo theo ý kiến góp ý</w:t>
            </w:r>
          </w:p>
        </w:tc>
        <w:tc>
          <w:tcPr>
            <w:tcW w:w="4010" w:type="dxa"/>
            <w:shd w:val="clear" w:color="auto" w:fill="FFFFFF"/>
          </w:tcPr>
          <w:p w14:paraId="34124F7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690901E5" w14:textId="77777777" w:rsidTr="007A7F78">
        <w:trPr>
          <w:trHeight w:val="654"/>
        </w:trPr>
        <w:tc>
          <w:tcPr>
            <w:tcW w:w="704" w:type="dxa"/>
            <w:shd w:val="clear" w:color="auto" w:fill="FFFFFF"/>
          </w:tcPr>
          <w:p w14:paraId="316D7BAF"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02EB2AD" w14:textId="4648E69D"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1672C1"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Điều 14 </w:t>
            </w:r>
          </w:p>
          <w:p w14:paraId="2A898957" w14:textId="593D32F3"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t>Đề nghị bổ sung nội dung thực hành chuyên môn: Đăng ký thuốc, pháp chế dược tại cơ sở sản xuất thuốc</w:t>
            </w:r>
          </w:p>
        </w:tc>
        <w:tc>
          <w:tcPr>
            <w:tcW w:w="4252" w:type="dxa"/>
            <w:shd w:val="clear" w:color="auto" w:fill="FFFFFF"/>
          </w:tcPr>
          <w:p w14:paraId="7966970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FBE0D16" w14:textId="2943F086"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hiện đã quy định nội dung chuyên môn “sản xuất thuốc” tại các khoản tương ứng với các vị trí hành nghề, không cần thiết phải ghi rõ nội dung công việc về sản xuất thuốc.</w:t>
            </w:r>
          </w:p>
        </w:tc>
      </w:tr>
      <w:tr w:rsidR="003E455D" w:rsidRPr="00EB52C4" w14:paraId="6DBC663C" w14:textId="77777777" w:rsidTr="007A7F78">
        <w:trPr>
          <w:trHeight w:val="654"/>
        </w:trPr>
        <w:tc>
          <w:tcPr>
            <w:tcW w:w="704" w:type="dxa"/>
            <w:shd w:val="clear" w:color="auto" w:fill="FFFFFF"/>
          </w:tcPr>
          <w:p w14:paraId="199AA69B"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CF637D0" w14:textId="75C3DD1D"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BD87024" w14:textId="77777777" w:rsidR="003E455D" w:rsidRPr="00EB52C4" w:rsidRDefault="003E455D" w:rsidP="00092366">
            <w:pPr>
              <w:spacing w:after="0" w:line="240" w:lineRule="auto"/>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Điều 30</w:t>
            </w:r>
          </w:p>
          <w:p w14:paraId="6CC8068B" w14:textId="5952E314"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t>Điểm b khoản 2 đề nghị sửa lại như sau: “b) Sau khi nhận được danh mục chất bị cấm sử dụng của các bộ, cơ quan ngang bộ, Bộ Y tế có trách nhiệm thực hiện các biện pháp quản lý phù hợp và căn cứ vào nguy cơ lạm dụng, sử dụng thuốc, nguyên liệu làm thuốc sai mục đích, Bộ Y tế ban hành danh mục thuốc, dược chất thuộc danh mục chất bị cấm sử dụng trong một số ngành, lĩnh vực.”</w:t>
            </w:r>
          </w:p>
        </w:tc>
        <w:tc>
          <w:tcPr>
            <w:tcW w:w="4252" w:type="dxa"/>
            <w:shd w:val="clear" w:color="auto" w:fill="FFFFFF"/>
          </w:tcPr>
          <w:p w14:paraId="50AFF67C"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E10928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w:t>
            </w:r>
          </w:p>
          <w:p w14:paraId="5CD1A5B9"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Trong quá trình xây dựng luật sửa đổi, bổ sung một số điều của Luật dược (Luật dược số 44/2024/QH15), Ban soạn thảo đã có báo cáo Chính phủ, Quốc hội và được đánh giá là cơ chế quản lý đối với loại thuốc này hiện tại đang có hiệu quả tốt, trong thời gian qua không phát hiện được các trường hợp nào bị lạm dụng. Đồng thời, Bộ Công an cũng có ý kiến đối với việc quản lý nhóm thuốc này như sau: “…Việc loại </w:t>
            </w:r>
            <w:r w:rsidRPr="00EB52C4">
              <w:rPr>
                <w:rFonts w:ascii="Times New Roman" w:eastAsia="Times New Roman" w:hAnsi="Times New Roman" w:cs="Times New Roman"/>
                <w:color w:val="000000" w:themeColor="text1"/>
                <w:sz w:val="24"/>
                <w:szCs w:val="24"/>
              </w:rPr>
              <w:lastRenderedPageBreak/>
              <w:t>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 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p>
          <w:p w14:paraId="417C8CDC" w14:textId="396F9691"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Vì các lý do trên, cơ chế quản lý hiện tại đối với thuốc kiểm soát đặc biệt, trong đó có thuốc, dược chất thuộc danh mục chất bị cấm sử dụng trong một số ngành, lĩnh vực vẫn tiếp tục được duy trì cả ở Luật và Nghị định hướng dẫn. Theo đó, Luật Dược vẫn giữ nguyên các quy định về quản lý thuốc kiểm soát đặc biệt. Tại dự thảo Nghị định hướng dẫn một số điều của Luật Dược, Bộ Y tế tiếp </w:t>
            </w:r>
            <w:r w:rsidRPr="00EB52C4">
              <w:rPr>
                <w:rFonts w:ascii="Times New Roman" w:eastAsia="Times New Roman" w:hAnsi="Times New Roman" w:cs="Times New Roman"/>
                <w:color w:val="000000" w:themeColor="text1"/>
                <w:sz w:val="24"/>
                <w:szCs w:val="24"/>
              </w:rPr>
              <w:lastRenderedPageBreak/>
              <w:t>tục kế thừa quy định tại Nghị</w:t>
            </w:r>
            <w:r w:rsidR="00092366" w:rsidRPr="00EB52C4">
              <w:rPr>
                <w:rFonts w:ascii="Times New Roman" w:eastAsia="Times New Roman" w:hAnsi="Times New Roman" w:cs="Times New Roman"/>
                <w:color w:val="000000" w:themeColor="text1"/>
                <w:sz w:val="24"/>
                <w:szCs w:val="24"/>
              </w:rPr>
              <w:t xml:space="preserve"> định 155/2018/NĐ-CP hiện hành. </w:t>
            </w:r>
            <w:r w:rsidRPr="00EB52C4">
              <w:rPr>
                <w:rFonts w:ascii="Times New Roman" w:eastAsia="Times New Roman" w:hAnsi="Times New Roman" w:cs="Times New Roman"/>
                <w:color w:val="000000" w:themeColor="text1"/>
                <w:sz w:val="24"/>
                <w:szCs w:val="24"/>
              </w:rPr>
              <w:t>Bên cạnh đó, việc kiểm tra, phát hiện chất cấm của bộ ngành (ví dụ bộ Nông nghiệp và phát triển 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6234A212"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Tuy nhiên, để tạo điều kiện thuận lợi cho các doanh nghiệp sản xuất, kinh doanh dược cũng như nâng cao tính trách nhiệm của doanh nghiệp, tại dự thảo Nghị định, Bộ Y tế đang trình Chính phủ xem xét cắt giảm, đơn giản hóa các TTHC liên quan ví dụ như bớt các phụ lục kèm theo báo cáo sử dụng nguyên liệu, miễn nộp tài liệu chứng minh trong trường hợp nhập khẩu lần đầu v.v…</w:t>
            </w:r>
          </w:p>
          <w:p w14:paraId="098FD3C8" w14:textId="183A77B0"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dự thảo Nghị định đang đề 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3E455D" w:rsidRPr="00EB52C4" w14:paraId="53056C87" w14:textId="77777777" w:rsidTr="007A7F78">
        <w:trPr>
          <w:trHeight w:val="654"/>
        </w:trPr>
        <w:tc>
          <w:tcPr>
            <w:tcW w:w="704" w:type="dxa"/>
            <w:shd w:val="clear" w:color="auto" w:fill="FFFFFF"/>
          </w:tcPr>
          <w:p w14:paraId="6FAB100B"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09366C4" w14:textId="760697B2"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DE537A"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Điều 37</w:t>
            </w:r>
          </w:p>
          <w:p w14:paraId="7B3547A8"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Kính đề nghị BST sửa lại như sau:</w:t>
            </w:r>
          </w:p>
          <w:p w14:paraId="460AFE27"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2. Thẩm quyền tiếp nhận thông báo việc hủy thuốc gây nghiện, thuốc hướng thần, thuốc tiền chất, nguyên liệu làm thuốc là dược chất gây nghiện, dược chất hướng thần, tiền chất dùng làm thuốc:</w:t>
            </w:r>
          </w:p>
          <w:p w14:paraId="2EC4FD67"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a</w:t>
            </w:r>
            <w:r w:rsidRPr="00EB52C4">
              <w:rPr>
                <w:rFonts w:ascii="Times New Roman" w:hAnsi="Times New Roman" w:cs="Times New Roman"/>
                <w:b/>
                <w:color w:val="000000" w:themeColor="text1"/>
                <w:sz w:val="24"/>
                <w:szCs w:val="24"/>
                <w:lang w:val="pt-BR"/>
              </w:rPr>
              <w:t xml:space="preserve">) </w:t>
            </w:r>
            <w:r w:rsidRPr="00EB52C4">
              <w:rPr>
                <w:rFonts w:ascii="Times New Roman" w:hAnsi="Times New Roman" w:cs="Times New Roman"/>
                <w:bCs/>
                <w:color w:val="000000" w:themeColor="text1"/>
                <w:sz w:val="24"/>
                <w:szCs w:val="24"/>
                <w:lang w:val="pt-BR"/>
              </w:rPr>
              <w:t xml:space="preserve">Bộ Quốc phòng,  Bộ Công an đối với các cơ sở thuộc phạm vi quản lý trừ cơ sở kinh doanh dược </w:t>
            </w:r>
            <w:r w:rsidRPr="00EB52C4">
              <w:rPr>
                <w:rFonts w:ascii="Times New Roman" w:hAnsi="Times New Roman" w:cs="Times New Roman"/>
                <w:b/>
                <w:color w:val="000000" w:themeColor="text1"/>
                <w:sz w:val="24"/>
                <w:szCs w:val="24"/>
                <w:lang w:val="pt-BR"/>
              </w:rPr>
              <w:t>không thuộc phạm vi quản lý của Bộ Công an, Bộ Quốc phòng;</w:t>
            </w:r>
          </w:p>
          <w:p w14:paraId="563A2D16"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b</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Cs/>
                <w:color w:val="000000" w:themeColor="text1"/>
                <w:sz w:val="24"/>
                <w:szCs w:val="24"/>
                <w:lang w:val="pt-BR"/>
              </w:rPr>
              <w:t>Sở Y tế nơi cơ sở kinh doanh dược đặt địa điểm kinh doanh đối với cơ sở kinh doanh dược, bao gồm cả các cơ sở kinh doanh dược thuộc phạm vi quản lý của Bộ Công an, Bộ Quốc phòng;</w:t>
            </w:r>
          </w:p>
          <w:p w14:paraId="10E08893"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c) Sở Y tế nơi cơ sở đặt trụ sở chính đối với các cơ sở không thuộc các trường hợp quy định tại điểm a, b khoản này.</w:t>
            </w:r>
          </w:p>
          <w:p w14:paraId="01DA2EE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252" w:type="dxa"/>
            <w:shd w:val="clear" w:color="auto" w:fill="FFFFFF"/>
          </w:tcPr>
          <w:p w14:paraId="2A46AC50"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44D42B7" w14:textId="571C6255"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a chỉ áp dụng đối với các cơ sở thuộc Bộ Công an và Bộ Quốc phòng, còn đối với các cơ sở kinh doanh dược (bao gồm cả cơ sở kinh doanh dược thuộc Bộ Quốc phòng và Bộ Công an) sẽ thực hiện theo quy định tại điểm b do các cơ sở này có hoạt động cung ứng thuốc cho cả dân sự.</w:t>
            </w:r>
          </w:p>
        </w:tc>
      </w:tr>
      <w:tr w:rsidR="003E455D" w:rsidRPr="00EB52C4" w14:paraId="4071CE08" w14:textId="77777777" w:rsidTr="007A7F78">
        <w:trPr>
          <w:trHeight w:val="654"/>
        </w:trPr>
        <w:tc>
          <w:tcPr>
            <w:tcW w:w="704" w:type="dxa"/>
            <w:shd w:val="clear" w:color="auto" w:fill="FFFFFF"/>
          </w:tcPr>
          <w:p w14:paraId="12214F3D"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2E9829F" w14:textId="75F672BC"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344CEB9" w14:textId="14506442" w:rsidR="003E455D" w:rsidRPr="00EB52C4" w:rsidRDefault="003E455D" w:rsidP="00092366">
            <w:pPr>
              <w:spacing w:after="0" w:line="240" w:lineRule="auto"/>
              <w:rPr>
                <w:rFonts w:ascii="Times New Roman" w:eastAsia="Times New Roman" w:hAnsi="Times New Roman" w:cs="Times New Roman"/>
                <w:b/>
                <w:bCs/>
                <w:color w:val="000000" w:themeColor="text1"/>
                <w:sz w:val="24"/>
                <w:szCs w:val="24"/>
                <w:lang w:val="en-GB"/>
              </w:rPr>
            </w:pPr>
            <w:r w:rsidRPr="00EB52C4">
              <w:rPr>
                <w:rFonts w:ascii="Times New Roman" w:eastAsia="Times New Roman" w:hAnsi="Times New Roman" w:cs="Times New Roman"/>
                <w:b/>
                <w:bCs/>
                <w:color w:val="000000" w:themeColor="text1"/>
                <w:sz w:val="24"/>
                <w:szCs w:val="24"/>
                <w:lang w:val="en-GB"/>
              </w:rPr>
              <w:t xml:space="preserve">Khoản 5 Điều 37, </w:t>
            </w:r>
            <w:r w:rsidRPr="00EB52C4">
              <w:rPr>
                <w:rFonts w:ascii="Times New Roman" w:hAnsi="Times New Roman" w:cs="Times New Roman"/>
                <w:bCs/>
                <w:color w:val="000000" w:themeColor="text1"/>
                <w:sz w:val="24"/>
                <w:szCs w:val="24"/>
                <w:lang w:val="pt-BR"/>
              </w:rPr>
              <w:t>Kính đề nghị BST xem lại vì khoản 4 Điều này không có điểm a</w:t>
            </w:r>
          </w:p>
        </w:tc>
        <w:tc>
          <w:tcPr>
            <w:tcW w:w="4252" w:type="dxa"/>
            <w:shd w:val="clear" w:color="auto" w:fill="FFFFFF"/>
          </w:tcPr>
          <w:p w14:paraId="50FA6B78" w14:textId="38F39BB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khoản 5 đã sửa lại thành: </w:t>
            </w:r>
          </w:p>
          <w:p w14:paraId="31BB7B8E" w14:textId="31F9C49E"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5. Khi hủy các loại dư phẩm, phế phẩm có chứa dược chất gây nghiện, dược chất hướng thần và tiền chất dùng làm thuốc trong quá trình sản xuất; thuốc dạng phối hợp có chứa dược chất gây nghiện, thuốc dạng phối hợp có chứa dược chất hướng thần, thuốc dạng phối hợp có chứa tiền chất, các loại bao bì đã tiếp xúc trực tiếp với thuốc gây nghiện, thuốc hướng tâm thần, thuốc tiền chất, dược chất gây nghiện, dược chất hướng thần và tiền chất dùng làm thuốc không sử dụng nữa, thuốc </w:t>
            </w:r>
            <w:r w:rsidRPr="00EB52C4">
              <w:rPr>
                <w:rFonts w:ascii="Times New Roman" w:eastAsia="Times New Roman" w:hAnsi="Times New Roman" w:cs="Times New Roman"/>
                <w:color w:val="000000" w:themeColor="text1"/>
                <w:sz w:val="24"/>
                <w:szCs w:val="24"/>
              </w:rPr>
              <w:lastRenderedPageBreak/>
              <w:t>độc, nguyên liệu độc làm thuốc, thuốc và dược chất trong danh mục thuốc, dược chất thuộc danh mục chất bị cấm sử dụng trong một số ngành, lĩnh vực tại các cơ sở kinh doanh thuốc, cơ sở phải tập hợp, người đứng đầu cơ sở thành lập Hội đồng hủy thuốc. Hội đồng có ít nhất 03 người, trong đó phải có 01 đại diện là người phụ trách chuyên môn của cơ sở. Hội đồng hủy thuốc có nhiệm vụ tổ chức việc hủy thuốc, quyết định phương pháp hủy, giám sát việc hủy thuốc của cơ sở và hủy theo quy định tại điểm a khoản 4 Điều này và lưu hồ sơ hủy tại cơ sở.</w:t>
            </w:r>
          </w:p>
        </w:tc>
        <w:tc>
          <w:tcPr>
            <w:tcW w:w="4010" w:type="dxa"/>
            <w:shd w:val="clear" w:color="auto" w:fill="FFFFFF"/>
          </w:tcPr>
          <w:p w14:paraId="007FC33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r>
      <w:tr w:rsidR="003E455D" w:rsidRPr="00EB52C4" w14:paraId="5C97BE56" w14:textId="77777777" w:rsidTr="007A7F78">
        <w:trPr>
          <w:trHeight w:val="654"/>
        </w:trPr>
        <w:tc>
          <w:tcPr>
            <w:tcW w:w="704" w:type="dxa"/>
            <w:shd w:val="clear" w:color="auto" w:fill="FFFFFF"/>
          </w:tcPr>
          <w:p w14:paraId="68F9DEB3"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4E15D81" w14:textId="0A9C85DE"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70EB90" w14:textId="60CEAD3C" w:rsidR="003E455D" w:rsidRPr="00EB52C4" w:rsidRDefault="003E455D" w:rsidP="00092366">
            <w:pPr>
              <w:spacing w:after="0" w:line="240" w:lineRule="auto"/>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w:t>
            </w:r>
            <w:r w:rsidR="00092366" w:rsidRPr="00EB52C4">
              <w:rPr>
                <w:rFonts w:ascii="Times New Roman" w:hAnsi="Times New Roman" w:cs="Times New Roman"/>
                <w:bCs/>
                <w:color w:val="000000" w:themeColor="text1"/>
                <w:sz w:val="24"/>
                <w:szCs w:val="24"/>
                <w:lang w:val="pt-BR"/>
              </w:rPr>
              <w:t xml:space="preserve">u 41: </w:t>
            </w:r>
            <w:r w:rsidRPr="00EB52C4">
              <w:rPr>
                <w:rFonts w:ascii="Times New Roman" w:hAnsi="Times New Roman" w:cs="Times New Roman"/>
                <w:bCs/>
                <w:color w:val="000000" w:themeColor="text1"/>
                <w:sz w:val="24"/>
                <w:szCs w:val="24"/>
                <w:lang w:val="pt-BR"/>
              </w:rPr>
              <w:t xml:space="preserve">Kính đề nghị BST xem xét sửa khoản 1 như sau: </w:t>
            </w:r>
          </w:p>
          <w:p w14:paraId="6809C608"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1. Cơ sở đề nghị mua thuốc, nguyên liệu làm thuốc hoặc nhượng lại nguyên liệu làm thuốc nộp hồ sơ về:</w:t>
            </w:r>
          </w:p>
          <w:p w14:paraId="59FF0F20"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a) Bộ Y tế đối với hồ sơ mua, nhượng nguyên liệu làm thuốc của các cơ sở; </w:t>
            </w:r>
          </w:p>
          <w:p w14:paraId="28F41FE2" w14:textId="77777777" w:rsidR="003E455D" w:rsidRPr="00EB52C4" w:rsidRDefault="003E455D"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b) Bộ Quốc phòng đối với đối với hồ sơ mua thuốc của cơ sở thuộc Bộ Quốc phòng, </w:t>
            </w:r>
            <w:r w:rsidRPr="00EB52C4">
              <w:rPr>
                <w:rFonts w:ascii="Times New Roman" w:hAnsi="Times New Roman" w:cs="Times New Roman"/>
                <w:b/>
                <w:color w:val="000000" w:themeColor="text1"/>
                <w:sz w:val="24"/>
                <w:szCs w:val="24"/>
                <w:lang w:val="pt-BR"/>
              </w:rPr>
              <w:t>trừ các cơ sở kinh doanh dược không thuộc phạm vi quản lý của Bộ Quốc phòng;</w:t>
            </w:r>
          </w:p>
          <w:p w14:paraId="3877F21A"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c) Bộ Công an đối với hồ sơ mua thuốc của cơ sở thuộc Bộ Công an, </w:t>
            </w:r>
            <w:r w:rsidRPr="00EB52C4">
              <w:rPr>
                <w:rFonts w:ascii="Times New Roman" w:hAnsi="Times New Roman" w:cs="Times New Roman"/>
                <w:b/>
                <w:color w:val="000000" w:themeColor="text1"/>
                <w:sz w:val="24"/>
                <w:szCs w:val="24"/>
                <w:lang w:val="pt-BR"/>
              </w:rPr>
              <w:t>trừ các cở sở kinh doanh dược</w:t>
            </w:r>
            <w:r w:rsidRPr="00EB52C4">
              <w:rPr>
                <w:rFonts w:ascii="Times New Roman" w:hAnsi="Times New Roman" w:cs="Times New Roman"/>
                <w:b/>
                <w:color w:val="000000" w:themeColor="text1"/>
                <w:sz w:val="24"/>
                <w:szCs w:val="24"/>
              </w:rPr>
              <w:t xml:space="preserve"> </w:t>
            </w:r>
            <w:r w:rsidRPr="00EB52C4">
              <w:rPr>
                <w:rFonts w:ascii="Times New Roman" w:hAnsi="Times New Roman" w:cs="Times New Roman"/>
                <w:b/>
                <w:color w:val="000000" w:themeColor="text1"/>
                <w:sz w:val="24"/>
                <w:szCs w:val="24"/>
                <w:lang w:val="pt-BR"/>
              </w:rPr>
              <w:t>không thuộc phạm vi quản lý của Bộ Công an</w:t>
            </w:r>
          </w:p>
          <w:p w14:paraId="6C8F907B"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d) Sở Y tế nơi cơ sở đặt địa điểm kinh doanh đối với hồ sơ mua thuốc của cơ sở kinh doanh dược, bao gồm cả các cơ sở kinh doanh dược </w:t>
            </w:r>
            <w:r w:rsidRPr="00EB52C4">
              <w:rPr>
                <w:rFonts w:ascii="Times New Roman" w:hAnsi="Times New Roman" w:cs="Times New Roman"/>
                <w:bCs/>
                <w:color w:val="000000" w:themeColor="text1"/>
                <w:sz w:val="24"/>
                <w:szCs w:val="24"/>
                <w:lang w:val="pt-BR"/>
              </w:rPr>
              <w:lastRenderedPageBreak/>
              <w:t>thuộc phạm vi quản lý của Bộ Công an, Bộ Quốc phòng;</w:t>
            </w:r>
          </w:p>
          <w:p w14:paraId="64CD0DF4" w14:textId="11AD02FD"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 Sở Y tế nơi cơ sở đặt trụ sở chính đối với hồ sơ mua thuốc của các cơ sở không thuộc trường hợp quy định tại điểm b, c, d khoản này.</w:t>
            </w:r>
          </w:p>
        </w:tc>
        <w:tc>
          <w:tcPr>
            <w:tcW w:w="4252" w:type="dxa"/>
            <w:shd w:val="clear" w:color="auto" w:fill="FFFFFF"/>
          </w:tcPr>
          <w:p w14:paraId="299D3FA8"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09FC6BB" w14:textId="3411F9C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b, c chỉ áp dụng đối với các cơ sở thuộc Bộ Công an và Bộ Quốc phòng, còn đối với các cơ sở kinh doanh dược (bao gồm cả cơ sở kinh doanh dược thuộc Bộ Quốc phòng và Bộ Công an) sẽ thực hiện theo quy định tại điểm a, d do các cơ sở này có hoạt động cung ứng thuốc cho cả dân sự, do đó, giao thẩm quyền cho Bộ Cong an, Bộ Quốc phòng quản lý sẽ khó khăn trong kiểm soát.</w:t>
            </w:r>
          </w:p>
        </w:tc>
      </w:tr>
      <w:tr w:rsidR="003E455D" w:rsidRPr="00EB52C4" w14:paraId="330540A3" w14:textId="77777777" w:rsidTr="007A7F78">
        <w:trPr>
          <w:trHeight w:val="654"/>
        </w:trPr>
        <w:tc>
          <w:tcPr>
            <w:tcW w:w="704" w:type="dxa"/>
            <w:shd w:val="clear" w:color="auto" w:fill="FFFFFF"/>
          </w:tcPr>
          <w:p w14:paraId="446DD13E"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0115DC" w14:textId="31C85AF5"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BEBEC7" w14:textId="141B41E5"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w:t>
            </w:r>
            <w:r w:rsidR="00092366" w:rsidRPr="00EB52C4">
              <w:rPr>
                <w:rFonts w:ascii="Times New Roman" w:hAnsi="Times New Roman" w:cs="Times New Roman"/>
                <w:bCs/>
                <w:color w:val="000000" w:themeColor="text1"/>
                <w:sz w:val="24"/>
                <w:szCs w:val="24"/>
                <w:lang w:val="pt-BR"/>
              </w:rPr>
              <w:t xml:space="preserve">u 96 </w:t>
            </w:r>
            <w:r w:rsidRPr="00EB52C4">
              <w:rPr>
                <w:rFonts w:ascii="Times New Roman" w:hAnsi="Times New Roman" w:cs="Times New Roman"/>
                <w:bCs/>
                <w:color w:val="000000" w:themeColor="text1"/>
                <w:sz w:val="24"/>
                <w:szCs w:val="24"/>
                <w:lang w:val="pt-BR"/>
              </w:rPr>
              <w:t xml:space="preserve">Kính đề nghị BST xem xét sửa tiêu đề Điều 96 như sau “Điều 96. Số lượng giấy đăng ký lưu hành thuốc” </w:t>
            </w:r>
            <w:r w:rsidRPr="00EB52C4">
              <w:rPr>
                <w:rFonts w:ascii="Times New Roman" w:hAnsi="Times New Roman" w:cs="Times New Roman"/>
                <w:b/>
                <w:color w:val="000000" w:themeColor="text1"/>
                <w:sz w:val="24"/>
                <w:szCs w:val="24"/>
                <w:lang w:val="pt-BR"/>
              </w:rPr>
              <w:t>hoặc</w:t>
            </w:r>
            <w:r w:rsidRPr="00EB52C4">
              <w:rPr>
                <w:rFonts w:ascii="Times New Roman" w:hAnsi="Times New Roman" w:cs="Times New Roman"/>
                <w:bCs/>
                <w:color w:val="000000" w:themeColor="text1"/>
                <w:sz w:val="24"/>
                <w:szCs w:val="24"/>
                <w:lang w:val="pt-BR"/>
              </w:rPr>
              <w:t xml:space="preserve"> “Điều 96. Số lượng giấy đăng ký lưu hành thuốc đối với thuốc có cùng dược chất hoặc thành phần dược liệu, cùng dạng bào chế, cùng đường dùng, cùng hàm lượng hoặc nồng độ trong một đơn vị phân liều sản xuất tại cùng một địa điểm sản xuất”</w:t>
            </w:r>
          </w:p>
          <w:p w14:paraId="10A9D50D"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Tuy nhiên nên để “Điều 96. Số lượng giấy đăng ký lưu hành thuốc”</w:t>
            </w:r>
          </w:p>
          <w:p w14:paraId="5E5F17C2"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sửa phần nội dung của khoản này như sau: </w:t>
            </w:r>
          </w:p>
          <w:p w14:paraId="011F449F"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“Mỗi địa điểm sản xuất của một cơ sở sản xuất chỉ được cấp tối đa 02 giấy đăng ký lưu hành đối với thuốc có cùng dược chất hoặc thành phần dược liệu, cùng dạng bào chế, cùng đường dùng, cùng hàm lượng hoặc nồng độ trong một đơn vị phân liều </w:t>
            </w:r>
            <w:r w:rsidRPr="00EB52C4">
              <w:rPr>
                <w:rFonts w:ascii="Times New Roman" w:hAnsi="Times New Roman" w:cs="Times New Roman"/>
                <w:bCs/>
                <w:strike/>
                <w:color w:val="000000" w:themeColor="text1"/>
                <w:sz w:val="24"/>
                <w:szCs w:val="24"/>
                <w:lang w:val="pt-BR"/>
              </w:rPr>
              <w:t>sản xuất tại</w:t>
            </w:r>
            <w:r w:rsidRPr="00EB52C4">
              <w:rPr>
                <w:rFonts w:ascii="Times New Roman" w:hAnsi="Times New Roman" w:cs="Times New Roman"/>
                <w:bCs/>
                <w:color w:val="000000" w:themeColor="text1"/>
                <w:sz w:val="24"/>
                <w:szCs w:val="24"/>
                <w:lang w:val="pt-BR"/>
              </w:rPr>
              <w:t xml:space="preserve">, trừ các trường hợp sau đây: </w:t>
            </w:r>
          </w:p>
          <w:p w14:paraId="279844C1"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a) Thuốc chỉ để xuất khẩu, không lưu hành tại Việt Nam; </w:t>
            </w:r>
          </w:p>
          <w:p w14:paraId="17927469"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b) Thuốc chuyển giao công nghệ;</w:t>
            </w:r>
          </w:p>
          <w:p w14:paraId="78B066B2" w14:textId="493119C3"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c) Thuốc gia công”</w:t>
            </w:r>
          </w:p>
        </w:tc>
        <w:tc>
          <w:tcPr>
            <w:tcW w:w="4252" w:type="dxa"/>
            <w:shd w:val="clear" w:color="auto" w:fill="FFFFFF"/>
          </w:tcPr>
          <w:p w14:paraId="2260A956"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14D06A8" w14:textId="60AC1ED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pacing w:val="3"/>
                <w:sz w:val="24"/>
                <w:szCs w:val="24"/>
                <w:shd w:val="clear" w:color="auto" w:fill="FFFFFF"/>
              </w:rPr>
              <w:t>không tiếp thu, đã ghi theo đúng Luật Dược số 44/2024</w:t>
            </w:r>
          </w:p>
        </w:tc>
      </w:tr>
      <w:tr w:rsidR="003E455D" w:rsidRPr="00EB52C4" w14:paraId="107D9A6C" w14:textId="77777777" w:rsidTr="007A7F78">
        <w:trPr>
          <w:trHeight w:val="654"/>
        </w:trPr>
        <w:tc>
          <w:tcPr>
            <w:tcW w:w="704" w:type="dxa"/>
            <w:shd w:val="clear" w:color="auto" w:fill="FFFFFF"/>
          </w:tcPr>
          <w:p w14:paraId="6B8D6C61"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B83A3CD" w14:textId="6E564384"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A958C9D" w14:textId="789FC83B"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w:t>
            </w:r>
            <w:r w:rsidR="00092366" w:rsidRPr="00EB52C4">
              <w:rPr>
                <w:rFonts w:ascii="Times New Roman" w:hAnsi="Times New Roman" w:cs="Times New Roman"/>
                <w:bCs/>
                <w:color w:val="000000" w:themeColor="text1"/>
                <w:sz w:val="24"/>
                <w:szCs w:val="24"/>
                <w:lang w:val="pt-BR"/>
              </w:rPr>
              <w:t xml:space="preserve">u 115 </w:t>
            </w:r>
            <w:r w:rsidRPr="00EB52C4">
              <w:rPr>
                <w:rFonts w:ascii="Times New Roman" w:hAnsi="Times New Roman" w:cs="Times New Roman"/>
                <w:bCs/>
                <w:color w:val="000000" w:themeColor="text1"/>
                <w:sz w:val="24"/>
                <w:szCs w:val="24"/>
                <w:lang w:val="pt-BR"/>
              </w:rPr>
              <w:t xml:space="preserve">Kính để nghị BST xem lại điểm đ và sửa lại như sau: </w:t>
            </w:r>
          </w:p>
          <w:p w14:paraId="742FABF0" w14:textId="364050A8"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lastRenderedPageBreak/>
              <w:t xml:space="preserve">đ) Thuốc có chứa hoạt chất hoặc dược liệu bị đưa ra khỏi Danh mục thuốc không kê đơn do Bộ trưởng Bộ Y tế </w:t>
            </w:r>
            <w:r w:rsidRPr="00EB52C4">
              <w:rPr>
                <w:rFonts w:ascii="Times New Roman" w:hAnsi="Times New Roman" w:cs="Times New Roman"/>
                <w:b/>
                <w:color w:val="000000" w:themeColor="text1"/>
                <w:sz w:val="24"/>
                <w:szCs w:val="24"/>
                <w:lang w:val="pt-BR"/>
              </w:rPr>
              <w:t>công bố</w:t>
            </w:r>
          </w:p>
        </w:tc>
        <w:tc>
          <w:tcPr>
            <w:tcW w:w="4252" w:type="dxa"/>
            <w:shd w:val="clear" w:color="auto" w:fill="FFFFFF"/>
          </w:tcPr>
          <w:p w14:paraId="63E4066E"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DD787B2" w14:textId="0091EEE9"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pacing w:val="3"/>
                <w:sz w:val="24"/>
                <w:szCs w:val="24"/>
                <w:shd w:val="clear" w:color="auto" w:fill="FFFFFF"/>
              </w:rPr>
              <w:t xml:space="preserve">Không tiếp thu, lý do: Danh mục thuốc không kê đơn được ban hành theo </w:t>
            </w:r>
            <w:r w:rsidRPr="00EB52C4">
              <w:rPr>
                <w:rFonts w:ascii="Times New Roman" w:hAnsi="Times New Roman" w:cs="Times New Roman"/>
                <w:color w:val="000000" w:themeColor="text1"/>
                <w:spacing w:val="3"/>
                <w:sz w:val="24"/>
                <w:szCs w:val="24"/>
                <w:shd w:val="clear" w:color="auto" w:fill="FFFFFF"/>
              </w:rPr>
              <w:lastRenderedPageBreak/>
              <w:t>Thông tư của Bộ Y tế, trong quá trình triển khai thực hiện việc ban hành này chưa ghi nhận vấn đề bất cập nên không có căn cứ để sửa đổi "ban hành" Danh mục thuốc không kê đơn thành "công bố' Danh mục thuốc không kê đơn</w:t>
            </w:r>
          </w:p>
        </w:tc>
      </w:tr>
      <w:tr w:rsidR="003E455D" w:rsidRPr="00EB52C4" w14:paraId="68F96039" w14:textId="77777777" w:rsidTr="007A7F78">
        <w:trPr>
          <w:trHeight w:val="654"/>
        </w:trPr>
        <w:tc>
          <w:tcPr>
            <w:tcW w:w="704" w:type="dxa"/>
            <w:shd w:val="clear" w:color="auto" w:fill="FFFFFF"/>
          </w:tcPr>
          <w:p w14:paraId="3D99E425"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3D24126" w14:textId="7E6908F9"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EF2EBE2" w14:textId="29A4EB20"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w:t>
            </w:r>
            <w:r w:rsidR="00092366" w:rsidRPr="00EB52C4">
              <w:rPr>
                <w:rFonts w:ascii="Times New Roman" w:hAnsi="Times New Roman" w:cs="Times New Roman"/>
                <w:bCs/>
                <w:color w:val="000000" w:themeColor="text1"/>
                <w:sz w:val="24"/>
                <w:szCs w:val="24"/>
                <w:lang w:val="pt-BR"/>
              </w:rPr>
              <w:t xml:space="preserve">u 123 </w:t>
            </w:r>
            <w:r w:rsidRPr="00EB52C4">
              <w:rPr>
                <w:rFonts w:ascii="Times New Roman" w:hAnsi="Times New Roman" w:cs="Times New Roman"/>
                <w:bCs/>
                <w:color w:val="000000" w:themeColor="text1"/>
                <w:sz w:val="24"/>
                <w:szCs w:val="24"/>
                <w:lang w:val="pt-BR"/>
              </w:rPr>
              <w:t>Kính đề nghị BST xem xét điều chỉnh điểm a và b khoản 2 như sau:</w:t>
            </w:r>
          </w:p>
          <w:p w14:paraId="28502182" w14:textId="77777777" w:rsidR="003E455D" w:rsidRPr="00EB52C4" w:rsidRDefault="003E455D"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a)45% đối với thuốc có giá bán buôn thuốc dự kiến đã công bố có trị giá nhỏ hơn hoặc bằng 2.000 đồng;</w:t>
            </w:r>
          </w:p>
          <w:p w14:paraId="441A2340" w14:textId="25223AFD"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t>b)35% đối với thuốc có giá bán buôn thuốc dự kiến đã công bố có trị giá từ trên 2.000 đồng đến 10.000 đồng;</w:t>
            </w:r>
          </w:p>
        </w:tc>
        <w:tc>
          <w:tcPr>
            <w:tcW w:w="4252" w:type="dxa"/>
            <w:shd w:val="clear" w:color="auto" w:fill="FFFFFF"/>
          </w:tcPr>
          <w:p w14:paraId="39C71CED"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9E10EB6"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69FE2BEA"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52AE03B4" w14:textId="77777777" w:rsidR="003E455D" w:rsidRPr="00EB52C4" w:rsidRDefault="003E455D"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26AD7F4C" w14:textId="78D0F40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3E455D" w:rsidRPr="00EB52C4" w14:paraId="590BA303" w14:textId="77777777" w:rsidTr="007A7F78">
        <w:trPr>
          <w:trHeight w:val="654"/>
        </w:trPr>
        <w:tc>
          <w:tcPr>
            <w:tcW w:w="704" w:type="dxa"/>
            <w:shd w:val="clear" w:color="auto" w:fill="FFFFFF"/>
          </w:tcPr>
          <w:p w14:paraId="41ED4DD6" w14:textId="77777777" w:rsidR="003E455D" w:rsidRPr="00EB52C4" w:rsidRDefault="003E455D"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7CFF07F" w14:textId="1E8A3990" w:rsidR="003E455D" w:rsidRPr="00EB52C4" w:rsidRDefault="003E455D"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75522E6" w14:textId="1C621595" w:rsidR="003E455D" w:rsidRPr="00EB52C4" w:rsidRDefault="003E455D" w:rsidP="00092366">
            <w:pPr>
              <w:spacing w:after="0" w:line="240" w:lineRule="auto"/>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Điề</w:t>
            </w:r>
            <w:r w:rsidR="00092366" w:rsidRPr="00EB52C4">
              <w:rPr>
                <w:rFonts w:ascii="Times New Roman" w:hAnsi="Times New Roman" w:cs="Times New Roman"/>
                <w:bCs/>
                <w:color w:val="000000" w:themeColor="text1"/>
                <w:sz w:val="24"/>
                <w:szCs w:val="24"/>
                <w:lang w:val="pt-BR"/>
              </w:rPr>
              <w:t xml:space="preserve">u 125 </w:t>
            </w:r>
            <w:r w:rsidRPr="00EB52C4">
              <w:rPr>
                <w:rFonts w:ascii="Times New Roman" w:hAnsi="Times New Roman" w:cs="Times New Roman"/>
                <w:bCs/>
                <w:color w:val="000000" w:themeColor="text1"/>
                <w:sz w:val="24"/>
                <w:szCs w:val="24"/>
                <w:lang w:val="pt-BR"/>
              </w:rPr>
              <w:t>Ngoài ra xem xét bổ sung quy định thời gian đối tượng thực hiện công bố giá phải nộp giải trình và thời gian xem xét giải trình của CQQL để gỡ văn bản kiến nghị trên Cổng thông tin điện tử của Bộ Y tế (Trang thông tin điện tử của Cục Quản lý Dược và Cục Quản lý Y, Dược cổ truyền)</w:t>
            </w:r>
          </w:p>
          <w:p w14:paraId="0F4A053E" w14:textId="58289F7B"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pt-BR"/>
              </w:rPr>
              <w:lastRenderedPageBreak/>
              <w:t>Cần bổ sung quy định khi sản phẩm có văn bản kiến nghị thì vẫn được kinh doanh bình thường.</w:t>
            </w:r>
          </w:p>
        </w:tc>
        <w:tc>
          <w:tcPr>
            <w:tcW w:w="4252" w:type="dxa"/>
            <w:shd w:val="clear" w:color="auto" w:fill="FFFFFF"/>
          </w:tcPr>
          <w:p w14:paraId="25B7CB7B"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AB9445F"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Tại khoản 18 Điều 1 Luật số 44/2024/QH15 quy định cơ sở kinh doanh được quyền mua, bán thuốc kê đơn kể từ ngày Bộ Y tế tiếp nhận hồ sơ công bố, công bố lại giá bán buôn thuốc dự kiến của cơ sở sản xuất, cơ sở nhập khẩu thuốc. Do đó, không cần quy định cụ thể nội dung</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khi sản phẩm có văn </w:t>
            </w:r>
            <w:r w:rsidRPr="00EB52C4">
              <w:rPr>
                <w:rFonts w:ascii="Times New Roman" w:eastAsia="Times New Roman" w:hAnsi="Times New Roman" w:cs="Times New Roman"/>
                <w:color w:val="000000" w:themeColor="text1"/>
                <w:sz w:val="24"/>
                <w:szCs w:val="24"/>
              </w:rPr>
              <w:lastRenderedPageBreak/>
              <w:t>bản kiến nghị thì vẫn được kinh doanh bình thường.</w:t>
            </w:r>
          </w:p>
          <w:p w14:paraId="4080D82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Việc Bộ Y tế ra văn bản kiến nghị chỉ mang tính khuyến nghị để các đơn vị tham khảo trong quá trình kinh doanh, bảo đảm giá bán buôn thuốc phù hợp với mặt bằng giá thị trường.</w:t>
            </w:r>
          </w:p>
          <w:p w14:paraId="29F09893" w14:textId="77777777"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Luật không giao Bộ Y tế phải quy định thời hạn có văn bản kiến nghị, thời hạn doanh nghiệp phải bổ sung, giải trình kiến nghị…</w:t>
            </w:r>
          </w:p>
          <w:p w14:paraId="1705EAC1" w14:textId="0E19FB6C" w:rsidR="003E455D" w:rsidRPr="00EB52C4" w:rsidRDefault="003E455D"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ý kiến của đơn vị, tại dự thảo đã bổ sung quy định về trách nhiệm của Bộ Y tế trong việc công khai kiến nghị và văn bản  chấp nhận báo cáo giải trình kiến nghị của đối tượng thực hiện công bố, công bố lại giá bán buôn thuốc dự kiến.</w:t>
            </w:r>
          </w:p>
        </w:tc>
      </w:tr>
      <w:tr w:rsidR="00092366" w:rsidRPr="00EB52C4" w14:paraId="3DF2DA4F" w14:textId="77777777" w:rsidTr="007A7F78">
        <w:trPr>
          <w:trHeight w:val="654"/>
        </w:trPr>
        <w:tc>
          <w:tcPr>
            <w:tcW w:w="704" w:type="dxa"/>
            <w:shd w:val="clear" w:color="auto" w:fill="FFFFFF"/>
          </w:tcPr>
          <w:p w14:paraId="0E846A6A" w14:textId="1CBE97D2"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lastRenderedPageBreak/>
              <w:t>24</w:t>
            </w:r>
          </w:p>
        </w:tc>
        <w:tc>
          <w:tcPr>
            <w:tcW w:w="1317" w:type="dxa"/>
            <w:shd w:val="clear" w:color="auto" w:fill="FFFFFF"/>
          </w:tcPr>
          <w:p w14:paraId="08F314C4" w14:textId="56D30950"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Hiệp hội doanh nghiệp dược </w:t>
            </w:r>
          </w:p>
        </w:tc>
        <w:tc>
          <w:tcPr>
            <w:tcW w:w="4637" w:type="dxa"/>
            <w:shd w:val="clear" w:color="auto" w:fill="FFFFFF"/>
          </w:tcPr>
          <w:p w14:paraId="3AA9BEF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Tại Điều 31 Dự thảo Nghị định quy định: Công bố Danh mục thuốc, dược chất thuộc danh mục chất bị cấm sử dụng trong một số ngành, lĩnh vực:</w:t>
            </w:r>
          </w:p>
          <w:p w14:paraId="707055C7" w14:textId="1D0FC706"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eastAsia="Times New Roman" w:hAnsi="Times New Roman" w:cs="Times New Roman"/>
                <w:color w:val="000000" w:themeColor="text1"/>
                <w:sz w:val="24"/>
                <w:szCs w:val="24"/>
              </w:rPr>
              <w:t xml:space="preserve">Đề nghị Bộ Y tế đưa ra các biện pháp phù hợp dựa trên đánh giá nguy cơ để quản lý phù hợp với thực tê. Cần phân loại mức độ quản lý các thuốc cẩm sử dụng trong các Bộ ngành khác nhưng vân là các loại thuốc thông thường được sử dụng làm thuôc dựa trên các tiêu chí về: Dạng bào chế, nồng độ/hàm lượng các hoạt chất này trong các thuốc phối hợp nhiều thành phần... theo đó cần sửa đổi lại Điều 31 Dự thảo Nghị định để có cơ sở sửa đổi, ban hành Thông tư hướng dẫn hướng dẫn chi tiết </w:t>
            </w:r>
            <w:r w:rsidRPr="00EB52C4">
              <w:rPr>
                <w:rFonts w:ascii="Times New Roman" w:eastAsia="Times New Roman" w:hAnsi="Times New Roman" w:cs="Times New Roman"/>
                <w:color w:val="000000" w:themeColor="text1"/>
                <w:sz w:val="24"/>
                <w:szCs w:val="24"/>
              </w:rPr>
              <w:lastRenderedPageBreak/>
              <w:t>phân loại danh mục thuốc, nguyên liệu làm thuốc thuộc danh mục các chất cấm sử dụng trong ngành, lĩnh vực trong quản lý sản xuất- kinh doanh- xuất nhập khẩu của ngành Y tế</w:t>
            </w:r>
          </w:p>
        </w:tc>
        <w:tc>
          <w:tcPr>
            <w:tcW w:w="4252" w:type="dxa"/>
            <w:shd w:val="clear" w:color="auto" w:fill="FFFFFF"/>
          </w:tcPr>
          <w:p w14:paraId="2097A47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152FAFD"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 </w:t>
            </w:r>
          </w:p>
          <w:p w14:paraId="67736C29"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Trong quá trình xây dựng luật sửa đổi, bổ sung một số điều của Luật dược (Luật dược số 44/2024/QH15), Ban soạn thảo đã có báo cáo Chính phủ, Quốc hội và được đánh giá là cơ chế quản lý đối với loại thuốc này hiện tại đang có hiệu quả tốt, trong thời gian qua không phát hiện được các trường hợp </w:t>
            </w:r>
            <w:r w:rsidRPr="00EB52C4">
              <w:rPr>
                <w:rFonts w:ascii="Times New Roman" w:eastAsia="Times New Roman" w:hAnsi="Times New Roman" w:cs="Times New Roman"/>
                <w:color w:val="000000" w:themeColor="text1"/>
                <w:sz w:val="24"/>
                <w:szCs w:val="24"/>
              </w:rPr>
              <w:lastRenderedPageBreak/>
              <w:t>nào bị lạm dụng. Đồng thời, Bộ Công an cũng có ý kiến đối với việc quản lý nhóm thuốc này như sau: “…Việc loại 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 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p>
          <w:p w14:paraId="52096033"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Vì các lý do trên, cơ chế quản lý hiện tại đối với thuốc kiểm soát đặc biệt, trong đó có thuốc, dược chất thuộc danh mục chất bị cấm sử dụng trong một số ngành, lĩnh vực vẫn tiếp tục được duy trì cả ở Luật và Nghị định hướng dẫn.Theo đó, Luật Dược vẫn giữ </w:t>
            </w:r>
            <w:r w:rsidRPr="00EB52C4">
              <w:rPr>
                <w:rFonts w:ascii="Times New Roman" w:eastAsia="Times New Roman" w:hAnsi="Times New Roman" w:cs="Times New Roman"/>
                <w:color w:val="000000" w:themeColor="text1"/>
                <w:sz w:val="24"/>
                <w:szCs w:val="24"/>
              </w:rPr>
              <w:lastRenderedPageBreak/>
              <w:t>nguyên các quy định về quản lý thuốc kiểm soát đặc biệt. Tại dự thảo Nghị định hướng dẫn một số điều của Luật Dược, Bộ Y tế tiếp tục kế thừa quy định tại Nghị định 155/2018/NĐ-CP hiện hành. Cụ thể là Bộ Y tế tiến hành rà soát, phân loại và chỉ thực hiện công bố đối với những chất thuộc Danh mục cấm của các bộ ngành nhưng được sử dụng làm thuốc, NLLT tại danh mục cần phải kiểm soát đặc biệt trong lĩnh vực dược. Như vậy, Bộ Y tế đã có xem xét danh mục chứ không chỉ công bố danh mục mà các Bộ, ngành gửi đến như ý kiến phản ánh của Hiệp hội.</w:t>
            </w:r>
          </w:p>
          <w:p w14:paraId="4CBC5AC5"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Bên cạnh đó, việc kiểm tra, phát hiện chất cấm của bộ ngành (ví dụ bộ Nông nghiệp và phát triển 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70F31406"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Tuy nhiên, để tạo điều kiện thuận lợi cho các doanh nghiệp sản xuất, kinh doanh dược cũng như nâng cao tính trách nhiệm của doanh nghiệp, tại dự thảo Nghị định, Bộ Y tế đang trình Chính phủ xem xét cắt giảm, đơn giản </w:t>
            </w:r>
            <w:r w:rsidRPr="00EB52C4">
              <w:rPr>
                <w:rFonts w:ascii="Times New Roman" w:eastAsia="Times New Roman" w:hAnsi="Times New Roman" w:cs="Times New Roman"/>
                <w:color w:val="000000" w:themeColor="text1"/>
                <w:sz w:val="24"/>
                <w:szCs w:val="24"/>
              </w:rPr>
              <w:lastRenderedPageBreak/>
              <w:t>hóa các TTHC liên quan ví dụ như bớt các phụ lục kèm theo báo cáo sử dụng nguyên liệu, miễn nộp tài liệu chứng minh trong trường hợp nhập khẩu lần đầu v.v…</w:t>
            </w:r>
          </w:p>
          <w:p w14:paraId="748C1AF3" w14:textId="38542FED"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dự thảo Nghị định đang đề 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092366" w:rsidRPr="00EB52C4" w14:paraId="5D994D09" w14:textId="77777777" w:rsidTr="007A7F78">
        <w:trPr>
          <w:trHeight w:val="654"/>
        </w:trPr>
        <w:tc>
          <w:tcPr>
            <w:tcW w:w="704" w:type="dxa"/>
            <w:shd w:val="clear" w:color="auto" w:fill="FFFFFF"/>
          </w:tcPr>
          <w:p w14:paraId="3B084197"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6C92209"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643C8C6"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 Quy định chi tiết về hồ sơ đề nghị điều chỉnh nội dung CCHN dược:</w:t>
            </w:r>
          </w:p>
          <w:p w14:paraId="017A308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Kính đề nghị BST viết lại các chỉnh nội dung Chứng chỉ hành nghề dược </w:t>
            </w:r>
          </w:p>
          <w:p w14:paraId="2D2B92F4" w14:textId="47A50B74" w:rsidR="00092366" w:rsidRPr="00EB52C4" w:rsidRDefault="00092366" w:rsidP="00092366">
            <w:pPr>
              <w:spacing w:after="0" w:line="240" w:lineRule="auto"/>
              <w:rPr>
                <w:rFonts w:ascii="Times New Roman" w:hAnsi="Times New Roman" w:cs="Times New Roman"/>
                <w:bCs/>
                <w:color w:val="000000" w:themeColor="text1"/>
                <w:sz w:val="24"/>
                <w:szCs w:val="24"/>
                <w:lang w:val="pt-BR"/>
              </w:rPr>
            </w:pPr>
            <w:r w:rsidRPr="00EB52C4">
              <w:rPr>
                <w:rFonts w:ascii="Times New Roman" w:eastAsia="Times New Roman" w:hAnsi="Times New Roman" w:cs="Times New Roman"/>
                <w:color w:val="000000" w:themeColor="text1"/>
                <w:sz w:val="24"/>
                <w:szCs w:val="24"/>
              </w:rPr>
              <w:t>Lý do: Dự thảo chỉ có khoản 1, 3,4 và không có khoản 2</w:t>
            </w:r>
          </w:p>
        </w:tc>
        <w:tc>
          <w:tcPr>
            <w:tcW w:w="4252" w:type="dxa"/>
            <w:shd w:val="clear" w:color="auto" w:fill="FFFFFF"/>
          </w:tcPr>
          <w:p w14:paraId="7BB172C1" w14:textId="21B53B82"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điều chỉnh lại cách đánh số thứ tự các khoản</w:t>
            </w:r>
          </w:p>
        </w:tc>
        <w:tc>
          <w:tcPr>
            <w:tcW w:w="4010" w:type="dxa"/>
            <w:shd w:val="clear" w:color="auto" w:fill="FFFFFF"/>
          </w:tcPr>
          <w:p w14:paraId="618C475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10AD9FD7" w14:textId="77777777" w:rsidTr="007A7F78">
        <w:trPr>
          <w:trHeight w:val="654"/>
        </w:trPr>
        <w:tc>
          <w:tcPr>
            <w:tcW w:w="704" w:type="dxa"/>
            <w:shd w:val="clear" w:color="auto" w:fill="FFFFFF"/>
          </w:tcPr>
          <w:p w14:paraId="6FD60270"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0287B1A"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154813"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15: Nội dung thực hành chuyên môn</w:t>
            </w:r>
          </w:p>
          <w:p w14:paraId="577B0DB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bổ sung nội dung thực hành chuyên môn: Đăng ký thuốc, pháp chế được tại cơ sở sản xuất</w:t>
            </w:r>
          </w:p>
          <w:p w14:paraId="2C074407" w14:textId="26C924D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Lý do: </w:t>
            </w:r>
            <w:r w:rsidRPr="00EB52C4">
              <w:rPr>
                <w:rFonts w:ascii="Times New Roman" w:hAnsi="Times New Roman" w:cs="Times New Roman"/>
                <w:bCs/>
                <w:color w:val="000000" w:themeColor="text1"/>
                <w:sz w:val="24"/>
                <w:szCs w:val="24"/>
                <w:lang w:val="pt-BR"/>
              </w:rPr>
              <w:t>Người làm công tác chuyên môn đăng ký thuốc, pháp chế dược là người nắm chắc các văn bản QPPL trong lĩnh vực dược. Trong quy định có vị trí chuyên môn “quản lý dược tại cơ quan quản lý về dược”, “giảng dạy môn học chuyên ngành  dược tại trường đào tạo chuyên ngành dược” cũng không/ hoặc không phải tất cả các vị trí thực hành chuyên môn: Sản xuất thuốc, kiểm nghiệm thuốc, nghiên cứu phát triển sản phẩm thuốc</w:t>
            </w:r>
          </w:p>
        </w:tc>
        <w:tc>
          <w:tcPr>
            <w:tcW w:w="4252" w:type="dxa"/>
            <w:shd w:val="clear" w:color="auto" w:fill="FFFFFF"/>
          </w:tcPr>
          <w:p w14:paraId="2DC9812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66BCD3F" w14:textId="0D96B794"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Nghị định đã có quy định về nội dung thực hành chuyên môn về sản xuất thuốc, sản xuất nguyên liệu làm thuốc đối với các vị trí hành nghề dược tương ứng (người chịu trách nhiệm chuyên môn về dược tại cơ sở sản xuất thuốc, nguyên liệu làm thuốc)</w:t>
            </w:r>
          </w:p>
        </w:tc>
      </w:tr>
      <w:tr w:rsidR="00092366" w:rsidRPr="00EB52C4" w14:paraId="135E2FDC" w14:textId="77777777" w:rsidTr="007A7F78">
        <w:trPr>
          <w:trHeight w:val="654"/>
        </w:trPr>
        <w:tc>
          <w:tcPr>
            <w:tcW w:w="704" w:type="dxa"/>
            <w:shd w:val="clear" w:color="auto" w:fill="FFFFFF"/>
          </w:tcPr>
          <w:p w14:paraId="1E395BD5"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984C23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05B9A6A" w14:textId="77777777" w:rsidR="00092366" w:rsidRPr="00EB52C4" w:rsidRDefault="00092366" w:rsidP="00092366">
            <w:pPr>
              <w:spacing w:after="0" w:line="240" w:lineRule="auto"/>
              <w:jc w:val="both"/>
              <w:rPr>
                <w:rFonts w:ascii="Times New Roman" w:hAnsi="Times New Roman" w:cs="Times New Roman"/>
                <w:b/>
                <w:bCs/>
                <w:color w:val="000000" w:themeColor="text1"/>
                <w:sz w:val="24"/>
                <w:szCs w:val="24"/>
              </w:rPr>
            </w:pPr>
            <w:r w:rsidRPr="00EB52C4">
              <w:rPr>
                <w:rFonts w:ascii="Times New Roman" w:hAnsi="Times New Roman" w:cs="Times New Roman"/>
                <w:b/>
                <w:bCs/>
                <w:color w:val="000000" w:themeColor="text1"/>
                <w:sz w:val="24"/>
                <w:szCs w:val="24"/>
              </w:rPr>
              <w:t>Điều 23. Trình tự cấp Giấy chứng nhận đủ điều kiện kinh doanh Dược:</w:t>
            </w:r>
          </w:p>
          <w:p w14:paraId="453F9A31"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Kính đề nghị BST sửa Khoản 9 như sau: Công bố GCNĐĐKKD trên Cổng thông tin điện tử: Bổ sung nội dung Phạm vi kinh doanh để thuận tiện cho các đơn vị kinh doanh kiểm soát mua bán từ các cơ sở hợp pháp. (tương tự với khoản 7 điều 24).</w:t>
            </w:r>
          </w:p>
          <w:p w14:paraId="151C590F" w14:textId="340B20CB"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color w:val="000000" w:themeColor="text1"/>
                <w:sz w:val="24"/>
                <w:szCs w:val="24"/>
              </w:rPr>
              <w:t>Lý do:  Biểu mẫu GCNĐĐKKD do các SYT cấp nên qui chuẩn giống biểu mẫu do Cục QLD cấp, đặc biệt ở hạng mục Phạm vi kinh doanh, vì hiện nay mỗi Sở ghi một cách hiểu khác nhau, rất khó khăn cho các đơn vị kinh doanh kiểm soát bán đúng đối tượng.</w:t>
            </w:r>
          </w:p>
        </w:tc>
        <w:tc>
          <w:tcPr>
            <w:tcW w:w="4252" w:type="dxa"/>
            <w:shd w:val="clear" w:color="auto" w:fill="FFFFFF"/>
          </w:tcPr>
          <w:p w14:paraId="1A0CAA02" w14:textId="20C4752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Sửa khoản 9 Điều 22 dự thảo Nghị định như sau: </w:t>
            </w:r>
          </w:p>
          <w:p w14:paraId="72E2C1FA"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Trong thời hạn 05 ngày làm việc, kể từ ngày cấp Giấy chứng nhận đủ điều kiện kinh doanh dược, cơ quan tiếp nhận hồ sơ công bố, cập nhật trên Cổng thông tin điện tử của đơn vị các thông tin sau:</w:t>
            </w:r>
          </w:p>
          <w:p w14:paraId="003876F4"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Tên, địa chỉ cơ sở được cấp Giấy chứng nhận đủ điều kiện kinh doanh dược;</w:t>
            </w:r>
          </w:p>
          <w:p w14:paraId="11382E1C"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Họ tên người chịu trách nhiệm chuyên môn về dược, số Chứng chỉ hành nghề dược;</w:t>
            </w:r>
          </w:p>
          <w:p w14:paraId="334D95E1"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Số Giấy chứng nhận đủ điều kiện kinh doanh dược;</w:t>
            </w:r>
          </w:p>
          <w:p w14:paraId="7B913F15" w14:textId="427BB94D"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d) Phạm vi kinh doanh dược;”</w:t>
            </w:r>
          </w:p>
        </w:tc>
        <w:tc>
          <w:tcPr>
            <w:tcW w:w="4010" w:type="dxa"/>
            <w:shd w:val="clear" w:color="auto" w:fill="FFFFFF"/>
          </w:tcPr>
          <w:p w14:paraId="0E2DF00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58C040E3" w14:textId="77777777" w:rsidTr="007A7F78">
        <w:trPr>
          <w:trHeight w:val="654"/>
        </w:trPr>
        <w:tc>
          <w:tcPr>
            <w:tcW w:w="704" w:type="dxa"/>
            <w:shd w:val="clear" w:color="auto" w:fill="FFFFFF"/>
          </w:tcPr>
          <w:p w14:paraId="32AC0C55"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D61EB4E"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A1F96E0" w14:textId="77777777" w:rsidR="00092366" w:rsidRPr="00EB52C4" w:rsidRDefault="00092366" w:rsidP="00092366">
            <w:pPr>
              <w:spacing w:after="0" w:line="240" w:lineRule="auto"/>
              <w:jc w:val="both"/>
              <w:rPr>
                <w:rFonts w:ascii="Times New Roman" w:hAnsi="Times New Roman" w:cs="Times New Roman"/>
                <w:b/>
                <w:bCs/>
                <w:color w:val="000000" w:themeColor="text1"/>
                <w:sz w:val="24"/>
                <w:szCs w:val="24"/>
                <w:lang w:val="pt-BR"/>
              </w:rPr>
            </w:pPr>
            <w:r w:rsidRPr="00EB52C4">
              <w:rPr>
                <w:rFonts w:ascii="Times New Roman" w:hAnsi="Times New Roman" w:cs="Times New Roman"/>
                <w:b/>
                <w:bCs/>
                <w:color w:val="000000" w:themeColor="text1"/>
                <w:sz w:val="24"/>
                <w:szCs w:val="24"/>
                <w:lang w:val="pt-BR"/>
              </w:rPr>
              <w:t>Điều 23:</w:t>
            </w:r>
          </w:p>
          <w:p w14:paraId="008CBB53" w14:textId="38EBE04C"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Kính đề nghị BST xem lại vì chưa có điểm b</w:t>
            </w:r>
          </w:p>
        </w:tc>
        <w:tc>
          <w:tcPr>
            <w:tcW w:w="4252" w:type="dxa"/>
            <w:shd w:val="clear" w:color="auto" w:fill="FFFFFF"/>
          </w:tcPr>
          <w:p w14:paraId="31FB042B" w14:textId="4C08A40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rà soát các điểm, điều, khoản tại Nghị định để đảm bảo không bị bỏ sót</w:t>
            </w:r>
          </w:p>
        </w:tc>
        <w:tc>
          <w:tcPr>
            <w:tcW w:w="4010" w:type="dxa"/>
            <w:shd w:val="clear" w:color="auto" w:fill="FFFFFF"/>
          </w:tcPr>
          <w:p w14:paraId="05DBB52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B830416" w14:textId="77777777" w:rsidTr="007A7F78">
        <w:trPr>
          <w:trHeight w:val="654"/>
        </w:trPr>
        <w:tc>
          <w:tcPr>
            <w:tcW w:w="704" w:type="dxa"/>
            <w:shd w:val="clear" w:color="auto" w:fill="FFFFFF"/>
          </w:tcPr>
          <w:p w14:paraId="1FDAB82B"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4D80E8F"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F66D0BC"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Điều 31. Danh mục chất phóng xạ sử dụng trong ngành y tế và việc ban hành danh mục thuốc, dược chất thuộc danh mục chất bị cấm sử dụng trong một số ngành, lĩnh vực</w:t>
            </w:r>
          </w:p>
          <w:p w14:paraId="66629B14"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Điểm b khoản 2 đề nghị sửa lại như sau: “b) Sau khi nhận được danh mục chất bị cấm sử dụng của các bộ, cơ quan ngang bộ, Bộ Y tế có trách nhiệm thực hiện các biện pháp quản lý phù hợp và căn cứ vào nguy cơ lạm dụng, sử dụng thuốc, nguyên liệu làm thuốc sai mục đích, </w:t>
            </w:r>
            <w:r w:rsidRPr="00EB52C4">
              <w:rPr>
                <w:rFonts w:ascii="Times New Roman" w:hAnsi="Times New Roman" w:cs="Times New Roman"/>
                <w:b/>
                <w:i/>
                <w:iCs/>
                <w:color w:val="000000" w:themeColor="text1"/>
                <w:sz w:val="24"/>
                <w:szCs w:val="24"/>
                <w:lang w:val="pt-BR"/>
              </w:rPr>
              <w:t>Bộ Y tế ban hành danh mục thuốc, dược chất thuộc danh mục chất bị cấm sử dụng trong một số ngành, lĩnh vực</w:t>
            </w:r>
            <w:r w:rsidRPr="00EB52C4">
              <w:rPr>
                <w:rFonts w:ascii="Times New Roman" w:hAnsi="Times New Roman" w:cs="Times New Roman"/>
                <w:bCs/>
                <w:color w:val="000000" w:themeColor="text1"/>
                <w:sz w:val="24"/>
                <w:szCs w:val="24"/>
                <w:lang w:val="pt-BR"/>
              </w:rPr>
              <w:t>.”</w:t>
            </w:r>
          </w:p>
          <w:p w14:paraId="6FE445D9"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lastRenderedPageBreak/>
              <w:t xml:space="preserve">Lý do: Trong rất nhiều năm và rất nhiều văn bản phản ánh quá nhiều khó khăn, bất cập và kiến nghị của Doanh nghiệp dược VN gửi Chính phủ, Bộ Y tế, Bộ ngành liên quan đối với thuốc và nguyên liệu làm thuốc thuộc nhóm “kiểm soát đặc biệt” cấm sử dụng trong một số lĩnh vực, bộ, ngành </w:t>
            </w:r>
          </w:p>
          <w:p w14:paraId="0FB33BA0" w14:textId="23589224"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rPr>
              <w:t xml:space="preserve">Đề nghị </w:t>
            </w:r>
            <w:r w:rsidRPr="00EB52C4">
              <w:rPr>
                <w:rFonts w:ascii="Times New Roman" w:hAnsi="Times New Roman" w:cs="Times New Roman"/>
                <w:bCs/>
                <w:color w:val="000000" w:themeColor="text1"/>
                <w:sz w:val="24"/>
                <w:szCs w:val="24"/>
                <w:lang w:val="vi-VN"/>
              </w:rPr>
              <w:t>Bộ Y tế đưa ra các biện pháp phù hợp dựa trên đánh giá nguy</w:t>
            </w:r>
            <w:r w:rsidRPr="00EB52C4">
              <w:rPr>
                <w:rFonts w:ascii="Times New Roman" w:hAnsi="Times New Roman" w:cs="Times New Roman"/>
                <w:b/>
                <w:color w:val="000000" w:themeColor="text1"/>
                <w:sz w:val="24"/>
                <w:szCs w:val="24"/>
                <w:lang w:val="vi-VN"/>
              </w:rPr>
              <w:t xml:space="preserve"> </w:t>
            </w:r>
            <w:r w:rsidRPr="00EB52C4">
              <w:rPr>
                <w:rFonts w:ascii="Times New Roman" w:hAnsi="Times New Roman" w:cs="Times New Roman"/>
                <w:bCs/>
                <w:color w:val="000000" w:themeColor="text1"/>
                <w:sz w:val="24"/>
                <w:szCs w:val="24"/>
                <w:lang w:val="vi-VN"/>
              </w:rPr>
              <w:t>cơ để quản lý phù hợp với thực tế</w:t>
            </w:r>
            <w:r w:rsidRPr="00EB52C4">
              <w:rPr>
                <w:rFonts w:ascii="Times New Roman" w:hAnsi="Times New Roman" w:cs="Times New Roman"/>
                <w:bCs/>
                <w:color w:val="000000" w:themeColor="text1"/>
                <w:sz w:val="24"/>
                <w:szCs w:val="24"/>
              </w:rPr>
              <w:t>.</w:t>
            </w:r>
            <w:r w:rsidRPr="00EB52C4">
              <w:rPr>
                <w:rFonts w:ascii="Times New Roman" w:hAnsi="Times New Roman" w:cs="Times New Roman"/>
                <w:bCs/>
                <w:color w:val="000000" w:themeColor="text1"/>
                <w:sz w:val="24"/>
                <w:szCs w:val="24"/>
                <w:lang w:val="vi-VN"/>
              </w:rPr>
              <w:t xml:space="preserve"> Cần phân loại mức độ quản lý các thuốc cấm sử dụng trong các Bộ ngành khác nhưng vẫn là các loại thuốc thông thường được sử dụng làm thuốc dựa trên các tiêu chí về: DẠNG BÀO CHẾ, NỒNG ĐỘ/HÀM LƯỢNG các </w:t>
            </w:r>
            <w:r w:rsidRPr="00EB52C4">
              <w:rPr>
                <w:rFonts w:ascii="Times New Roman" w:hAnsi="Times New Roman" w:cs="Times New Roman"/>
                <w:bCs/>
                <w:color w:val="000000" w:themeColor="text1"/>
                <w:sz w:val="24"/>
                <w:szCs w:val="24"/>
              </w:rPr>
              <w:t>hoạt chất</w:t>
            </w:r>
            <w:r w:rsidRPr="00EB52C4">
              <w:rPr>
                <w:rFonts w:ascii="Times New Roman" w:hAnsi="Times New Roman" w:cs="Times New Roman"/>
                <w:bCs/>
                <w:color w:val="000000" w:themeColor="text1"/>
                <w:sz w:val="24"/>
                <w:szCs w:val="24"/>
                <w:lang w:val="vi-VN"/>
              </w:rPr>
              <w:t xml:space="preserve"> này trong các thuốc phối hợp nhiều thành phần…</w:t>
            </w:r>
          </w:p>
        </w:tc>
        <w:tc>
          <w:tcPr>
            <w:tcW w:w="4252" w:type="dxa"/>
            <w:shd w:val="clear" w:color="auto" w:fill="FFFFFF"/>
          </w:tcPr>
          <w:p w14:paraId="6A031B0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7EB2FBE"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Hiện tại, việc quản lý thuốc, dược chất thuộc danh mục chất bị cấm sử dụng trong một số ngành, lĩnh vực được là để ngăn chặn thuốc, nguyên liệu làm thuốc bị sử dụng với những mục đích khác không phải với mục đích phòng, điều trị bệnh cho người. </w:t>
            </w:r>
          </w:p>
          <w:p w14:paraId="34935C7F"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Trong quá trình xây dựng luật sửa đổi, bổ sung một số điều của Luật dược (Luật dược số 44/2024/QH15), Ban soạn thảo đã có báo cáo Chính phủ, Quốc hội và được đánh giá là cơ chế quản lý đối với loại thuốc này hiện tại đang có hiệu quả tốt, trong thời gian qua không phát hiện được các trường hợp </w:t>
            </w:r>
            <w:r w:rsidRPr="00EB52C4">
              <w:rPr>
                <w:rFonts w:ascii="Times New Roman" w:hAnsi="Times New Roman" w:cs="Times New Roman"/>
                <w:color w:val="000000" w:themeColor="text1"/>
                <w:sz w:val="24"/>
                <w:szCs w:val="24"/>
              </w:rPr>
              <w:lastRenderedPageBreak/>
              <w:t xml:space="preserve">nào bị lạm dụng. Đồng thời, Bộ Công an cũng có ý kiến đối với việc quản lý nhóm thuốc này như sau: </w:t>
            </w:r>
            <w:r w:rsidRPr="00EB52C4">
              <w:rPr>
                <w:rFonts w:ascii="Times New Roman" w:hAnsi="Times New Roman" w:cs="Times New Roman"/>
                <w:i/>
                <w:color w:val="000000" w:themeColor="text1"/>
                <w:sz w:val="24"/>
                <w:szCs w:val="24"/>
              </w:rPr>
              <w:t>“…Việc loại bỏ thuốc độc, nguyên liệu độc làm thuốc thuộc danh mục cho Bộ trưởng Bộ Y tế ban hành và thuốc, dược chất thuộc danh mục chất bị cấm sử dụng thuộc  danh mục thuốc, nguyên liệu làm thuốc phải kiểm soát đặc biệt sẽ dẫn đến các loại thuốc, nguyên liệu làm thuốc này có thể được bán đến người dân qua phương thức thương mại điện tử, đồng thời khong phải chịu các cơ chế kiểm soát chặt chẽ, nghiêm ngặt theo danh mục thuốc, nguyên liệu làm thuốc phải kiểm soát đặc biệt (từ các khâu: bảo quản, sản xuất, pha chế, cấp phát, sử dụng, hủy, giao nhận, vận chuyển giữa các cơ sở; phải báo cáo định kỳ về xuất, nhập, sử dụng…, hồ sơ sổ sách, lưu trữ chứng từ…. Điều này rất dễ dẫn đến tình trạng sử dụng trái phép, tiềm ẩn nhiều nguy cơ tác động xấu đến tình hình an ninh, trật tự, an toàn xã hội và khó khăn trong công tác quản lý nhà nước</w:t>
            </w:r>
            <w:r w:rsidRPr="00EB52C4">
              <w:rPr>
                <w:rFonts w:ascii="Times New Roman" w:hAnsi="Times New Roman" w:cs="Times New Roman"/>
                <w:color w:val="000000" w:themeColor="text1"/>
                <w:sz w:val="24"/>
                <w:szCs w:val="24"/>
              </w:rPr>
              <w:t>”.</w:t>
            </w:r>
          </w:p>
          <w:p w14:paraId="14505120"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Vì các lý do trên, cơ chế quản lý hiện tại đối với thuốc kiểm soát đặc biệt, trong đó có thuốc, dược chất thuộc danh mục chất bị cấm sử dụng trong một số ngành, lĩnh vực vẫn tiếp tục được duy trì cả ở Luật và Nghị định hướng dẫn.Theo đó, Luật Dược vẫn giữ </w:t>
            </w:r>
            <w:r w:rsidRPr="00EB52C4">
              <w:rPr>
                <w:rFonts w:ascii="Times New Roman" w:hAnsi="Times New Roman" w:cs="Times New Roman"/>
                <w:color w:val="000000" w:themeColor="text1"/>
                <w:sz w:val="24"/>
                <w:szCs w:val="24"/>
              </w:rPr>
              <w:lastRenderedPageBreak/>
              <w:t>nguyên các quy định về quản lý thuốc kiểm soát đặc biệt. Tại dự thảo Nghị định hướng dẫn một số điều của Luật Dược, Bộ Y tế tiếp tục kế thừa quy định tại Nghị định 155/2018/NĐ-CP hiện hành. Cụ thể là Bộ Y tế tiến hành rà soát, phân loại và chỉ thực hiện công bố đối với những chất thuộc Danh mục cấm của các bộ ngành nhưng được sử dụng làm thuốc, NLLT tại danh mục cần phải kiểm soát đặc biệt trong lĩnh vực dược. Như vậy, Bộ Y tế đã có xem xét danh mục chứ không chỉ công bố danh mục mà các Bộ, ngành gửi đến như ý kiến phản ánh của Hiệp hội.</w:t>
            </w:r>
          </w:p>
          <w:p w14:paraId="6844FC0F"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Bên cạnh đó, việc kiểm tra, phát hiện chất cấm của bộ ngành (ví dụ bộ Nông nghiệp và phát triển nông thôn) khi thực hiện trên thực tiễn thường là kiểm tra định tính để phát hiện chất cấm.  Vì vậy, Bộ Y tế không có căn cứ để xác định với nồng độ, hàm lượng nào thì sẽ có tác động đến việc quản lý chất cấm của Bộ ngành. Và với mức nồng độ, hàm lượng nào nếu bị lạm dụng với số lượng lớn thì đều không đảm bảo theo yêu cầu quản lý của Chính phủ.</w:t>
            </w:r>
          </w:p>
          <w:p w14:paraId="3986B792"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Tuy nhiên, để tạo điều kiện thuận lợi cho các doanh nghiệp sản xuất, kinh doanh dược cũng như nâng cao tính trách nhiệm của doanh nghiệp, tại dự thảo Nghị định, Bộ Y tế đang trình Chính phủ xem xét cắt giảm, đơn giản </w:t>
            </w:r>
            <w:r w:rsidRPr="00EB52C4">
              <w:rPr>
                <w:rFonts w:ascii="Times New Roman" w:hAnsi="Times New Roman" w:cs="Times New Roman"/>
                <w:color w:val="000000" w:themeColor="text1"/>
                <w:sz w:val="24"/>
                <w:szCs w:val="24"/>
              </w:rPr>
              <w:lastRenderedPageBreak/>
              <w:t>hóa các TTHC liên quan ví dụ như bớt các phụ lục kèm theo báo cáo sử dụng nguyên liệu, miễn nộp tài liệu chứng minh trong trường hợp nhập khẩu lần đầu v.v…</w:t>
            </w:r>
          </w:p>
          <w:p w14:paraId="1430B456" w14:textId="003D3A01"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Ngoài ra, dự thảo Nghị định đang đề nghị phân cấp thủ tục cấp phép nhập khẩu thuốc kiểm soát đặc biệt cho các tỉnh/thành phố trực thuộc Trung ương để có thể linh hoạt trong khâu cấp phép và áp dụng triệt để công nghệ thông tin trong cấp phép.</w:t>
            </w:r>
          </w:p>
        </w:tc>
      </w:tr>
      <w:tr w:rsidR="00092366" w:rsidRPr="00EB52C4" w14:paraId="4E792CC1" w14:textId="77777777" w:rsidTr="007A7F78">
        <w:trPr>
          <w:trHeight w:val="654"/>
        </w:trPr>
        <w:tc>
          <w:tcPr>
            <w:tcW w:w="704" w:type="dxa"/>
            <w:shd w:val="clear" w:color="auto" w:fill="FFFFFF"/>
          </w:tcPr>
          <w:p w14:paraId="520CD785"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1B4F5E3"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1514A3" w14:textId="77777777" w:rsidR="00092366" w:rsidRPr="00EB52C4" w:rsidRDefault="00092366" w:rsidP="00092366">
            <w:pPr>
              <w:spacing w:after="0" w:line="240" w:lineRule="auto"/>
              <w:rPr>
                <w:rFonts w:ascii="Times New Roman" w:hAnsi="Times New Roman" w:cs="Times New Roman"/>
                <w:b/>
                <w:bCs/>
                <w:color w:val="000000" w:themeColor="text1"/>
                <w:sz w:val="24"/>
                <w:szCs w:val="24"/>
              </w:rPr>
            </w:pPr>
            <w:r w:rsidRPr="00EB52C4">
              <w:rPr>
                <w:rFonts w:ascii="Times New Roman" w:hAnsi="Times New Roman" w:cs="Times New Roman"/>
                <w:b/>
                <w:color w:val="000000" w:themeColor="text1"/>
                <w:sz w:val="24"/>
                <w:szCs w:val="24"/>
              </w:rPr>
              <w:t>Điều 33.</w:t>
            </w:r>
            <w:r w:rsidRPr="00EB52C4">
              <w:rPr>
                <w:rFonts w:ascii="Times New Roman" w:hAnsi="Times New Roman" w:cs="Times New Roman"/>
                <w:color w:val="000000" w:themeColor="text1"/>
                <w:sz w:val="24"/>
                <w:szCs w:val="24"/>
              </w:rPr>
              <w:t xml:space="preserve"> </w:t>
            </w:r>
            <w:r w:rsidRPr="00EB52C4">
              <w:rPr>
                <w:rFonts w:ascii="Times New Roman" w:hAnsi="Times New Roman" w:cs="Times New Roman"/>
                <w:b/>
                <w:bCs/>
                <w:color w:val="000000" w:themeColor="text1"/>
                <w:sz w:val="24"/>
                <w:szCs w:val="24"/>
              </w:rPr>
              <w:t>Qui định về cơ sở vật chất của cơ sở kinh doanh thuốc KSĐB</w:t>
            </w:r>
          </w:p>
          <w:p w14:paraId="6EC57420"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Khoản 2</w:t>
            </w:r>
          </w:p>
          <w:p w14:paraId="2804D155"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Kính đề nghị BST sửa đổi viết rõ để Cơ sở phân biệt Khu vực riêng/ Kho riêng/ Kho</w:t>
            </w:r>
          </w:p>
          <w:p w14:paraId="2649E6E0" w14:textId="5BDF7E52"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Lý do: </w:t>
            </w:r>
            <w:r w:rsidRPr="00EB52C4">
              <w:rPr>
                <w:rFonts w:ascii="Times New Roman" w:hAnsi="Times New Roman" w:cs="Times New Roman"/>
                <w:color w:val="000000" w:themeColor="text1"/>
                <w:sz w:val="24"/>
                <w:szCs w:val="24"/>
              </w:rPr>
              <w:t xml:space="preserve"> Vì qui định như hiện nay, tùy quan điểm của người đánh giá, người thực hiện kể cả khu vực riêng bảo quản thuốc phối hợp trong kho cũng phải yêu cầu có cửa khóa chắc chắn.</w:t>
            </w:r>
          </w:p>
        </w:tc>
        <w:tc>
          <w:tcPr>
            <w:tcW w:w="4252" w:type="dxa"/>
            <w:shd w:val="clear" w:color="auto" w:fill="FFFFFF"/>
          </w:tcPr>
          <w:p w14:paraId="7C2AD7F1" w14:textId="31582DB9"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12AB3E1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04B6E0C" w14:textId="77777777" w:rsidTr="007A7F78">
        <w:trPr>
          <w:trHeight w:val="654"/>
        </w:trPr>
        <w:tc>
          <w:tcPr>
            <w:tcW w:w="704" w:type="dxa"/>
            <w:shd w:val="clear" w:color="auto" w:fill="FFFFFF"/>
          </w:tcPr>
          <w:p w14:paraId="4981DA16"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598634C"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AF6FDD"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Điều 35. Quy định về giao, nhận, vận chuyển của cơ sở kinh doanh thuốc phải kiểm soát đặc biệt</w:t>
            </w:r>
          </w:p>
          <w:p w14:paraId="79632FF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4:</w:t>
            </w:r>
          </w:p>
          <w:p w14:paraId="6D354B1C"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BST đánh giá tính cần thiết của việc quy định lắp Camera, vì </w:t>
            </w:r>
            <w:r w:rsidRPr="00EB52C4">
              <w:rPr>
                <w:rFonts w:ascii="Times New Roman" w:hAnsi="Times New Roman" w:cs="Times New Roman"/>
                <w:color w:val="000000" w:themeColor="text1"/>
                <w:sz w:val="24"/>
                <w:szCs w:val="24"/>
                <w:lang w:val="pt-BR"/>
              </w:rPr>
              <w:t>Đối với việc lắp đặt camera hành trình theo dõi xe vận chuyển, doanh nghiệp phải đầu tư thêm chi phí đầu tư camera, chi phí duy trì, lưu trữ dữ liệu và cần đảm bảo về việc bảo mật dữ liệu từ camera.</w:t>
            </w:r>
          </w:p>
          <w:p w14:paraId="308F6C94"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lang w:val="pt-BR"/>
              </w:rPr>
              <w:lastRenderedPageBreak/>
              <w:t xml:space="preserve">Lý do: </w:t>
            </w:r>
            <w:r w:rsidRPr="00EB52C4">
              <w:rPr>
                <w:rFonts w:ascii="Times New Roman" w:hAnsi="Times New Roman" w:cs="Times New Roman"/>
                <w:color w:val="000000" w:themeColor="text1"/>
                <w:sz w:val="24"/>
                <w:szCs w:val="24"/>
              </w:rPr>
              <w:t>-Để có thể theo dõi quá trình vận chuyển thuốc, truy xuất khi cần… camera cần có các đầu cam lắp ở buồng lái, khoang chứa hàng, phía trước xe. Ổ dữ liệu sẽ phải đủ dung lượng để lưu trong 1 khoảng thời gian nhất định. Do đó, nếu đi thuê ngoài vận chuyển hầu như không có đơn vị vận chuyển nào đáp ứng được, thông thường các xe tải chỉ có camera hành trình nhìn phía trước buồng lái. Trong khi hoạt động thuê ngoài này là điều tất yếu xảy ra ở doanh nghiệp.</w:t>
            </w:r>
          </w:p>
          <w:p w14:paraId="094549E7"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-Việc vận chuyển thuốc GNHTTC đã luôn có người được giao nhiệm vụ bằng văn bản đi vận chuyển cùng đó cũng đã là một biện pháp đảm bảo an toàn hơn so với hàng khác.</w:t>
            </w:r>
          </w:p>
          <w:p w14:paraId="12262444" w14:textId="4230D81E"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color w:val="000000" w:themeColor="text1"/>
                <w:sz w:val="24"/>
                <w:szCs w:val="24"/>
              </w:rPr>
              <w:t>-Theo nghị định 105/2021/NĐ-CP qui định hướng dẫn chi tiết một số điều của Luật phòng chống ma túy, điều 17 về kiểm soát hoạt động vận chuyển chất ma túy cũng chỉ qui định tổ chức vận chuyển chịu trách nhiệm về số lượng, chất lượng, có biện pháp bảo vệ an toàn, chống thất thoát.</w:t>
            </w:r>
          </w:p>
        </w:tc>
        <w:tc>
          <w:tcPr>
            <w:tcW w:w="4252" w:type="dxa"/>
            <w:shd w:val="clear" w:color="auto" w:fill="FFFFFF"/>
          </w:tcPr>
          <w:p w14:paraId="5C4A0D62" w14:textId="66DFCF63"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4010" w:type="dxa"/>
            <w:shd w:val="clear" w:color="auto" w:fill="FFFFFF"/>
          </w:tcPr>
          <w:p w14:paraId="1FF049C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38467F21" w14:textId="77777777" w:rsidTr="007A7F78">
        <w:trPr>
          <w:trHeight w:val="654"/>
        </w:trPr>
        <w:tc>
          <w:tcPr>
            <w:tcW w:w="704" w:type="dxa"/>
            <w:shd w:val="clear" w:color="auto" w:fill="FFFFFF"/>
          </w:tcPr>
          <w:p w14:paraId="18ED1C0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B592DE1"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BBE107"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rPr>
            </w:pPr>
            <w:r w:rsidRPr="00EB52C4">
              <w:rPr>
                <w:rFonts w:ascii="Times New Roman" w:hAnsi="Times New Roman" w:cs="Times New Roman"/>
                <w:b/>
                <w:color w:val="000000" w:themeColor="text1"/>
                <w:sz w:val="24"/>
                <w:szCs w:val="24"/>
              </w:rPr>
              <w:t>B</w:t>
            </w:r>
            <w:r w:rsidRPr="00EB52C4">
              <w:rPr>
                <w:rFonts w:ascii="Times New Roman" w:hAnsi="Times New Roman" w:cs="Times New Roman"/>
                <w:b/>
                <w:color w:val="000000" w:themeColor="text1"/>
                <w:sz w:val="24"/>
                <w:szCs w:val="24"/>
                <w:lang w:val="vi-VN"/>
              </w:rPr>
              <w:t>iên bản giao nhận theo quy định tại Mẫu số 01</w:t>
            </w:r>
            <w:r w:rsidRPr="00EB52C4">
              <w:rPr>
                <w:rFonts w:ascii="Times New Roman" w:hAnsi="Times New Roman" w:cs="Times New Roman"/>
                <w:bCs/>
                <w:color w:val="000000" w:themeColor="text1"/>
                <w:sz w:val="24"/>
                <w:szCs w:val="24"/>
                <w:lang w:val="vi-VN"/>
              </w:rPr>
              <w:t xml:space="preserve"> tại Phụ lục II</w:t>
            </w:r>
            <w:r w:rsidRPr="00EB52C4">
              <w:rPr>
                <w:rFonts w:ascii="Times New Roman" w:hAnsi="Times New Roman" w:cs="Times New Roman"/>
                <w:bCs/>
                <w:color w:val="000000" w:themeColor="text1"/>
                <w:sz w:val="24"/>
                <w:szCs w:val="24"/>
              </w:rPr>
              <w:t>: Bổ sung phần ghi chú của Biểu mẫu: “Biên bản giao nhận tối thiểu có các thông tin trên, các bên giao nhận được phép thêm các thông tin khác phù hợp với nội dung giao nhận”.</w:t>
            </w:r>
          </w:p>
          <w:p w14:paraId="0741FBD1" w14:textId="6DB49E5C"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rPr>
              <w:t>Lý do:  Vì hiện nay, biên bản này không có lô, hạn, qui cách, …mỗi khách hàng lại yêu cầu thêm người ký …do đó phát sinh thêm 01 biên bản khác để có thông tin đầy đủ hơn, dẫn đến phát sinh nhiều giấy tờ trong giao nhận.</w:t>
            </w:r>
          </w:p>
        </w:tc>
        <w:tc>
          <w:tcPr>
            <w:tcW w:w="4252" w:type="dxa"/>
            <w:shd w:val="clear" w:color="auto" w:fill="FFFFFF"/>
          </w:tcPr>
          <w:p w14:paraId="096623B2" w14:textId="452C20F0"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2E7421E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059FF448" w14:textId="77777777" w:rsidTr="007A7F78">
        <w:trPr>
          <w:trHeight w:val="654"/>
        </w:trPr>
        <w:tc>
          <w:tcPr>
            <w:tcW w:w="704" w:type="dxa"/>
            <w:shd w:val="clear" w:color="auto" w:fill="FFFFFF"/>
          </w:tcPr>
          <w:p w14:paraId="0B6B744A"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458F4F4"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96DE59A" w14:textId="77777777" w:rsidR="00092366" w:rsidRPr="00EB52C4" w:rsidRDefault="00092366" w:rsidP="00092366">
            <w:pPr>
              <w:spacing w:after="0" w:line="240" w:lineRule="auto"/>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Điều 36. Qui định về mua bán thuốc kiểm soát đặc biệt</w:t>
            </w:r>
          </w:p>
          <w:p w14:paraId="580E0921" w14:textId="77777777" w:rsidR="00092366" w:rsidRPr="00EB52C4" w:rsidRDefault="00092366" w:rsidP="00092366">
            <w:pPr>
              <w:spacing w:after="0" w:line="240" w:lineRule="auto"/>
              <w:jc w:val="both"/>
              <w:rPr>
                <w:rFonts w:ascii="Times New Roman" w:hAnsi="Times New Roman" w:cs="Times New Roman"/>
                <w:bCs/>
                <w:color w:val="000000" w:themeColor="text1"/>
                <w:spacing w:val="-4"/>
                <w:sz w:val="24"/>
                <w:szCs w:val="24"/>
              </w:rPr>
            </w:pPr>
            <w:r w:rsidRPr="00EB52C4">
              <w:rPr>
                <w:rFonts w:ascii="Times New Roman" w:hAnsi="Times New Roman" w:cs="Times New Roman"/>
                <w:bCs/>
                <w:color w:val="000000" w:themeColor="text1"/>
                <w:spacing w:val="-4"/>
                <w:sz w:val="24"/>
                <w:szCs w:val="24"/>
              </w:rPr>
              <w:t>-Khoản 4</w:t>
            </w:r>
          </w:p>
          <w:p w14:paraId="53BA05B6" w14:textId="2D811C11"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iCs/>
                <w:color w:val="000000" w:themeColor="text1"/>
                <w:sz w:val="24"/>
                <w:szCs w:val="24"/>
              </w:rPr>
              <w:t>Kính đề nghị BST Bổ sung phạm vi bán của cơ sở nhập khẩu thuốc + bán buôn thuốc: thêm cơ sở hoạt động không vì mục đích thương mại (như Cục Quân Y, trung tâm điều dưỡng người có công, ban bảo vệ chăm sóc sức khỏe cán bộ…).</w:t>
            </w:r>
          </w:p>
        </w:tc>
        <w:tc>
          <w:tcPr>
            <w:tcW w:w="4252" w:type="dxa"/>
            <w:shd w:val="clear" w:color="auto" w:fill="FFFFFF"/>
          </w:tcPr>
          <w:p w14:paraId="227A057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E31553E" w14:textId="4D1E934A"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Đối tượng mà cơ sở nhập khẩu thuốc được bán thuốc ngoài các cơ sở kinh doanh dược đã được quy định tại khoản 1 Điều 44 Luật dược sửa đổi, các đối tượng quy định tại khoản 4 Điều 35 phải đảm bảo phù hợp với quy định trên của Luật dược.</w:t>
            </w:r>
          </w:p>
        </w:tc>
      </w:tr>
      <w:tr w:rsidR="00092366" w:rsidRPr="00EB52C4" w14:paraId="3146AE7F" w14:textId="77777777" w:rsidTr="007A7F78">
        <w:trPr>
          <w:trHeight w:val="654"/>
        </w:trPr>
        <w:tc>
          <w:tcPr>
            <w:tcW w:w="704" w:type="dxa"/>
            <w:shd w:val="clear" w:color="auto" w:fill="FFFFFF"/>
          </w:tcPr>
          <w:p w14:paraId="03A4FB1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B424E91"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D90931"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 xml:space="preserve">Khoản 1 Điều 37. Quy định về chế độ báo cáo thuốc phải kiểm soát đặc biệt </w:t>
            </w:r>
          </w:p>
          <w:p w14:paraId="06427465"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eastAsia="vi-VN"/>
              </w:rPr>
            </w:pPr>
            <w:r w:rsidRPr="00EB52C4">
              <w:rPr>
                <w:rFonts w:ascii="Times New Roman" w:hAnsi="Times New Roman" w:cs="Times New Roman"/>
                <w:bCs/>
                <w:color w:val="000000" w:themeColor="text1"/>
                <w:sz w:val="24"/>
                <w:szCs w:val="24"/>
                <w:lang w:val="pt-BR" w:eastAsia="vi-VN"/>
              </w:rPr>
              <w:t xml:space="preserve">Đây là yêu cầu mới so với quy định cũ, việc này làm </w:t>
            </w:r>
            <w:r w:rsidRPr="00EB52C4">
              <w:rPr>
                <w:rFonts w:ascii="Times New Roman" w:hAnsi="Times New Roman" w:cs="Times New Roman"/>
                <w:b/>
                <w:color w:val="000000" w:themeColor="text1"/>
                <w:sz w:val="24"/>
                <w:szCs w:val="24"/>
                <w:lang w:val="pt-BR" w:eastAsia="vi-VN"/>
              </w:rPr>
              <w:t>phát sinh thêm thủ tục hành chính cho doanh nghiệp.</w:t>
            </w:r>
            <w:r w:rsidRPr="00EB52C4">
              <w:rPr>
                <w:rFonts w:ascii="Times New Roman" w:hAnsi="Times New Roman" w:cs="Times New Roman"/>
                <w:bCs/>
                <w:color w:val="000000" w:themeColor="text1"/>
                <w:sz w:val="24"/>
                <w:szCs w:val="24"/>
                <w:lang w:val="pt-BR" w:eastAsia="vi-VN"/>
              </w:rPr>
              <w:t xml:space="preserve"> Hiện tại đã có quy định các cơ sở kinh doanh dược báo cáo định kỳ hàng năm.</w:t>
            </w:r>
          </w:p>
          <w:p w14:paraId="3E780721"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eastAsia="vi-VN"/>
              </w:rPr>
            </w:pPr>
            <w:r w:rsidRPr="00EB52C4">
              <w:rPr>
                <w:rFonts w:ascii="Times New Roman" w:hAnsi="Times New Roman" w:cs="Times New Roman"/>
                <w:bCs/>
                <w:color w:val="000000" w:themeColor="text1"/>
                <w:sz w:val="24"/>
                <w:szCs w:val="24"/>
                <w:lang w:val="pt-BR" w:eastAsia="vi-VN"/>
              </w:rPr>
              <w:t>Điểm c Khoản 1 quy định cũ yêu cầu báo cáo Hàng năm: Quy định mới tại dự thảo yêu cầu báo cáo 6 tháng và hàng năm</w:t>
            </w:r>
          </w:p>
          <w:p w14:paraId="1DB65EEC"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Kính đề nghị BST xem lại khoản 5 chưa thấy có quy định nơi tiếp nhận báo cáo đối với các trường hợp quy định ở điểm c khoản 1 điều này. VD cơ sở sản xuất  nộp báo cáo xuất, nhập, tồn kho, sử dụng thuốc phóng xạ, thuốc độc, nguyên liệu độc làm thuốc, thuốc, dược chất trong danh mục thuốc, dược chất thuộc danh mục chất bị cấm sử dụng trong một số ngành, lĩnh vực về Bộ Y Tế hay Sở Y tế</w:t>
            </w:r>
          </w:p>
          <w:p w14:paraId="786446B8" w14:textId="77777777" w:rsidR="00092366" w:rsidRPr="00EB52C4" w:rsidRDefault="00092366" w:rsidP="00092366">
            <w:pPr>
              <w:spacing w:after="0" w:line="240" w:lineRule="auto"/>
              <w:rPr>
                <w:rFonts w:ascii="Times New Roman" w:hAnsi="Times New Roman" w:cs="Times New Roman"/>
                <w:b/>
                <w:color w:val="000000" w:themeColor="text1"/>
                <w:sz w:val="24"/>
                <w:szCs w:val="24"/>
                <w:lang w:val="pt-BR"/>
              </w:rPr>
            </w:pPr>
            <w:r w:rsidRPr="00EB52C4">
              <w:rPr>
                <w:rFonts w:ascii="Times New Roman" w:eastAsia="Times New Roman" w:hAnsi="Times New Roman" w:cs="Times New Roman"/>
                <w:color w:val="000000" w:themeColor="text1"/>
                <w:sz w:val="24"/>
                <w:szCs w:val="24"/>
              </w:rPr>
              <w:t xml:space="preserve">Lý do: </w:t>
            </w:r>
          </w:p>
          <w:p w14:paraId="69CCF201" w14:textId="39F9E98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Đề nghị xem xét phát sinh Thủ tục hành chính Doanh nghiệp báo cáo quá nhiều tròng khi Bộ Tài chính đã có cơ chế chia sẻ thông tin nhập khẩu định kỳ 03 tháng/1 lần</w:t>
            </w:r>
          </w:p>
        </w:tc>
        <w:tc>
          <w:tcPr>
            <w:tcW w:w="4252" w:type="dxa"/>
            <w:shd w:val="clear" w:color="auto" w:fill="FFFFFF"/>
          </w:tcPr>
          <w:p w14:paraId="766D0EC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38063B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Tại dự thảo NĐ, chỉ có quy định báo cáo về thuốc độc, nguyên liệu độc là được bổ sung thêm, do quy định hiện tại chưa có chế độ báo cáo đối với loại này, trong khi các thuốc không phải kiểm soát đặc biệt cũng có quy định về báo cáo tại khoản 21 Điều 91 NĐ 54.</w:t>
            </w:r>
          </w:p>
          <w:p w14:paraId="2F7E398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NĐ 54 có quy định định kỳ 01 năm đối với báo cáo xuất nhập khẩu, tuy nhiên, với kỳ báo cáo này, Bộ Y tế chưa kịp thời có số liệu để đánh giá đầy đủ nhu cầu, nguồn gốc sản phẩm phục vụ công tác đảm bảo nguồn cung thuốc. Do đó, BYT đã cân nhắc, bổ sung thêm kỳ 06 tháng, vừa tránh phát sinh nhiều thủ tục cho DN, vừa có số liệu để BYT thực hiện công tác đảm bảo nguồn cung thuốc trên thị trường.</w:t>
            </w:r>
          </w:p>
          <w:p w14:paraId="1870AB0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Các trường hợp báo cáo quy định tại điểm c sẽ nộp về BYT hoặc SYT theo thẩm quyền phê quyệt đơn hàng, ví dụ: đối với NLLT sẽ báo cáo về BYT, với thuốc KSĐB có giấy ĐKLH sẽ nộp về </w:t>
            </w:r>
            <w:r w:rsidRPr="00EB52C4">
              <w:rPr>
                <w:rFonts w:ascii="Times New Roman" w:eastAsia="Times New Roman" w:hAnsi="Times New Roman" w:cs="Times New Roman"/>
                <w:color w:val="000000" w:themeColor="text1"/>
                <w:sz w:val="24"/>
                <w:szCs w:val="24"/>
              </w:rPr>
              <w:lastRenderedPageBreak/>
              <w:t>SYT theo lộ trình quy định tại dự thảo (Điều 131 dự thảo ngày 21.3)</w:t>
            </w:r>
          </w:p>
          <w:p w14:paraId="50DC5F73" w14:textId="355F23D5"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BYT rất đồng tình với việc cắt giảm, đơn giản hóa TTHC, trong đó có thủ tục báo cáo thuốc phải KSĐB. BYT đã làm việc với TCHQ về cơ chế chia sẻ thông tin nhập khẩu định kỳ 03 tháng/1 lần như tại dự thảo NĐ, tuy nhiên, phía TCHQ có trao đổi rằng họ chỉ chia sẻ trên cơ sở các dữ liệu mà DN thực hiện khi khai báo HQ, các dữ liệu này được quy định tại các VBQPPL về HQ; sẽ không sửa đổi/bổ sung. Trong khi đó các dữ liệu này chưa phải là thông tin mà phía BYT cần cho công tác đảm bảo nguồn cung thuốc trên thị trường. Do vậy, BYT đã cân nhắc, bổ sung thêm 01 kỳ báo cáo 06 tháng nêu trên.</w:t>
            </w:r>
          </w:p>
        </w:tc>
      </w:tr>
      <w:tr w:rsidR="00092366" w:rsidRPr="00EB52C4" w14:paraId="7AFE1CB8" w14:textId="77777777" w:rsidTr="007A7F78">
        <w:trPr>
          <w:trHeight w:val="654"/>
        </w:trPr>
        <w:tc>
          <w:tcPr>
            <w:tcW w:w="704" w:type="dxa"/>
            <w:shd w:val="clear" w:color="auto" w:fill="FFFFFF"/>
          </w:tcPr>
          <w:p w14:paraId="70C5CCFA"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F558948"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5181CE"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 xml:space="preserve">Khoản 2 Điều 38. Quy định về hủy thuốc phải kiểm soát đặc biệt </w:t>
            </w:r>
          </w:p>
          <w:p w14:paraId="60ED9646"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Kính đề nghị BST sửa lại như sau:</w:t>
            </w:r>
          </w:p>
          <w:p w14:paraId="15AADE7D"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2. Thẩm quyền giải quyết hồ sơ đề nghị  </w:t>
            </w:r>
            <w:r w:rsidRPr="00EB52C4">
              <w:rPr>
                <w:rFonts w:ascii="Times New Roman" w:hAnsi="Times New Roman" w:cs="Times New Roman"/>
                <w:b/>
                <w:color w:val="000000" w:themeColor="text1"/>
                <w:sz w:val="24"/>
                <w:szCs w:val="24"/>
                <w:u w:val="single"/>
                <w:lang w:val="pt-BR"/>
              </w:rPr>
              <w:t>hủy</w:t>
            </w:r>
            <w:r w:rsidRPr="00EB52C4">
              <w:rPr>
                <w:rFonts w:ascii="Times New Roman" w:hAnsi="Times New Roman" w:cs="Times New Roman"/>
                <w:bCs/>
                <w:color w:val="000000" w:themeColor="text1"/>
                <w:sz w:val="24"/>
                <w:szCs w:val="24"/>
                <w:lang w:val="pt-BR"/>
              </w:rPr>
              <w:t xml:space="preserve"> thuốc gây nghiện, thuốc hướng thần, thuốc tiền chất, nguyên liệu làm thuốc là dược chất gây nghiện, dược chất hướng thần, tiền chất dùng làm thuốc:</w:t>
            </w:r>
          </w:p>
          <w:p w14:paraId="572619D4"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a</w:t>
            </w:r>
            <w:r w:rsidRPr="00EB52C4">
              <w:rPr>
                <w:rFonts w:ascii="Times New Roman" w:hAnsi="Times New Roman" w:cs="Times New Roman"/>
                <w:b/>
                <w:color w:val="000000" w:themeColor="text1"/>
                <w:sz w:val="24"/>
                <w:szCs w:val="24"/>
                <w:lang w:val="pt-BR"/>
              </w:rPr>
              <w:t>) Cục Quân y -</w:t>
            </w:r>
            <w:r w:rsidRPr="00EB52C4">
              <w:rPr>
                <w:rFonts w:ascii="Times New Roman" w:hAnsi="Times New Roman" w:cs="Times New Roman"/>
                <w:bCs/>
                <w:color w:val="000000" w:themeColor="text1"/>
                <w:sz w:val="24"/>
                <w:szCs w:val="24"/>
                <w:lang w:val="pt-BR"/>
              </w:rPr>
              <w:t xml:space="preserve"> Bộ Quốc phòng,  </w:t>
            </w:r>
            <w:r w:rsidRPr="00EB52C4">
              <w:rPr>
                <w:rFonts w:ascii="Times New Roman" w:hAnsi="Times New Roman" w:cs="Times New Roman"/>
                <w:b/>
                <w:color w:val="000000" w:themeColor="text1"/>
                <w:sz w:val="24"/>
                <w:szCs w:val="24"/>
                <w:lang w:val="pt-BR"/>
              </w:rPr>
              <w:t>Cục Y tế</w:t>
            </w:r>
            <w:r w:rsidRPr="00EB52C4">
              <w:rPr>
                <w:rFonts w:ascii="Times New Roman" w:hAnsi="Times New Roman" w:cs="Times New Roman"/>
                <w:bCs/>
                <w:color w:val="000000" w:themeColor="text1"/>
                <w:sz w:val="24"/>
                <w:szCs w:val="24"/>
                <w:lang w:val="pt-BR"/>
              </w:rPr>
              <w:t xml:space="preserve"> - Bộ Công an đối với các cơ sở thuộc phạm vi quản lý trừ cơ sở kinh doanh dược;</w:t>
            </w:r>
          </w:p>
          <w:p w14:paraId="6BB9D199"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u w:val="single"/>
                <w:lang w:val="pt-BR"/>
              </w:rPr>
            </w:pPr>
            <w:r w:rsidRPr="00EB52C4">
              <w:rPr>
                <w:rFonts w:ascii="Times New Roman" w:hAnsi="Times New Roman" w:cs="Times New Roman"/>
                <w:bCs/>
                <w:color w:val="000000" w:themeColor="text1"/>
                <w:sz w:val="24"/>
                <w:szCs w:val="24"/>
                <w:lang w:val="pt-BR"/>
              </w:rPr>
              <w:t xml:space="preserve">b) Sở Y tế nơi cơ sở kinh doanh dược đặt địa điểm kinh doanh đối với cơ sở kinh doanh dược </w:t>
            </w:r>
            <w:r w:rsidRPr="00EB52C4">
              <w:rPr>
                <w:rFonts w:ascii="Times New Roman" w:hAnsi="Times New Roman" w:cs="Times New Roman"/>
                <w:b/>
                <w:color w:val="000000" w:themeColor="text1"/>
                <w:sz w:val="24"/>
                <w:szCs w:val="24"/>
                <w:u w:val="single"/>
                <w:lang w:val="pt-BR"/>
              </w:rPr>
              <w:t>và cơ sở không thuộc các trường hợp quy định tại điểm a khoản này.</w:t>
            </w:r>
          </w:p>
          <w:p w14:paraId="52AAD6E3" w14:textId="77777777" w:rsidR="00092366" w:rsidRPr="00EB52C4" w:rsidRDefault="00092366" w:rsidP="00092366">
            <w:pPr>
              <w:spacing w:after="0" w:line="240" w:lineRule="auto"/>
              <w:jc w:val="both"/>
              <w:rPr>
                <w:rFonts w:ascii="Times New Roman" w:hAnsi="Times New Roman" w:cs="Times New Roman"/>
                <w:bCs/>
                <w:strike/>
                <w:color w:val="000000" w:themeColor="text1"/>
                <w:sz w:val="24"/>
                <w:szCs w:val="24"/>
                <w:lang w:val="pt-BR"/>
              </w:rPr>
            </w:pPr>
            <w:r w:rsidRPr="00EB52C4">
              <w:rPr>
                <w:rFonts w:ascii="Times New Roman" w:hAnsi="Times New Roman" w:cs="Times New Roman"/>
                <w:bCs/>
                <w:strike/>
                <w:color w:val="000000" w:themeColor="text1"/>
                <w:sz w:val="24"/>
                <w:szCs w:val="24"/>
                <w:lang w:val="pt-BR"/>
              </w:rPr>
              <w:lastRenderedPageBreak/>
              <w:t>c) Sở Y tế nơi cơ sở đặt trụ sở đối với các cơ sở không thuộc các trường hợp quy định tại điểm a, b khoản này</w:t>
            </w:r>
          </w:p>
          <w:p w14:paraId="3F806FBD" w14:textId="7F02A97D"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Lý do:  Ghi rõ đơn vị tiếp nhận hồ sơ xin hủy thống nhất với khoản 4 điều này</w:t>
            </w:r>
          </w:p>
        </w:tc>
        <w:tc>
          <w:tcPr>
            <w:tcW w:w="4252" w:type="dxa"/>
            <w:shd w:val="clear" w:color="auto" w:fill="FFFFFF"/>
          </w:tcPr>
          <w:p w14:paraId="3D4B84B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5305A1F" w14:textId="242D1740"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Thực hiện phương án đơn giản hoá thủ tục hành chính tại Quyết định số 1661/QĐ-TTg, tại dự thảo đã bãi bỏ thủ tục xin huỷ thuốc.</w:t>
            </w:r>
          </w:p>
        </w:tc>
      </w:tr>
      <w:tr w:rsidR="00092366" w:rsidRPr="00EB52C4" w14:paraId="0683B231" w14:textId="77777777" w:rsidTr="007A7F78">
        <w:trPr>
          <w:trHeight w:val="654"/>
        </w:trPr>
        <w:tc>
          <w:tcPr>
            <w:tcW w:w="704" w:type="dxa"/>
            <w:shd w:val="clear" w:color="auto" w:fill="FFFFFF"/>
          </w:tcPr>
          <w:p w14:paraId="44EFF343"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54354C"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172F42"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8 Điều 38;</w:t>
            </w:r>
          </w:p>
          <w:p w14:paraId="6D8D7AED" w14:textId="237CE9FE"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Kính đề nghị BST xem lại vì khoản 4 điều này không có điểm a</w:t>
            </w:r>
          </w:p>
        </w:tc>
        <w:tc>
          <w:tcPr>
            <w:tcW w:w="4252" w:type="dxa"/>
            <w:shd w:val="clear" w:color="auto" w:fill="FFFFFF"/>
          </w:tcPr>
          <w:p w14:paraId="67B1B987" w14:textId="0A298826"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28274B6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3648775" w14:textId="77777777" w:rsidTr="007A7F78">
        <w:trPr>
          <w:trHeight w:val="654"/>
        </w:trPr>
        <w:tc>
          <w:tcPr>
            <w:tcW w:w="704" w:type="dxa"/>
            <w:shd w:val="clear" w:color="auto" w:fill="FFFFFF"/>
          </w:tcPr>
          <w:p w14:paraId="452F7D6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9EADF83"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0A4501C" w14:textId="77777777" w:rsidR="00092366" w:rsidRPr="00EB52C4" w:rsidRDefault="00092366" w:rsidP="00092366">
            <w:pPr>
              <w:spacing w:after="0" w:line="240" w:lineRule="auto"/>
              <w:jc w:val="both"/>
              <w:rPr>
                <w:rFonts w:ascii="Times New Roman" w:hAnsi="Times New Roman" w:cs="Times New Roman"/>
                <w:b/>
                <w:bCs/>
                <w:color w:val="000000" w:themeColor="text1"/>
                <w:sz w:val="24"/>
                <w:szCs w:val="24"/>
                <w:lang w:val="pt-BR"/>
              </w:rPr>
            </w:pPr>
            <w:r w:rsidRPr="00EB52C4">
              <w:rPr>
                <w:rFonts w:ascii="Times New Roman" w:hAnsi="Times New Roman" w:cs="Times New Roman"/>
                <w:b/>
                <w:bCs/>
                <w:color w:val="000000" w:themeColor="text1"/>
                <w:sz w:val="24"/>
                <w:szCs w:val="24"/>
                <w:lang w:val="pt-BR"/>
              </w:rPr>
              <w:t>Điểm đ khoản 2 Điều 41:</w:t>
            </w:r>
          </w:p>
          <w:p w14:paraId="3AA1F007"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BST xem xét viết lại điểm đ như sau: </w:t>
            </w:r>
          </w:p>
          <w:p w14:paraId="71821CAD"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đ) Văn bản giải thích rõ lý do khi tổng số lượng nguyên liệu làm thuốc đề nghị mua và số lượng tồn kho vượt quá 150% so với tổng nhu cầu kinh doanh, sử dụng trong kỳ báo cáo </w:t>
            </w:r>
            <w:r w:rsidRPr="00EB52C4">
              <w:rPr>
                <w:rFonts w:ascii="Times New Roman" w:hAnsi="Times New Roman" w:cs="Times New Roman"/>
                <w:b/>
                <w:color w:val="000000" w:themeColor="text1"/>
                <w:sz w:val="24"/>
                <w:szCs w:val="24"/>
                <w:lang w:val="pt-BR"/>
              </w:rPr>
              <w:t>kèm theo tài liệu chứng minh là</w:t>
            </w:r>
            <w:r w:rsidRPr="00EB52C4">
              <w:rPr>
                <w:rFonts w:ascii="Times New Roman" w:hAnsi="Times New Roman" w:cs="Times New Roman"/>
                <w:bCs/>
                <w:color w:val="000000" w:themeColor="text1"/>
                <w:sz w:val="24"/>
                <w:szCs w:val="24"/>
                <w:lang w:val="pt-BR"/>
              </w:rPr>
              <w:t xml:space="preserve"> kết quả trúng thầu đã được phê duyệt hoặc hợp đồng mua bán hoặc hợp đồng nguyên tắc phải kèm đơn đặt hàng có ghi rõ tên thuốc, số lượng thuốc. Cơ sở lần đầu mua nguyên liệu phải có kế hoạch kinh doanh dự kiến đối với  thuốc được sản xuất từ nguyên liệu đề nghị mua.</w:t>
            </w:r>
          </w:p>
          <w:p w14:paraId="528D9189" w14:textId="2792FFE0"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Lý do:  Thống nhất cách viết với điểm b khoản 1 điều này</w:t>
            </w:r>
          </w:p>
        </w:tc>
        <w:tc>
          <w:tcPr>
            <w:tcW w:w="4252" w:type="dxa"/>
            <w:shd w:val="clear" w:color="auto" w:fill="FFFFFF"/>
          </w:tcPr>
          <w:p w14:paraId="1C1512A8" w14:textId="4D6F04EC"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6F79815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561FD80" w14:textId="77777777" w:rsidTr="007A7F78">
        <w:trPr>
          <w:trHeight w:val="654"/>
        </w:trPr>
        <w:tc>
          <w:tcPr>
            <w:tcW w:w="704" w:type="dxa"/>
            <w:shd w:val="clear" w:color="auto" w:fill="FFFFFF"/>
          </w:tcPr>
          <w:p w14:paraId="3FD75086"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238F8A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1955B83"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 xml:space="preserve">Điều 42. Trình tự, thủ tục cho phép mua thuốc gây nghiện, thuốc hướng thần, thuốc tiền chất, thuốc dạng phối hợp có chứa tiền chất, nguyên liệu làm thuốc là dược chất gây nghiện, dược chất hướng thần và tiền chất dùng làm thuốc; nhượng lại nguyên liệu làm thuốc là dược chất gây nghiện, </w:t>
            </w:r>
            <w:r w:rsidRPr="00EB52C4">
              <w:rPr>
                <w:rFonts w:ascii="Times New Roman" w:hAnsi="Times New Roman" w:cs="Times New Roman"/>
                <w:b/>
                <w:color w:val="000000" w:themeColor="text1"/>
                <w:sz w:val="24"/>
                <w:szCs w:val="24"/>
                <w:lang w:val="pt-BR"/>
              </w:rPr>
              <w:lastRenderedPageBreak/>
              <w:t>dược chất hướng thần và tiền chất dùng làm thuốc</w:t>
            </w:r>
          </w:p>
          <w:p w14:paraId="39E4979E"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BST xem xét sửa khoản 1 như sau: </w:t>
            </w:r>
          </w:p>
          <w:p w14:paraId="119958E0"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1. Cơ sở đề nghị mua thuốc, nguyên liệu làm thuốc hoặc nhượng lại nguyên liệu làm thuốc nộp trực tiếp hoặc gửi qua đường bưu điện hoặc gửi trực tuyến về:</w:t>
            </w:r>
          </w:p>
          <w:p w14:paraId="42F33FFF"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a) Bộ Y tế đối với hồ sơ mua, nhượng nguyên liệu làm thuốc của các cơ sở; </w:t>
            </w:r>
          </w:p>
          <w:p w14:paraId="08EB0370"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b) Sở Y tế nơi cơ sở đặt địa điểm kinh doanh đối với hồ sơ mua thuốc của cơ sở kinh doanh dược </w:t>
            </w:r>
            <w:r w:rsidRPr="00EB52C4">
              <w:rPr>
                <w:rFonts w:ascii="Times New Roman" w:hAnsi="Times New Roman" w:cs="Times New Roman"/>
                <w:b/>
                <w:color w:val="000000" w:themeColor="text1"/>
                <w:sz w:val="24"/>
                <w:szCs w:val="24"/>
                <w:lang w:val="pt-BR"/>
              </w:rPr>
              <w:t>hoặc nơi cơ sở khác đặt trụ sở mà không thuộc Bộ Quốc Phòng; Bộ Công an;</w:t>
            </w:r>
          </w:p>
          <w:p w14:paraId="3AEFA572" w14:textId="77777777" w:rsidR="00092366" w:rsidRPr="00EB52C4" w:rsidRDefault="00092366" w:rsidP="00092366">
            <w:pPr>
              <w:spacing w:after="0" w:line="240" w:lineRule="auto"/>
              <w:jc w:val="both"/>
              <w:rPr>
                <w:rFonts w:ascii="Times New Roman" w:hAnsi="Times New Roman" w:cs="Times New Roman"/>
                <w:bCs/>
                <w:strike/>
                <w:color w:val="000000" w:themeColor="text1"/>
                <w:sz w:val="24"/>
                <w:szCs w:val="24"/>
                <w:lang w:val="pt-BR"/>
              </w:rPr>
            </w:pPr>
            <w:r w:rsidRPr="00EB52C4">
              <w:rPr>
                <w:rFonts w:ascii="Times New Roman" w:hAnsi="Times New Roman" w:cs="Times New Roman"/>
                <w:bCs/>
                <w:strike/>
                <w:color w:val="000000" w:themeColor="text1"/>
                <w:sz w:val="24"/>
                <w:szCs w:val="24"/>
                <w:lang w:val="pt-BR"/>
              </w:rPr>
              <w:t>c) Sở Y tế nơi cơ sở đặt trụ sở hoạt động đối với hồ sơ mua thuốc  các cơ sở khác mà không thuộc Bộ Quốc Phòng; Bộ Công an;</w:t>
            </w:r>
          </w:p>
          <w:p w14:paraId="16AAE461"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d) Cục Quân y - Bộ Quốc phòng đối với đối với hồ sơ mua thuốc của cơ sở thuộc Bộ Quốc phòng;</w:t>
            </w:r>
          </w:p>
          <w:p w14:paraId="1EA8D014" w14:textId="3508082C"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đ) Cục Y tế - Bộ Công an đối với hồ sơ mua thuốc của cơ sở thuộc Bộ Công an.</w:t>
            </w:r>
          </w:p>
        </w:tc>
        <w:tc>
          <w:tcPr>
            <w:tcW w:w="4252" w:type="dxa"/>
            <w:shd w:val="clear" w:color="auto" w:fill="FFFFFF"/>
          </w:tcPr>
          <w:p w14:paraId="4D4350D4" w14:textId="102E5CE6"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dự thảo đã bổ sung thẩm quyền duyệt mua thuốc của các cơ sở không phải là cơ sở kinh doanh dược là Sở Y tế (không áp dụng với các cơ sở thuộc Bộ Công an, Bộ Quốc phòng).</w:t>
            </w:r>
          </w:p>
        </w:tc>
        <w:tc>
          <w:tcPr>
            <w:tcW w:w="4010" w:type="dxa"/>
            <w:shd w:val="clear" w:color="auto" w:fill="FFFFFF"/>
          </w:tcPr>
          <w:p w14:paraId="2A80AC6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789C40D" w14:textId="77777777" w:rsidTr="007A7F78">
        <w:trPr>
          <w:trHeight w:val="654"/>
        </w:trPr>
        <w:tc>
          <w:tcPr>
            <w:tcW w:w="704" w:type="dxa"/>
            <w:shd w:val="clear" w:color="auto" w:fill="FFFFFF"/>
          </w:tcPr>
          <w:p w14:paraId="5FEECFE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AAE4D3"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66C712B" w14:textId="77777777" w:rsidR="00092366" w:rsidRPr="00EB52C4" w:rsidRDefault="00092366" w:rsidP="00092366">
            <w:pPr>
              <w:spacing w:after="0" w:line="240" w:lineRule="auto"/>
              <w:jc w:val="both"/>
              <w:rPr>
                <w:rFonts w:ascii="Times New Roman" w:hAnsi="Times New Roman" w:cs="Times New Roman"/>
                <w:b/>
                <w:bCs/>
                <w:iCs/>
                <w:color w:val="000000" w:themeColor="text1"/>
                <w:sz w:val="24"/>
                <w:szCs w:val="24"/>
                <w:lang w:val="nl-NL"/>
              </w:rPr>
            </w:pPr>
            <w:r w:rsidRPr="00EB52C4">
              <w:rPr>
                <w:rFonts w:ascii="Times New Roman" w:hAnsi="Times New Roman" w:cs="Times New Roman"/>
                <w:b/>
                <w:bCs/>
                <w:color w:val="000000" w:themeColor="text1"/>
                <w:sz w:val="24"/>
                <w:szCs w:val="24"/>
              </w:rPr>
              <w:t xml:space="preserve">Điều 89. </w:t>
            </w:r>
            <w:r w:rsidRPr="00EB52C4">
              <w:rPr>
                <w:rFonts w:ascii="Times New Roman" w:hAnsi="Times New Roman" w:cs="Times New Roman"/>
                <w:b/>
                <w:bCs/>
                <w:iCs/>
                <w:color w:val="000000" w:themeColor="text1"/>
                <w:sz w:val="24"/>
                <w:szCs w:val="24"/>
                <w:lang w:val="nl-NL"/>
              </w:rPr>
              <w:t>Quy định về việc quản lý, cung cấp và điều chuyển thuốc được nhập khẩu đáp ứng nhu cầu điều trị đặc biệt</w:t>
            </w:r>
          </w:p>
          <w:p w14:paraId="221961EC" w14:textId="593E4C78"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color w:val="000000" w:themeColor="text1"/>
                <w:sz w:val="24"/>
                <w:szCs w:val="24"/>
              </w:rPr>
              <w:t xml:space="preserve">Khoản này xin làm rõ hơn các trường hợp nhập khẩu theo nghị định 84/2024/NĐ-CP về thí điểm phân cấp quản lý nhà nước một số lĩnh vực cho chính quyền thành phố Hồ Chí Minh: Những thuốc nhập khẩu do UBND TPHCM duyệt đơn hàng, thì cơ sở nhập khẩu cũng có thể được bán cho bệnh viện </w:t>
            </w:r>
            <w:r w:rsidRPr="00EB52C4">
              <w:rPr>
                <w:rFonts w:ascii="Times New Roman" w:hAnsi="Times New Roman" w:cs="Times New Roman"/>
                <w:b/>
                <w:color w:val="000000" w:themeColor="text1"/>
                <w:sz w:val="24"/>
                <w:szCs w:val="24"/>
              </w:rPr>
              <w:t>không thuộc</w:t>
            </w:r>
            <w:r w:rsidRPr="00EB52C4">
              <w:rPr>
                <w:rFonts w:ascii="Times New Roman" w:hAnsi="Times New Roman" w:cs="Times New Roman"/>
                <w:color w:val="000000" w:themeColor="text1"/>
                <w:sz w:val="24"/>
                <w:szCs w:val="24"/>
              </w:rPr>
              <w:t xml:space="preserve"> TPHCM quản lý. Do đó, xin bổ sung </w:t>
            </w:r>
            <w:r w:rsidRPr="00EB52C4">
              <w:rPr>
                <w:rFonts w:ascii="Times New Roman" w:hAnsi="Times New Roman" w:cs="Times New Roman"/>
                <w:color w:val="000000" w:themeColor="text1"/>
                <w:sz w:val="24"/>
                <w:szCs w:val="24"/>
              </w:rPr>
              <w:lastRenderedPageBreak/>
              <w:t>khoản 4. “Cơ sở nhận điều chuyển không bị ràng buộc thuộc đối tượng cấp phép của BYT hay UBND TPHCM theo nghị định 84/2024/NĐ-CP”.</w:t>
            </w:r>
          </w:p>
        </w:tc>
        <w:tc>
          <w:tcPr>
            <w:tcW w:w="4252" w:type="dxa"/>
            <w:shd w:val="clear" w:color="auto" w:fill="FFFFFF"/>
          </w:tcPr>
          <w:p w14:paraId="42CE6A7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3D6EE8A" w14:textId="46088D3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Nghị định 84/2024/NĐ-CP chỉ quy định về thẩm quyền cấp phép nhập khẩu, các quy định khác thực hiện theo Nghị định hướng dẫn Luật dược, do đó, việc cung cấp, điều chuyển thuốc đã được cấp phép nhập khẩu thực hiện theo Nghị định này (trong đó, việc điều chuyển, cung cấp thuốc không phụ thuộc vào việc thuốc được cấp phép nhập khẩu bởi cơ quan nào).</w:t>
            </w:r>
          </w:p>
        </w:tc>
      </w:tr>
      <w:tr w:rsidR="00092366" w:rsidRPr="00EB52C4" w14:paraId="7880A916" w14:textId="77777777" w:rsidTr="007A7F78">
        <w:trPr>
          <w:trHeight w:val="654"/>
        </w:trPr>
        <w:tc>
          <w:tcPr>
            <w:tcW w:w="704" w:type="dxa"/>
            <w:shd w:val="clear" w:color="auto" w:fill="FFFFFF"/>
          </w:tcPr>
          <w:p w14:paraId="1F5BEE2B"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4CCB446"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94EC5EC" w14:textId="77777777" w:rsidR="00092366" w:rsidRPr="00EB52C4" w:rsidRDefault="00092366" w:rsidP="00092366">
            <w:pPr>
              <w:spacing w:after="0" w:line="240" w:lineRule="auto"/>
              <w:jc w:val="both"/>
              <w:rPr>
                <w:rFonts w:ascii="Times New Roman" w:hAnsi="Times New Roman" w:cs="Times New Roman"/>
                <w:bCs/>
                <w:iCs/>
                <w:color w:val="000000" w:themeColor="text1"/>
                <w:sz w:val="24"/>
                <w:szCs w:val="24"/>
              </w:rPr>
            </w:pPr>
            <w:r w:rsidRPr="00EB52C4">
              <w:rPr>
                <w:rFonts w:ascii="Times New Roman" w:hAnsi="Times New Roman" w:cs="Times New Roman"/>
                <w:color w:val="000000" w:themeColor="text1"/>
                <w:sz w:val="24"/>
                <w:szCs w:val="24"/>
              </w:rPr>
              <w:t>Điều 93.</w:t>
            </w:r>
            <w:r w:rsidRPr="00EB52C4">
              <w:rPr>
                <w:rFonts w:ascii="Times New Roman" w:hAnsi="Times New Roman" w:cs="Times New Roman"/>
                <w:color w:val="000000" w:themeColor="text1"/>
                <w:sz w:val="24"/>
                <w:szCs w:val="24"/>
                <w:lang w:val="vi-VN"/>
              </w:rPr>
              <w:t xml:space="preserve"> </w:t>
            </w:r>
            <w:r w:rsidRPr="00EB52C4">
              <w:rPr>
                <w:rFonts w:ascii="Times New Roman" w:hAnsi="Times New Roman" w:cs="Times New Roman"/>
                <w:bCs/>
                <w:iCs/>
                <w:color w:val="000000" w:themeColor="text1"/>
                <w:sz w:val="24"/>
                <w:szCs w:val="24"/>
              </w:rPr>
              <w:t>Quy định về số lượng giấy đăng ký lưu hành</w:t>
            </w:r>
          </w:p>
          <w:p w14:paraId="6E0BDC5A" w14:textId="77777777" w:rsidR="00092366" w:rsidRPr="00EB52C4" w:rsidRDefault="00092366" w:rsidP="00092366">
            <w:pPr>
              <w:widowControl w:val="0"/>
              <w:spacing w:after="0" w:line="240" w:lineRule="auto"/>
              <w:jc w:val="both"/>
              <w:rPr>
                <w:rFonts w:ascii="Times New Roman" w:hAnsi="Times New Roman" w:cs="Times New Roman"/>
                <w:iCs/>
                <w:color w:val="000000" w:themeColor="text1"/>
                <w:sz w:val="24"/>
                <w:szCs w:val="24"/>
              </w:rPr>
            </w:pPr>
            <w:r w:rsidRPr="00EB52C4">
              <w:rPr>
                <w:rFonts w:ascii="Times New Roman" w:hAnsi="Times New Roman" w:cs="Times New Roman"/>
                <w:iCs/>
                <w:color w:val="000000" w:themeColor="text1"/>
                <w:sz w:val="24"/>
                <w:szCs w:val="24"/>
              </w:rPr>
              <w:t>Kính đề nghị BST sửa lại như sau:</w:t>
            </w:r>
          </w:p>
          <w:p w14:paraId="58115EEE" w14:textId="77777777" w:rsidR="00092366" w:rsidRPr="00EB52C4" w:rsidRDefault="00092366" w:rsidP="00092366">
            <w:pPr>
              <w:widowControl w:val="0"/>
              <w:spacing w:after="0" w:line="240" w:lineRule="auto"/>
              <w:jc w:val="both"/>
              <w:rPr>
                <w:rFonts w:ascii="Times New Roman" w:hAnsi="Times New Roman" w:cs="Times New Roman"/>
                <w:iCs/>
                <w:color w:val="000000" w:themeColor="text1"/>
                <w:sz w:val="24"/>
                <w:szCs w:val="24"/>
                <w:lang w:val="vi-VN"/>
              </w:rPr>
            </w:pPr>
            <w:r w:rsidRPr="00EB52C4">
              <w:rPr>
                <w:rFonts w:ascii="Times New Roman" w:hAnsi="Times New Roman" w:cs="Times New Roman"/>
                <w:iCs/>
                <w:color w:val="000000" w:themeColor="text1"/>
                <w:sz w:val="24"/>
                <w:szCs w:val="24"/>
                <w:lang w:val="vi-VN"/>
              </w:rPr>
              <w:t>Đ</w:t>
            </w:r>
            <w:r w:rsidRPr="00EB52C4">
              <w:rPr>
                <w:rFonts w:ascii="Times New Roman" w:hAnsi="Times New Roman" w:cs="Times New Roman"/>
                <w:iCs/>
                <w:color w:val="000000" w:themeColor="text1"/>
                <w:sz w:val="24"/>
                <w:szCs w:val="24"/>
                <w:lang w:val="it-IT"/>
              </w:rPr>
              <w:t>ố</w:t>
            </w:r>
            <w:r w:rsidRPr="00EB52C4">
              <w:rPr>
                <w:rFonts w:ascii="Times New Roman" w:hAnsi="Times New Roman" w:cs="Times New Roman"/>
                <w:iCs/>
                <w:color w:val="000000" w:themeColor="text1"/>
                <w:sz w:val="24"/>
                <w:szCs w:val="24"/>
                <w:lang w:val="vi-VN"/>
              </w:rPr>
              <w:t>i với thuốc có cùng dược chất hoặc thành phần dược liệu; dạng bào chế; đường dùng; hàm lượng hoặc nồng độ trong một đơn vị phân liều: Mỗi địa điểm sản xuất được cấp tối đa</w:t>
            </w:r>
            <w:r w:rsidRPr="00EB52C4">
              <w:rPr>
                <w:rFonts w:ascii="Times New Roman" w:hAnsi="Times New Roman" w:cs="Times New Roman"/>
                <w:iCs/>
                <w:color w:val="000000" w:themeColor="text1"/>
                <w:sz w:val="24"/>
                <w:szCs w:val="24"/>
                <w:lang w:val="it-IT"/>
              </w:rPr>
              <w:t xml:space="preserve"> 02 giấy đăng ký lưu hành</w:t>
            </w:r>
            <w:r w:rsidRPr="00EB52C4">
              <w:rPr>
                <w:rFonts w:ascii="Times New Roman" w:hAnsi="Times New Roman" w:cs="Times New Roman"/>
                <w:iCs/>
                <w:color w:val="000000" w:themeColor="text1"/>
                <w:sz w:val="24"/>
                <w:szCs w:val="24"/>
                <w:lang w:val="vi-VN"/>
              </w:rPr>
              <w:t>. Quy định này không áp dụng với thuốc:</w:t>
            </w:r>
          </w:p>
          <w:p w14:paraId="2D73C294" w14:textId="77777777" w:rsidR="00092366" w:rsidRPr="00EB52C4" w:rsidRDefault="00092366" w:rsidP="00092366">
            <w:pPr>
              <w:widowControl w:val="0"/>
              <w:spacing w:after="0" w:line="240" w:lineRule="auto"/>
              <w:ind w:firstLine="562"/>
              <w:jc w:val="both"/>
              <w:rPr>
                <w:rFonts w:ascii="Times New Roman" w:hAnsi="Times New Roman" w:cs="Times New Roman"/>
                <w:iCs/>
                <w:color w:val="000000" w:themeColor="text1"/>
                <w:sz w:val="24"/>
                <w:szCs w:val="24"/>
                <w:lang w:val="vi-VN"/>
              </w:rPr>
            </w:pPr>
            <w:r w:rsidRPr="00EB52C4">
              <w:rPr>
                <w:rFonts w:ascii="Times New Roman" w:hAnsi="Times New Roman" w:cs="Times New Roman"/>
                <w:iCs/>
                <w:color w:val="000000" w:themeColor="text1"/>
                <w:sz w:val="24"/>
                <w:szCs w:val="24"/>
                <w:lang w:val="vi-VN"/>
              </w:rPr>
              <w:t xml:space="preserve">- Thuốc sản xuất với mục đích chỉ để xuất khẩu; </w:t>
            </w:r>
          </w:p>
          <w:p w14:paraId="4CFC73BE" w14:textId="77777777" w:rsidR="00092366" w:rsidRPr="00EB52C4" w:rsidRDefault="00092366" w:rsidP="00092366">
            <w:pPr>
              <w:widowControl w:val="0"/>
              <w:spacing w:after="0" w:line="240" w:lineRule="auto"/>
              <w:ind w:firstLine="562"/>
              <w:jc w:val="both"/>
              <w:rPr>
                <w:rFonts w:ascii="Times New Roman" w:hAnsi="Times New Roman" w:cs="Times New Roman"/>
                <w:iCs/>
                <w:color w:val="000000" w:themeColor="text1"/>
                <w:sz w:val="24"/>
                <w:szCs w:val="24"/>
                <w:lang w:val="vi-VN"/>
              </w:rPr>
            </w:pPr>
            <w:r w:rsidRPr="00EB52C4">
              <w:rPr>
                <w:rFonts w:ascii="Times New Roman" w:hAnsi="Times New Roman" w:cs="Times New Roman"/>
                <w:iCs/>
                <w:color w:val="000000" w:themeColor="text1"/>
                <w:sz w:val="24"/>
                <w:szCs w:val="24"/>
                <w:lang w:val="vi-VN"/>
              </w:rPr>
              <w:t xml:space="preserve">- Thuốc gia công sản xuất thuốc biệt dược gốc, vắc xin, sinh phẩm; </w:t>
            </w:r>
          </w:p>
          <w:p w14:paraId="0BF120E9" w14:textId="77777777" w:rsidR="00092366" w:rsidRPr="00EB52C4" w:rsidRDefault="00092366" w:rsidP="00092366">
            <w:pPr>
              <w:tabs>
                <w:tab w:val="left" w:pos="540"/>
              </w:tabs>
              <w:spacing w:after="0" w:line="240" w:lineRule="auto"/>
              <w:ind w:firstLine="562"/>
              <w:jc w:val="both"/>
              <w:rPr>
                <w:rFonts w:ascii="Times New Roman" w:hAnsi="Times New Roman" w:cs="Times New Roman"/>
                <w:b/>
                <w:bCs/>
                <w:iCs/>
                <w:color w:val="000000" w:themeColor="text1"/>
                <w:sz w:val="24"/>
                <w:szCs w:val="24"/>
              </w:rPr>
            </w:pPr>
            <w:r w:rsidRPr="00EB52C4">
              <w:rPr>
                <w:rFonts w:ascii="Times New Roman" w:hAnsi="Times New Roman" w:cs="Times New Roman"/>
                <w:iCs/>
                <w:color w:val="000000" w:themeColor="text1"/>
                <w:sz w:val="24"/>
                <w:szCs w:val="24"/>
                <w:lang w:val="vi-VN"/>
              </w:rPr>
              <w:t>- Thuốc chuyển giao công nghệ, thuốc gia công</w:t>
            </w:r>
            <w:r w:rsidRPr="00EB52C4">
              <w:rPr>
                <w:rFonts w:ascii="Times New Roman" w:hAnsi="Times New Roman" w:cs="Times New Roman"/>
                <w:i/>
                <w:color w:val="000000" w:themeColor="text1"/>
                <w:sz w:val="24"/>
                <w:szCs w:val="24"/>
                <w:lang w:val="vi-VN"/>
              </w:rPr>
              <w:t xml:space="preserve"> </w:t>
            </w:r>
            <w:r w:rsidRPr="00EB52C4">
              <w:rPr>
                <w:rFonts w:ascii="Times New Roman" w:hAnsi="Times New Roman" w:cs="Times New Roman"/>
                <w:i/>
                <w:strike/>
                <w:color w:val="000000" w:themeColor="text1"/>
                <w:sz w:val="24"/>
                <w:szCs w:val="24"/>
                <w:lang w:val="vi-VN"/>
              </w:rPr>
              <w:t>có chuyển giao công nghệ</w:t>
            </w:r>
            <w:bookmarkStart w:id="4" w:name="khoan_6_8"/>
            <w:r w:rsidRPr="00EB52C4">
              <w:rPr>
                <w:rFonts w:ascii="Times New Roman" w:hAnsi="Times New Roman" w:cs="Times New Roman"/>
                <w:i/>
                <w:strike/>
                <w:color w:val="000000" w:themeColor="text1"/>
                <w:sz w:val="24"/>
                <w:szCs w:val="24"/>
              </w:rPr>
              <w:t xml:space="preserve"> </w:t>
            </w:r>
            <w:r w:rsidRPr="00EB52C4">
              <w:rPr>
                <w:rFonts w:ascii="Times New Roman" w:hAnsi="Times New Roman" w:cs="Times New Roman"/>
                <w:b/>
                <w:bCs/>
                <w:iCs/>
                <w:color w:val="000000" w:themeColor="text1"/>
                <w:sz w:val="24"/>
                <w:szCs w:val="24"/>
              </w:rPr>
              <w:t xml:space="preserve">(bỏ cụm từ </w:t>
            </w:r>
            <w:r w:rsidRPr="00EB52C4">
              <w:rPr>
                <w:rFonts w:ascii="Times New Roman" w:hAnsi="Times New Roman" w:cs="Times New Roman"/>
                <w:b/>
                <w:bCs/>
                <w:iCs/>
                <w:color w:val="000000" w:themeColor="text1"/>
                <w:sz w:val="24"/>
                <w:szCs w:val="24"/>
                <w:lang w:val="vi-VN"/>
              </w:rPr>
              <w:t>có chuyển giao công nghệ</w:t>
            </w:r>
            <w:r w:rsidRPr="00EB52C4">
              <w:rPr>
                <w:rFonts w:ascii="Times New Roman" w:hAnsi="Times New Roman" w:cs="Times New Roman"/>
                <w:b/>
                <w:bCs/>
                <w:iCs/>
                <w:color w:val="000000" w:themeColor="text1"/>
                <w:sz w:val="24"/>
                <w:szCs w:val="24"/>
              </w:rPr>
              <w:t xml:space="preserve">) </w:t>
            </w:r>
            <w:r w:rsidRPr="00EB52C4">
              <w:rPr>
                <w:rFonts w:ascii="Times New Roman" w:hAnsi="Times New Roman" w:cs="Times New Roman"/>
                <w:b/>
                <w:bCs/>
                <w:iCs/>
                <w:color w:val="000000" w:themeColor="text1"/>
                <w:sz w:val="24"/>
                <w:szCs w:val="24"/>
                <w:lang w:val="vi-VN"/>
              </w:rPr>
              <w:t>.</w:t>
            </w:r>
            <w:bookmarkEnd w:id="4"/>
          </w:p>
          <w:p w14:paraId="3C8838CD" w14:textId="77777777" w:rsidR="00092366" w:rsidRPr="00EB52C4" w:rsidRDefault="00092366" w:rsidP="00092366">
            <w:pPr>
              <w:tabs>
                <w:tab w:val="left" w:pos="540"/>
              </w:tabs>
              <w:spacing w:after="0" w:line="240" w:lineRule="auto"/>
              <w:jc w:val="both"/>
              <w:rPr>
                <w:rFonts w:ascii="Times New Roman" w:hAnsi="Times New Roman" w:cs="Times New Roman"/>
                <w:i/>
                <w:color w:val="000000" w:themeColor="text1"/>
                <w:sz w:val="24"/>
                <w:szCs w:val="24"/>
              </w:rPr>
            </w:pPr>
            <w:r w:rsidRPr="00EB52C4">
              <w:rPr>
                <w:rFonts w:ascii="Times New Roman" w:hAnsi="Times New Roman" w:cs="Times New Roman"/>
                <w:b/>
                <w:bCs/>
                <w:iCs/>
                <w:color w:val="000000" w:themeColor="text1"/>
                <w:sz w:val="24"/>
                <w:szCs w:val="24"/>
              </w:rPr>
              <w:t xml:space="preserve">Lý do: </w:t>
            </w:r>
            <w:r w:rsidRPr="00EB52C4">
              <w:rPr>
                <w:rFonts w:ascii="Times New Roman" w:hAnsi="Times New Roman" w:cs="Times New Roman"/>
                <w:color w:val="000000" w:themeColor="text1"/>
                <w:sz w:val="24"/>
                <w:szCs w:val="24"/>
              </w:rPr>
              <w:t>Quy định trên tạo ra rào cản lớn cho các doanh nghiệp trên cả nước về phát triển sản xuất và chiến lược kinh doanh, nhất là đối với hoạt động gia công sản xuất thuốc, là một hình thức kinh doanh rất phổ biến trên thế giới hiện nay.</w:t>
            </w:r>
          </w:p>
          <w:p w14:paraId="5C2CB44D" w14:textId="71223B6D"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7F981A1E" w14:textId="77777777" w:rsidR="00092366" w:rsidRPr="00EB52C4" w:rsidRDefault="00092366" w:rsidP="00092366">
            <w:pPr>
              <w:widowControl w:val="0"/>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Tiếp thu, </w:t>
            </w:r>
            <w:r w:rsidRPr="00EB52C4">
              <w:rPr>
                <w:rFonts w:ascii="Times New Roman" w:hAnsi="Times New Roman" w:cs="Times New Roman"/>
                <w:color w:val="000000" w:themeColor="text1"/>
                <w:sz w:val="24"/>
                <w:szCs w:val="24"/>
                <w:lang w:val="vi-VN"/>
              </w:rPr>
              <w:t>d</w:t>
            </w:r>
            <w:r w:rsidRPr="00EB52C4">
              <w:rPr>
                <w:rFonts w:ascii="Times New Roman" w:hAnsi="Times New Roman" w:cs="Times New Roman"/>
                <w:color w:val="000000" w:themeColor="text1"/>
                <w:sz w:val="24"/>
                <w:szCs w:val="24"/>
              </w:rPr>
              <w:t>ã sửa đổi Điều 94</w:t>
            </w:r>
            <w:r w:rsidRPr="00EB52C4">
              <w:rPr>
                <w:rFonts w:ascii="Times New Roman" w:hAnsi="Times New Roman" w:cs="Times New Roman"/>
                <w:color w:val="000000" w:themeColor="text1"/>
                <w:sz w:val="24"/>
                <w:szCs w:val="24"/>
                <w:lang w:val="vi-VN"/>
              </w:rPr>
              <w:t xml:space="preserve"> dự thảo Nghị định</w:t>
            </w:r>
            <w:r w:rsidRPr="00EB52C4">
              <w:rPr>
                <w:rFonts w:ascii="Times New Roman" w:hAnsi="Times New Roman" w:cs="Times New Roman"/>
                <w:color w:val="000000" w:themeColor="text1"/>
                <w:sz w:val="24"/>
                <w:szCs w:val="24"/>
              </w:rPr>
              <w:t>, cụ thể như sau:</w:t>
            </w:r>
          </w:p>
          <w:p w14:paraId="092EE99D" w14:textId="77777777" w:rsidR="00092366" w:rsidRPr="00EB52C4" w:rsidRDefault="00092366"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it-IT"/>
              </w:rPr>
              <w:t xml:space="preserve">Thuốc có cùng dược chất hoặc thành phần dược liệu, cùng dạng bào chế, cùng đường dùng, cùng hàm lượng hoặc nồng độ trong một đơn vị phân liều sản xuất tại một địa điểm sản xuất của một cơ sở sản xuất chỉ được cấp tối đa 02 giấy đăng ký lưu hành, trừ các trường hợp sau đây: </w:t>
            </w:r>
          </w:p>
          <w:p w14:paraId="67C4D11F" w14:textId="77777777" w:rsidR="00092366" w:rsidRPr="00EB52C4" w:rsidRDefault="00092366"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1.</w:t>
            </w:r>
            <w:r w:rsidRPr="00EB52C4">
              <w:rPr>
                <w:rFonts w:ascii="Times New Roman" w:hAnsi="Times New Roman" w:cs="Times New Roman"/>
                <w:i/>
                <w:color w:val="000000" w:themeColor="text1"/>
                <w:sz w:val="24"/>
                <w:szCs w:val="24"/>
                <w:lang w:val="it-IT"/>
              </w:rPr>
              <w:t xml:space="preserve"> Thuốc chỉ để xuất khẩu, không lưu hành tại Việt Nam; </w:t>
            </w:r>
          </w:p>
          <w:p w14:paraId="04978F19" w14:textId="77777777" w:rsidR="00092366" w:rsidRPr="00EB52C4" w:rsidRDefault="00092366" w:rsidP="00092366">
            <w:pPr>
              <w:spacing w:after="0" w:line="240" w:lineRule="auto"/>
              <w:jc w:val="both"/>
              <w:rPr>
                <w:rFonts w:ascii="Times New Roman" w:hAnsi="Times New Roman" w:cs="Times New Roman"/>
                <w:i/>
                <w:color w:val="000000" w:themeColor="text1"/>
                <w:sz w:val="24"/>
                <w:szCs w:val="24"/>
                <w:lang w:val="it-IT"/>
              </w:rPr>
            </w:pPr>
            <w:r w:rsidRPr="00EB52C4">
              <w:rPr>
                <w:rFonts w:ascii="Times New Roman" w:hAnsi="Times New Roman" w:cs="Times New Roman"/>
                <w:i/>
                <w:color w:val="000000" w:themeColor="text1"/>
                <w:sz w:val="24"/>
                <w:szCs w:val="24"/>
                <w:lang w:val="vi-VN"/>
              </w:rPr>
              <w:t>2.</w:t>
            </w:r>
            <w:r w:rsidRPr="00EB52C4">
              <w:rPr>
                <w:rFonts w:ascii="Times New Roman" w:hAnsi="Times New Roman" w:cs="Times New Roman"/>
                <w:i/>
                <w:color w:val="000000" w:themeColor="text1"/>
                <w:sz w:val="24"/>
                <w:szCs w:val="24"/>
                <w:lang w:val="it-IT"/>
              </w:rPr>
              <w:t xml:space="preserve"> Thuốc chuyển giao công nghệ;</w:t>
            </w:r>
          </w:p>
          <w:p w14:paraId="3A0DC3C4" w14:textId="455956B9"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i/>
                <w:color w:val="000000" w:themeColor="text1"/>
                <w:sz w:val="24"/>
                <w:szCs w:val="24"/>
                <w:lang w:val="vi-VN"/>
              </w:rPr>
              <w:t>3.</w:t>
            </w:r>
            <w:r w:rsidRPr="00EB52C4">
              <w:rPr>
                <w:rFonts w:ascii="Times New Roman" w:hAnsi="Times New Roman" w:cs="Times New Roman"/>
                <w:i/>
                <w:color w:val="000000" w:themeColor="text1"/>
                <w:sz w:val="24"/>
                <w:szCs w:val="24"/>
                <w:lang w:val="it-IT"/>
              </w:rPr>
              <w:t xml:space="preserve"> Thuốc gia công.</w:t>
            </w:r>
          </w:p>
        </w:tc>
        <w:tc>
          <w:tcPr>
            <w:tcW w:w="4010" w:type="dxa"/>
            <w:shd w:val="clear" w:color="auto" w:fill="FFFFFF"/>
          </w:tcPr>
          <w:p w14:paraId="3D1C0F38"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4220B94C" w14:textId="77777777" w:rsidTr="007A7F78">
        <w:trPr>
          <w:trHeight w:val="654"/>
        </w:trPr>
        <w:tc>
          <w:tcPr>
            <w:tcW w:w="704" w:type="dxa"/>
            <w:shd w:val="clear" w:color="auto" w:fill="FFFFFF"/>
          </w:tcPr>
          <w:p w14:paraId="2592742C"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E7F809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D78E1CF"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Điều 109. Yêu cầu đối với nội dung quảng cáo thuốc</w:t>
            </w:r>
          </w:p>
          <w:p w14:paraId="117B8CFB"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Điểm e khoản 2 có yêu cầu bắt buộc nội dung quảng cáo thuốc phải có những khuyến cáo cho đối tượng đặc biệt (phụ nữ có thai, phụ nữ </w:t>
            </w:r>
            <w:r w:rsidRPr="00EB52C4">
              <w:rPr>
                <w:rFonts w:ascii="Times New Roman" w:hAnsi="Times New Roman" w:cs="Times New Roman"/>
                <w:bCs/>
                <w:color w:val="000000" w:themeColor="text1"/>
                <w:sz w:val="24"/>
                <w:szCs w:val="24"/>
                <w:lang w:val="pt-BR"/>
              </w:rPr>
              <w:lastRenderedPageBreak/>
              <w:t>đang cho con bú, trẻ em, người cao tuổi, người mắc bệnh mạn tính). Đề nghị bỏ nội dung này.</w:t>
            </w:r>
          </w:p>
          <w:p w14:paraId="4BDC374C"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Lý do: </w:t>
            </w:r>
          </w:p>
          <w:p w14:paraId="7C7615EC" w14:textId="5A424EB3"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Khoản 1  đã yêu cầu nội dung quảng cáo phải phù hợp với HDSD đã được phê duyệt rồi. Quy định này sẽ gây khó khăn cho doanh nghiệp trong trường hợp HDSD đã được BYT phê duyệt không/không có đầy đủ theo quy định do hiện tại khi viết HDSD sẽ viết giống như thuốc tham chiếu theo quy định và nhiều thuốc tham chiếu ko có đầy đủ các thông tin như quy định</w:t>
            </w:r>
          </w:p>
        </w:tc>
        <w:tc>
          <w:tcPr>
            <w:tcW w:w="4252" w:type="dxa"/>
            <w:shd w:val="clear" w:color="auto" w:fill="FFFFFF"/>
          </w:tcPr>
          <w:p w14:paraId="74E773F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chỉnh sửa tại điểm e khoản 2 Điều 109 dự thảo Nghị định thành:</w:t>
            </w:r>
          </w:p>
          <w:p w14:paraId="5933E78F" w14:textId="6E594331"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“e) Chống chỉ định, những khuyến cáo cho đối tượng đặc biệt (phụ nữ có thai, phụ nữ đang cho con bú, trẻ em, người cao </w:t>
            </w:r>
            <w:r w:rsidRPr="00EB52C4">
              <w:rPr>
                <w:rFonts w:ascii="Times New Roman" w:eastAsia="Times New Roman" w:hAnsi="Times New Roman" w:cs="Times New Roman"/>
                <w:i/>
                <w:color w:val="000000" w:themeColor="text1"/>
                <w:sz w:val="24"/>
                <w:szCs w:val="24"/>
              </w:rPr>
              <w:lastRenderedPageBreak/>
              <w:t>tuổi, người mắc bệnh mạn tính)</w:t>
            </w:r>
            <w:r w:rsidRPr="00EB52C4">
              <w:rPr>
                <w:rFonts w:ascii="Times New Roman" w:eastAsia="Times New Roman" w:hAnsi="Times New Roman" w:cs="Times New Roman"/>
                <w:b/>
                <w:i/>
                <w:color w:val="000000" w:themeColor="text1"/>
                <w:sz w:val="24"/>
                <w:szCs w:val="24"/>
              </w:rPr>
              <w:t xml:space="preserve"> (nếu có thông tin)</w:t>
            </w:r>
            <w:r w:rsidRPr="00EB52C4">
              <w:rPr>
                <w:rFonts w:ascii="Times New Roman" w:eastAsia="Times New Roman" w:hAnsi="Times New Roman" w:cs="Times New Roman"/>
                <w:i/>
                <w:color w:val="000000" w:themeColor="text1"/>
                <w:sz w:val="24"/>
                <w:szCs w:val="24"/>
              </w:rPr>
              <w:t>;”</w:t>
            </w:r>
          </w:p>
        </w:tc>
        <w:tc>
          <w:tcPr>
            <w:tcW w:w="4010" w:type="dxa"/>
            <w:shd w:val="clear" w:color="auto" w:fill="FFFFFF"/>
          </w:tcPr>
          <w:p w14:paraId="3747374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B270991" w14:textId="77777777" w:rsidTr="007A7F78">
        <w:trPr>
          <w:trHeight w:val="654"/>
        </w:trPr>
        <w:tc>
          <w:tcPr>
            <w:tcW w:w="704" w:type="dxa"/>
            <w:shd w:val="clear" w:color="auto" w:fill="FFFFFF"/>
          </w:tcPr>
          <w:p w14:paraId="3220355D"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8AC0156"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4DEB510" w14:textId="77777777" w:rsidR="00092366" w:rsidRPr="00EB52C4" w:rsidRDefault="00092366" w:rsidP="00092366">
            <w:pPr>
              <w:spacing w:after="0" w:line="240" w:lineRule="auto"/>
              <w:jc w:val="both"/>
              <w:rPr>
                <w:rFonts w:ascii="Times New Roman" w:hAnsi="Times New Roman" w:cs="Times New Roman"/>
                <w:b/>
                <w:bCs/>
                <w:iCs/>
                <w:color w:val="000000" w:themeColor="text1"/>
                <w:sz w:val="24"/>
                <w:szCs w:val="24"/>
                <w:lang w:val="nl-NL"/>
              </w:rPr>
            </w:pPr>
            <w:r w:rsidRPr="00EB52C4">
              <w:rPr>
                <w:rFonts w:ascii="Times New Roman" w:hAnsi="Times New Roman" w:cs="Times New Roman"/>
                <w:b/>
                <w:i/>
                <w:iCs/>
                <w:color w:val="000000" w:themeColor="text1"/>
                <w:sz w:val="24"/>
                <w:szCs w:val="24"/>
                <w:lang w:val="nl-NL"/>
              </w:rPr>
              <w:t xml:space="preserve">Điều 110. </w:t>
            </w:r>
            <w:r w:rsidRPr="00EB52C4">
              <w:rPr>
                <w:rFonts w:ascii="Times New Roman" w:hAnsi="Times New Roman" w:cs="Times New Roman"/>
                <w:b/>
                <w:bCs/>
                <w:iCs/>
                <w:color w:val="000000" w:themeColor="text1"/>
                <w:sz w:val="24"/>
                <w:szCs w:val="24"/>
                <w:lang w:val="nl-NL"/>
              </w:rPr>
              <w:t>Quy định các thông tin, hình ảnh không được sử dụng trong nội dung quảng cáo thuốc</w:t>
            </w:r>
          </w:p>
          <w:p w14:paraId="4ED51A5A" w14:textId="77777777" w:rsidR="00092366" w:rsidRPr="00EB52C4" w:rsidRDefault="00092366" w:rsidP="00092366">
            <w:pPr>
              <w:spacing w:after="0" w:line="240" w:lineRule="auto"/>
              <w:jc w:val="both"/>
              <w:rPr>
                <w:rFonts w:ascii="Times New Roman" w:hAnsi="Times New Roman" w:cs="Times New Roman"/>
                <w:bCs/>
                <w:i/>
                <w:iCs/>
                <w:color w:val="000000" w:themeColor="text1"/>
                <w:sz w:val="24"/>
                <w:szCs w:val="24"/>
                <w:lang w:val="nl-NL"/>
              </w:rPr>
            </w:pPr>
          </w:p>
          <w:p w14:paraId="6060CBFB" w14:textId="77777777" w:rsidR="00092366" w:rsidRPr="00EB52C4"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 Nếu không liệt kê cụ thể các từ, cụm từ không được phép sử dụng trong nội dung quảng cáo mà viết theo hướng loại trừ các “từ, cụm từ có ý nghĩa tương tự” có thể dẫn đến cách hiểu không thống nhất hoặc bị phụ thuộc vào quan điểm của chuyên viên thẩm duyệt hồ sơ.</w:t>
            </w:r>
          </w:p>
          <w:p w14:paraId="7C7E3B7D" w14:textId="77777777" w:rsidR="00092366" w:rsidRPr="00EB52C4"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Lý do:</w:t>
            </w:r>
          </w:p>
          <w:p w14:paraId="11BD2C6A" w14:textId="77777777" w:rsidR="00092366" w:rsidRPr="00EB52C4"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Đề nghị Liệt kê cụ thể các từ, cụm từ không được sử dụng trong nội dung quảng cáo, thay vì viết “</w:t>
            </w:r>
            <w:r w:rsidRPr="00EB52C4">
              <w:rPr>
                <w:rFonts w:ascii="Times New Roman" w:eastAsia="Arial Unicode MS" w:hAnsi="Times New Roman" w:cs="Times New Roman"/>
                <w:b/>
                <w:iCs/>
                <w:color w:val="000000" w:themeColor="text1"/>
                <w:sz w:val="24"/>
                <w:szCs w:val="24"/>
                <w:u w:color="000000"/>
                <w:bdr w:val="nil"/>
              </w:rPr>
              <w:t>và các từ, cụm từ có ý nghĩa tương tự</w:t>
            </w:r>
            <w:r w:rsidRPr="00EB52C4">
              <w:rPr>
                <w:rFonts w:ascii="Times New Roman" w:eastAsia="Arial Unicode MS" w:hAnsi="Times New Roman" w:cs="Times New Roman"/>
                <w:bCs/>
                <w:iCs/>
                <w:color w:val="000000" w:themeColor="text1"/>
                <w:sz w:val="24"/>
                <w:szCs w:val="24"/>
                <w:u w:color="000000"/>
                <w:bdr w:val="nil"/>
              </w:rPr>
              <w:t xml:space="preserve">” như đề cập tại Khoản 6 Điều 103 Dự thảo. </w:t>
            </w:r>
          </w:p>
          <w:p w14:paraId="19BBFDD6" w14:textId="215D97AE"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Arial Unicode MS" w:hAnsi="Times New Roman" w:cs="Times New Roman"/>
                <w:bCs/>
                <w:iCs/>
                <w:color w:val="000000" w:themeColor="text1"/>
                <w:sz w:val="24"/>
                <w:szCs w:val="24"/>
                <w:u w:color="000000"/>
                <w:bdr w:val="nil"/>
              </w:rPr>
              <w:t xml:space="preserve">Bỏ cụm từ </w:t>
            </w:r>
            <w:r w:rsidRPr="00EB52C4">
              <w:rPr>
                <w:rFonts w:ascii="Times New Roman" w:eastAsia="Arial Unicode MS" w:hAnsi="Times New Roman" w:cs="Times New Roman"/>
                <w:b/>
                <w:bCs/>
                <w:iCs/>
                <w:color w:val="000000" w:themeColor="text1"/>
                <w:sz w:val="24"/>
                <w:szCs w:val="24"/>
                <w:u w:color="000000"/>
                <w:bdr w:val="nil"/>
              </w:rPr>
              <w:t>“Hotline”</w:t>
            </w:r>
            <w:r w:rsidRPr="00EB52C4">
              <w:rPr>
                <w:rFonts w:ascii="Times New Roman" w:eastAsia="Arial Unicode MS" w:hAnsi="Times New Roman" w:cs="Times New Roman"/>
                <w:bCs/>
                <w:iCs/>
                <w:color w:val="000000" w:themeColor="text1"/>
                <w:sz w:val="24"/>
                <w:szCs w:val="24"/>
                <w:u w:color="000000"/>
                <w:bdr w:val="nil"/>
              </w:rPr>
              <w:t>, khỏi danh sách các từ, cụm từ không được phép sử dụng trong nội dung quảng cáo</w:t>
            </w:r>
          </w:p>
        </w:tc>
        <w:tc>
          <w:tcPr>
            <w:tcW w:w="4252" w:type="dxa"/>
            <w:shd w:val="clear" w:color="auto" w:fill="FFFFFF"/>
          </w:tcPr>
          <w:p w14:paraId="5C05BA0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E90B864"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liệt kê tất cả các từ, cụm từ có ý nghĩa tương tự như đề xuất của Công ty là không khả thi. Tuy nhiên, dự thảo Nghị định cũng đã ghi rõ “và các từ, cụm từ có ý nghĩa tương tự” nên không thể dẫn đến cách hiểu không thống nhất hoặc bị phụ thuộc vào quan điểm của chuyên gia thẩm định hồ sơ như Công ty đề cập.</w:t>
            </w:r>
          </w:p>
          <w:p w14:paraId="62BF9795" w14:textId="30FEA76D"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bỏ cụm từ “Hotline” của Công ty là không hợp lý do theo quy định ngôn ngữ sử dụng trong quảng cáo là tiếng Việt.</w:t>
            </w:r>
          </w:p>
        </w:tc>
      </w:tr>
      <w:tr w:rsidR="00092366" w:rsidRPr="00EB52C4" w14:paraId="2C4E2AAF" w14:textId="77777777" w:rsidTr="007A7F78">
        <w:trPr>
          <w:trHeight w:val="654"/>
        </w:trPr>
        <w:tc>
          <w:tcPr>
            <w:tcW w:w="704" w:type="dxa"/>
            <w:shd w:val="clear" w:color="auto" w:fill="FFFFFF"/>
          </w:tcPr>
          <w:p w14:paraId="08AC1871"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325EF2"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9283356"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lang w:val="de-DE"/>
              </w:rPr>
              <w:t xml:space="preserve">Điều </w:t>
            </w:r>
            <w:bookmarkStart w:id="5" w:name="_Hlk192511715"/>
            <w:r w:rsidRPr="00EB52C4">
              <w:rPr>
                <w:rFonts w:ascii="Times New Roman" w:hAnsi="Times New Roman" w:cs="Times New Roman"/>
                <w:b/>
                <w:color w:val="000000" w:themeColor="text1"/>
                <w:sz w:val="24"/>
                <w:szCs w:val="24"/>
                <w:lang w:val="de-DE"/>
              </w:rPr>
              <w:t xml:space="preserve">111. </w:t>
            </w:r>
            <w:r w:rsidRPr="00EB52C4">
              <w:rPr>
                <w:rFonts w:ascii="Times New Roman" w:hAnsi="Times New Roman" w:cs="Times New Roman"/>
                <w:b/>
                <w:color w:val="000000" w:themeColor="text1"/>
                <w:sz w:val="24"/>
                <w:szCs w:val="24"/>
              </w:rPr>
              <w:t>Trình tự, thủ tục cấp giấy xác nhận nội dung quảng cáo thuốc</w:t>
            </w:r>
            <w:bookmarkEnd w:id="5"/>
          </w:p>
          <w:p w14:paraId="06463F84" w14:textId="77777777" w:rsidR="00092366" w:rsidRPr="00EB52C4"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Quy định cụ thể, rõ ràng để áp dụng, tránh phát sinh vướng mắc trong quá trình thực hiện.</w:t>
            </w:r>
          </w:p>
          <w:p w14:paraId="4FFF5330" w14:textId="77777777" w:rsidR="00092366" w:rsidRPr="00EB52C4" w:rsidRDefault="00092366" w:rsidP="00092366">
            <w:pPr>
              <w:spacing w:after="0" w:line="240" w:lineRule="auto"/>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Lý do: Đề nghị bổ sung quy định về:</w:t>
            </w:r>
          </w:p>
          <w:p w14:paraId="11274709" w14:textId="77777777" w:rsidR="00092366" w:rsidRPr="00EB52C4"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 Bổ sung quy định về số lần hoặc khoảng thời gian tối đa mà doanh nghiệp được bổ sung hồ sơ đề nghị cấp Giấy xác nhận nội dung quảng cáo thuốc. Trong đó, đề nghị quy định theo hướng cho phép doanh nghiệp bổ sung ít nhất 02 lần hoặc vô thời hạn)</w:t>
            </w:r>
          </w:p>
          <w:p w14:paraId="20715716" w14:textId="2ADCDBA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Arial Unicode MS" w:hAnsi="Times New Roman" w:cs="Times New Roman"/>
                <w:bCs/>
                <w:iCs/>
                <w:color w:val="000000" w:themeColor="text1"/>
                <w:sz w:val="24"/>
                <w:szCs w:val="24"/>
                <w:u w:color="000000"/>
                <w:bdr w:val="nil"/>
              </w:rPr>
              <w:t>- Kính đề nghị Bộ Y tế cập nhật website phần nộp online hồ sơ đề nghị cấp giấy xác nhận nội dung quảng cáo có hiển thị công khai tiến trình thẩm định hồ sơ trên cổng thông tin để cơ quan quản lý và doanh nghiệp thuận tiện cho việc theo dõi</w:t>
            </w:r>
          </w:p>
        </w:tc>
        <w:tc>
          <w:tcPr>
            <w:tcW w:w="4252" w:type="dxa"/>
            <w:shd w:val="clear" w:color="auto" w:fill="FFFFFF"/>
          </w:tcPr>
          <w:p w14:paraId="3726B36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5E30555"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Trong dự thảo Quy định, đã có quy định về số lần hoặc khoảng thời gian tối đa mà doanh nghiệp được bổ sung hồ sơ đề nghị cấp Giấy xác nhận nội dung quảng cáo thuốc tại điểm b, c khoản 3 Điều 105:</w:t>
            </w:r>
          </w:p>
          <w:p w14:paraId="21507728"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b) Trong thời hạn 10 ngày, kể từ ngày nhận được hồ sơ sửa đổi, bổ sung theo yêu cầu, cơ quan tiếp nhận hồ sơ cấp Giấy xác nhận theo Mẫu số 03 hoặc Mẫu số 04 Phụ lục VI ban hành kèm theo Nghị định này hoặc trả lời không cấp giấy xác nhận bằng văn bản và nêu rõ lý do;</w:t>
            </w:r>
          </w:p>
          <w:p w14:paraId="26F7F4F4"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r w:rsidRPr="00EB52C4">
              <w:rPr>
                <w:rFonts w:ascii="Times New Roman" w:eastAsia="Times New Roman" w:hAnsi="Times New Roman" w:cs="Times New Roman"/>
                <w:color w:val="000000" w:themeColor="text1"/>
                <w:sz w:val="24"/>
                <w:szCs w:val="24"/>
              </w:rPr>
              <w:t>”.</w:t>
            </w:r>
          </w:p>
          <w:p w14:paraId="117CE9B1"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Theo đó, hồ sơ chỉ được bổ sung 1 lần. Quy định này đã có trong Nghị định số 54/2017/NĐ-CP, được triển khai trong thời gian qua và chưa ghi nhận bất cập. Đồng thời, do một số đặc thù của nội dung quảng cáo thuốc như:</w:t>
            </w:r>
          </w:p>
          <w:p w14:paraId="001DF5DC"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Nội dung quảng cáo thuốc mang tính chiến lược, thời vụ, thay đổi liên tục.</w:t>
            </w:r>
          </w:p>
          <w:p w14:paraId="186DA223"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Căn cứ xây dựng nội dung quảng cáo thuốc đã được quy định rõ ràng là mẫu nhãn và tờ HDSD thuốc, Dược thư QG, các tài liệu được BYT phê duyệt hoặc công nhận.</w:t>
            </w:r>
          </w:p>
          <w:p w14:paraId="40F1C872" w14:textId="77777777" w:rsidR="00092366" w:rsidRPr="00EB52C4" w:rsidRDefault="00092366" w:rsidP="00092366">
            <w:pPr>
              <w:widowControl w:val="0"/>
              <w:spacing w:after="0" w:line="240" w:lineRule="auto"/>
              <w:ind w:right="42"/>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Nên giữ nguyên như quy định hiện hành là chỉ bổ sung 1 lần.</w:t>
            </w:r>
          </w:p>
          <w:p w14:paraId="62BDF433" w14:textId="16A39A4F"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Liên quan đến website triển khai nộp hồ sơ trực tuyến xác nhận nội dung quảng cáo thuốc, Bộ Y tế (Cục Quản lý Dược) đã có văn bản thông báo đến doanh nghiệp khi triển khai</w:t>
            </w:r>
          </w:p>
        </w:tc>
      </w:tr>
      <w:tr w:rsidR="00092366" w:rsidRPr="00EB52C4" w14:paraId="26556A03" w14:textId="77777777" w:rsidTr="007A7F78">
        <w:trPr>
          <w:trHeight w:val="654"/>
        </w:trPr>
        <w:tc>
          <w:tcPr>
            <w:tcW w:w="704" w:type="dxa"/>
            <w:shd w:val="clear" w:color="auto" w:fill="FFFFFF"/>
          </w:tcPr>
          <w:p w14:paraId="5D406C8B"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B90F0DB"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EED200C"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de-DE"/>
              </w:rPr>
            </w:pPr>
            <w:r w:rsidRPr="00EB52C4">
              <w:rPr>
                <w:rFonts w:ascii="Times New Roman" w:hAnsi="Times New Roman" w:cs="Times New Roman"/>
                <w:b/>
                <w:color w:val="000000" w:themeColor="text1"/>
                <w:sz w:val="24"/>
                <w:szCs w:val="24"/>
                <w:lang w:val="de-DE"/>
              </w:rPr>
              <w:t>Khoản 5 Điều 111 Dự thảo:</w:t>
            </w:r>
          </w:p>
          <w:p w14:paraId="39F326CE" w14:textId="77777777" w:rsidR="00092366" w:rsidRPr="00EB52C4" w:rsidRDefault="00092366" w:rsidP="00092366">
            <w:pPr>
              <w:spacing w:after="0" w:line="240" w:lineRule="auto"/>
              <w:jc w:val="both"/>
              <w:rPr>
                <w:rFonts w:ascii="Times New Roman" w:eastAsia="Arial Unicode MS" w:hAnsi="Times New Roman" w:cs="Times New Roman"/>
                <w:bCs/>
                <w:iCs/>
                <w:color w:val="000000" w:themeColor="text1"/>
                <w:sz w:val="24"/>
                <w:szCs w:val="24"/>
                <w:u w:color="000000"/>
                <w:bdr w:val="nil"/>
              </w:rPr>
            </w:pPr>
            <w:r w:rsidRPr="00EB52C4">
              <w:rPr>
                <w:rFonts w:ascii="Times New Roman" w:eastAsia="Arial Unicode MS" w:hAnsi="Times New Roman" w:cs="Times New Roman"/>
                <w:bCs/>
                <w:iCs/>
                <w:color w:val="000000" w:themeColor="text1"/>
                <w:sz w:val="24"/>
                <w:szCs w:val="24"/>
                <w:u w:color="000000"/>
                <w:bdr w:val="nil"/>
              </w:rPr>
              <w:t>- Sửa lại cách diễn đạt điều khoản cho dễ hiểu.</w:t>
            </w:r>
          </w:p>
          <w:p w14:paraId="40247A63"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eastAsia="Arial Unicode MS" w:hAnsi="Times New Roman" w:cs="Times New Roman"/>
                <w:bCs/>
                <w:iCs/>
                <w:color w:val="000000" w:themeColor="text1"/>
                <w:sz w:val="24"/>
                <w:szCs w:val="24"/>
                <w:u w:color="000000"/>
                <w:bdr w:val="nil"/>
              </w:rPr>
              <w:t xml:space="preserve">- </w:t>
            </w:r>
            <w:r w:rsidRPr="00EB52C4">
              <w:rPr>
                <w:rFonts w:ascii="Times New Roman" w:hAnsi="Times New Roman" w:cs="Times New Roman"/>
                <w:color w:val="000000" w:themeColor="text1"/>
                <w:sz w:val="24"/>
                <w:szCs w:val="24"/>
              </w:rPr>
              <w:t>Ngoài ra, xem xét rút ngắn từ “03 ngày làm việc” thành “2 ngày làm việc” giúp thuận lợi hơn cho doanh nghiệp vì thủ tục này chỉ mang tính chất thông báo đến Sở Y tế.</w:t>
            </w:r>
          </w:p>
          <w:p w14:paraId="527801BA"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Lý do:</w:t>
            </w:r>
          </w:p>
          <w:p w14:paraId="60E72DA3" w14:textId="77777777" w:rsidR="00092366" w:rsidRPr="00EB52C4" w:rsidRDefault="00092366" w:rsidP="00092366">
            <w:pPr>
              <w:pStyle w:val="CommentText"/>
              <w:spacing w:after="0"/>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Đề xuất sửa:</w:t>
            </w:r>
          </w:p>
          <w:p w14:paraId="1FCEA3BA" w14:textId="77777777" w:rsidR="00092366" w:rsidRPr="00EB52C4" w:rsidRDefault="00092366" w:rsidP="00092366">
            <w:pPr>
              <w:pStyle w:val="CommentText"/>
              <w:spacing w:after="0"/>
              <w:rPr>
                <w:rFonts w:ascii="Times New Roman" w:hAnsi="Times New Roman" w:cs="Times New Roman"/>
                <w:bCs/>
                <w:i/>
                <w:iCs/>
                <w:color w:val="000000" w:themeColor="text1"/>
                <w:sz w:val="24"/>
                <w:szCs w:val="24"/>
              </w:rPr>
            </w:pPr>
            <w:r w:rsidRPr="00EB52C4">
              <w:rPr>
                <w:rFonts w:ascii="Times New Roman" w:hAnsi="Times New Roman" w:cs="Times New Roman"/>
                <w:color w:val="000000" w:themeColor="text1"/>
                <w:sz w:val="24"/>
                <w:szCs w:val="24"/>
              </w:rPr>
              <w:t>“</w:t>
            </w:r>
            <w:r w:rsidRPr="00EB52C4">
              <w:rPr>
                <w:rFonts w:ascii="Times New Roman" w:hAnsi="Times New Roman" w:cs="Times New Roman"/>
                <w:b/>
                <w:i/>
                <w:iCs/>
                <w:color w:val="000000" w:themeColor="text1"/>
                <w:sz w:val="24"/>
                <w:szCs w:val="24"/>
                <w:lang w:val="de-DE"/>
              </w:rPr>
              <w:t xml:space="preserve">Điều 111. </w:t>
            </w:r>
            <w:r w:rsidRPr="00EB52C4">
              <w:rPr>
                <w:rFonts w:ascii="Times New Roman" w:hAnsi="Times New Roman" w:cs="Times New Roman"/>
                <w:bCs/>
                <w:i/>
                <w:iCs/>
                <w:color w:val="000000" w:themeColor="text1"/>
                <w:sz w:val="24"/>
                <w:szCs w:val="24"/>
              </w:rPr>
              <w:t>Trình tự, thủ tục cấp giấy xác nhận nội dung quảng cáo thuốc</w:t>
            </w:r>
          </w:p>
          <w:p w14:paraId="5274CBA9" w14:textId="556BE46B"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color w:val="000000" w:themeColor="text1"/>
                <w:sz w:val="24"/>
                <w:szCs w:val="24"/>
              </w:rPr>
              <w:t>5</w:t>
            </w:r>
            <w:r w:rsidRPr="00EB52C4">
              <w:rPr>
                <w:rFonts w:ascii="Times New Roman" w:hAnsi="Times New Roman" w:cs="Times New Roman"/>
                <w:i/>
                <w:iCs/>
                <w:color w:val="000000" w:themeColor="text1"/>
                <w:sz w:val="24"/>
                <w:szCs w:val="24"/>
              </w:rPr>
              <w:t xml:space="preserve">. </w:t>
            </w:r>
            <w:r w:rsidRPr="00EB52C4">
              <w:rPr>
                <w:rFonts w:ascii="Times New Roman" w:hAnsi="Times New Roman" w:cs="Times New Roman"/>
                <w:b/>
                <w:bCs/>
                <w:i/>
                <w:iCs/>
                <w:color w:val="000000" w:themeColor="text1"/>
                <w:sz w:val="24"/>
                <w:szCs w:val="24"/>
              </w:rPr>
              <w:t xml:space="preserve">Chậm nhất </w:t>
            </w:r>
            <w:r w:rsidRPr="00EB52C4">
              <w:rPr>
                <w:rFonts w:ascii="Times New Roman" w:hAnsi="Times New Roman" w:cs="Times New Roman"/>
                <w:b/>
                <w:bCs/>
                <w:i/>
                <w:iCs/>
                <w:color w:val="000000" w:themeColor="text1"/>
                <w:sz w:val="24"/>
                <w:szCs w:val="24"/>
                <w:u w:val="single"/>
              </w:rPr>
              <w:t>02 ngày làm việc</w:t>
            </w:r>
            <w:r w:rsidRPr="00EB52C4">
              <w:rPr>
                <w:rFonts w:ascii="Times New Roman" w:hAnsi="Times New Roman" w:cs="Times New Roman"/>
                <w:b/>
                <w:bCs/>
                <w:i/>
                <w:iCs/>
                <w:color w:val="000000" w:themeColor="text1"/>
                <w:sz w:val="24"/>
                <w:szCs w:val="24"/>
              </w:rPr>
              <w:t xml:space="preserve"> trước khi tiến hành quảng cáo thuốc thông qua phương tiện tổ chức hội thảo, hội nghị, sự kiện, </w:t>
            </w:r>
            <w:r w:rsidRPr="00EB52C4">
              <w:rPr>
                <w:rFonts w:ascii="Times New Roman" w:hAnsi="Times New Roman" w:cs="Times New Roman"/>
                <w:i/>
                <w:iCs/>
                <w:color w:val="000000" w:themeColor="text1"/>
                <w:sz w:val="24"/>
                <w:szCs w:val="24"/>
              </w:rPr>
              <w:t>cơ sở đã được cấp Giấy xác nhận nội dung  quảng cáo thuốc</w:t>
            </w:r>
            <w:r w:rsidRPr="00EB52C4">
              <w:rPr>
                <w:rFonts w:ascii="Times New Roman" w:hAnsi="Times New Roman" w:cs="Times New Roman"/>
                <w:color w:val="000000" w:themeColor="text1"/>
                <w:sz w:val="24"/>
                <w:szCs w:val="24"/>
              </w:rPr>
              <w:t xml:space="preserve"> […]”.</w:t>
            </w:r>
          </w:p>
        </w:tc>
        <w:tc>
          <w:tcPr>
            <w:tcW w:w="4252" w:type="dxa"/>
            <w:shd w:val="clear" w:color="auto" w:fill="FFFFFF"/>
          </w:tcPr>
          <w:p w14:paraId="65B604E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726D28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quy định “3 ngày làm việc” để Sở Y tế có thời gian rà soát, xem xét về thời gian, địa điểm tổ chức hội thảo, hội nghị, sự kiện thực tế với nội dung đã được xác nhận. Như Hiệp hội cũng nói,  thủ tục này chỉ mang tính chất thông báo, việc tổ chức này đã nằm trong kế hoạch từ trước của doanh nghiệp khi xin cấp giấy xác nhận nên không gây khó khăn, phức tạp gì cho doanh nghiệp nên việc điều chỉnh từ “03 ngày làm việc” xuống “02 ngày làm việc” là không cần thiết.</w:t>
            </w:r>
          </w:p>
          <w:p w14:paraId="12E640EC" w14:textId="1766A5D0"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trường hợp có thay đổi về địa điểm, thời gian tổ chức quảng cáo thuốc đã được xác nhận, dự thảo Nghị định cũng đã quy định cơ sở phải thông báo tới Sở Y tế địa phương nơi tổ chức trước khi tiến hành quảng cáo thuốc ít nhất </w:t>
            </w:r>
            <w:r w:rsidRPr="00EB52C4">
              <w:rPr>
                <w:rFonts w:ascii="Times New Roman" w:eastAsia="Times New Roman" w:hAnsi="Times New Roman" w:cs="Times New Roman"/>
                <w:b/>
                <w:color w:val="000000" w:themeColor="text1"/>
                <w:sz w:val="24"/>
                <w:szCs w:val="24"/>
              </w:rPr>
              <w:t>01 (một)</w:t>
            </w:r>
            <w:r w:rsidRPr="00EB52C4">
              <w:rPr>
                <w:rFonts w:ascii="Times New Roman" w:eastAsia="Times New Roman" w:hAnsi="Times New Roman" w:cs="Times New Roman"/>
                <w:color w:val="000000" w:themeColor="text1"/>
                <w:sz w:val="24"/>
                <w:szCs w:val="24"/>
              </w:rPr>
              <w:t xml:space="preserve"> ngày làm việc để tạo điều kiện cho doanh nghiệp trong tình huống thực tế, khi không đảm bảo được thời gian, địa điểm tổ chức như kế hoạch</w:t>
            </w:r>
          </w:p>
        </w:tc>
      </w:tr>
      <w:tr w:rsidR="00092366" w:rsidRPr="00EB52C4" w14:paraId="0DF3967C" w14:textId="77777777" w:rsidTr="007A7F78">
        <w:trPr>
          <w:trHeight w:val="654"/>
        </w:trPr>
        <w:tc>
          <w:tcPr>
            <w:tcW w:w="704" w:type="dxa"/>
            <w:shd w:val="clear" w:color="auto" w:fill="FFFFFF"/>
          </w:tcPr>
          <w:p w14:paraId="190C0963"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DD0EA29"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5E992DA"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 xml:space="preserve">Điều 114. Bảng công bố, công bố lại giá bán buôn thuốc dự kiến  </w:t>
            </w:r>
          </w:p>
          <w:p w14:paraId="7CB38DD5"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lastRenderedPageBreak/>
              <w:t xml:space="preserve">Kính đề nghị BST bỏ điều này và chỉ cần </w:t>
            </w:r>
            <w:bookmarkStart w:id="6" w:name="_Hlk185186266"/>
            <w:r w:rsidRPr="00EB52C4">
              <w:rPr>
                <w:rFonts w:ascii="Times New Roman" w:hAnsi="Times New Roman" w:cs="Times New Roman"/>
                <w:bCs/>
                <w:color w:val="000000" w:themeColor="text1"/>
                <w:sz w:val="24"/>
                <w:szCs w:val="24"/>
                <w:lang w:val="pt-BR"/>
              </w:rPr>
              <w:t>trích dẫn biểu mẫu ở điều liên quan là được</w:t>
            </w:r>
            <w:bookmarkEnd w:id="6"/>
          </w:p>
          <w:p w14:paraId="0F552004"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Lý do: </w:t>
            </w:r>
          </w:p>
          <w:p w14:paraId="52B426DF" w14:textId="4FB9E1D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Điều này không có nội dung quy định mà chỉ nêu tên biểu mẫu</w:t>
            </w:r>
          </w:p>
        </w:tc>
        <w:tc>
          <w:tcPr>
            <w:tcW w:w="4252" w:type="dxa"/>
            <w:shd w:val="clear" w:color="auto" w:fill="FFFFFF"/>
          </w:tcPr>
          <w:p w14:paraId="64441C2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3F876D5" w14:textId="2919CB46"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Dự thảo đang thiết kế thành 01 Điều quy định</w:t>
            </w:r>
            <w:r w:rsidRPr="00EB52C4">
              <w:rPr>
                <w:rFonts w:ascii="Times New Roman" w:hAnsi="Times New Roman" w:cs="Times New Roman"/>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Bảng công bố, công bố lại giá </w:t>
            </w:r>
            <w:r w:rsidRPr="00EB52C4">
              <w:rPr>
                <w:rFonts w:ascii="Times New Roman" w:eastAsia="Times New Roman" w:hAnsi="Times New Roman" w:cs="Times New Roman"/>
                <w:color w:val="000000" w:themeColor="text1"/>
                <w:sz w:val="24"/>
                <w:szCs w:val="24"/>
              </w:rPr>
              <w:lastRenderedPageBreak/>
              <w:t>bán buôn thuốc dự kiến để các đơn vị dễ hiểu và thống nhất thực hiện.</w:t>
            </w:r>
          </w:p>
        </w:tc>
      </w:tr>
      <w:tr w:rsidR="00092366" w:rsidRPr="00EB52C4" w14:paraId="00689283" w14:textId="77777777" w:rsidTr="007A7F78">
        <w:trPr>
          <w:trHeight w:val="654"/>
        </w:trPr>
        <w:tc>
          <w:tcPr>
            <w:tcW w:w="704" w:type="dxa"/>
            <w:shd w:val="clear" w:color="auto" w:fill="FFFFFF"/>
          </w:tcPr>
          <w:p w14:paraId="2D8BDE75"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9E20412"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520C54B" w14:textId="77777777" w:rsidR="00092366" w:rsidRPr="00EB52C4" w:rsidRDefault="00092366" w:rsidP="00092366">
            <w:pPr>
              <w:spacing w:after="0" w:line="240" w:lineRule="auto"/>
              <w:jc w:val="both"/>
              <w:rPr>
                <w:rFonts w:ascii="Times New Roman" w:hAnsi="Times New Roman" w:cs="Times New Roman"/>
                <w:b/>
                <w:bCs/>
                <w:color w:val="000000" w:themeColor="text1"/>
                <w:sz w:val="24"/>
                <w:szCs w:val="24"/>
                <w:lang w:val="pt-BR"/>
              </w:rPr>
            </w:pPr>
            <w:r w:rsidRPr="00EB52C4">
              <w:rPr>
                <w:rFonts w:ascii="Times New Roman" w:hAnsi="Times New Roman" w:cs="Times New Roman"/>
                <w:b/>
                <w:bCs/>
                <w:color w:val="000000" w:themeColor="text1"/>
                <w:sz w:val="24"/>
                <w:szCs w:val="24"/>
                <w:lang w:val="pt-BR"/>
              </w:rPr>
              <w:t>Khoản 3 Điều 116</w:t>
            </w:r>
          </w:p>
          <w:p w14:paraId="153DA970"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rPr>
            </w:pPr>
            <w:r w:rsidRPr="00EB52C4">
              <w:rPr>
                <w:rFonts w:ascii="Times New Roman" w:hAnsi="Times New Roman" w:cs="Times New Roman"/>
                <w:bCs/>
                <w:color w:val="000000" w:themeColor="text1"/>
                <w:sz w:val="24"/>
                <w:szCs w:val="24"/>
                <w:lang w:val="vi-VN"/>
              </w:rPr>
              <w:t xml:space="preserve">Đề nghị bổ sung quy định về thời gian </w:t>
            </w:r>
            <w:r w:rsidRPr="00EB52C4">
              <w:rPr>
                <w:rFonts w:ascii="Times New Roman" w:hAnsi="Times New Roman" w:cs="Times New Roman"/>
                <w:b/>
                <w:color w:val="000000" w:themeColor="text1"/>
                <w:sz w:val="24"/>
                <w:szCs w:val="24"/>
                <w:lang w:val="vi-VN"/>
              </w:rPr>
              <w:t xml:space="preserve">trong vòng 1 ngày làm việc </w:t>
            </w:r>
            <w:r w:rsidRPr="00EB52C4">
              <w:rPr>
                <w:rFonts w:ascii="Times New Roman" w:hAnsi="Times New Roman" w:cs="Times New Roman"/>
                <w:bCs/>
                <w:color w:val="000000" w:themeColor="text1"/>
                <w:sz w:val="24"/>
                <w:szCs w:val="24"/>
                <w:lang w:val="vi-VN"/>
              </w:rPr>
              <w:t>khi Doanh nghiệp nộp hồ sơ công bố giá đúng quy định (đúng mẫu, đủ thông tin) thì Bộ Y tế trả Phiếu tiếp nhận, tránh tình trạng cơ quan quản lý chậm tiếp nhận hồ sơ của doanh nghiệp.</w:t>
            </w:r>
          </w:p>
          <w:p w14:paraId="1EC31104" w14:textId="7999E35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rPr>
              <w:t>(Dự thảo mới quy định thời gian 1 ngày Bộ Y tế trả lời trong trường hợp hồ sơ chưa đạt yêu cầu).</w:t>
            </w:r>
          </w:p>
        </w:tc>
        <w:tc>
          <w:tcPr>
            <w:tcW w:w="4252" w:type="dxa"/>
            <w:shd w:val="clear" w:color="auto" w:fill="FFFFFF"/>
          </w:tcPr>
          <w:p w14:paraId="1FB3362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đã chỉnh sửa tại khoản 4 Điều 120 dự thảo Nghị định, cụ thể như sau: </w:t>
            </w:r>
          </w:p>
          <w:p w14:paraId="3C707E33" w14:textId="393257C1"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Bộ Y tế thực hiện tiếp nhận Bảng công bố, công bố lại giá bán buôn dự kiến qua dịch vụ công trực tuyến. Trường hợp Bảng công bố, công bố lại giá bán buôn thuốc dự kiến đúng theo mẫu quy định, đầy đủ thông tin và đối tượng thực hiện công bố hoàn thành việc nộp phí theo quy định, trong thời hạn 01 ngày làm việc, Bộ Y tế trả Phiếu tiếp nhận theo Mẫu số 03 tại Phụ lục VII ban hành kèm theo Nghị định này. Trường hợp Bảng công bố, công bố lại giá bán buôn thuốc dự kiến không đúng theo mẫu quy định và chưa đầy đủ thông tin, trong thời hạn 01 ngày làm việc, Bộ Y tế trả lại cho đối tượng thực hiện công bố đã nộp và ghi rõ lý do trả lại."</w:t>
            </w:r>
          </w:p>
        </w:tc>
        <w:tc>
          <w:tcPr>
            <w:tcW w:w="4010" w:type="dxa"/>
            <w:shd w:val="clear" w:color="auto" w:fill="FFFFFF"/>
          </w:tcPr>
          <w:p w14:paraId="42A649C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54A207BC" w14:textId="77777777" w:rsidTr="007A7F78">
        <w:trPr>
          <w:trHeight w:val="654"/>
        </w:trPr>
        <w:tc>
          <w:tcPr>
            <w:tcW w:w="704" w:type="dxa"/>
            <w:shd w:val="clear" w:color="auto" w:fill="FFFFFF"/>
          </w:tcPr>
          <w:p w14:paraId="73519482"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BBB3BD6"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FC45041" w14:textId="77777777" w:rsidR="00092366" w:rsidRPr="00EB52C4" w:rsidRDefault="00092366" w:rsidP="00092366">
            <w:pPr>
              <w:spacing w:after="0" w:line="240" w:lineRule="auto"/>
              <w:jc w:val="both"/>
              <w:rPr>
                <w:rFonts w:ascii="Times New Roman" w:hAnsi="Times New Roman" w:cs="Times New Roman"/>
                <w:b/>
                <w:bCs/>
                <w:color w:val="000000" w:themeColor="text1"/>
                <w:sz w:val="24"/>
                <w:szCs w:val="24"/>
                <w:lang w:val="pt-BR"/>
              </w:rPr>
            </w:pPr>
            <w:r w:rsidRPr="00EB52C4">
              <w:rPr>
                <w:rFonts w:ascii="Times New Roman" w:hAnsi="Times New Roman" w:cs="Times New Roman"/>
                <w:b/>
                <w:bCs/>
                <w:color w:val="000000" w:themeColor="text1"/>
                <w:sz w:val="24"/>
                <w:szCs w:val="24"/>
                <w:lang w:val="pt-BR"/>
              </w:rPr>
              <w:t>Khoản 4 Điều 116:</w:t>
            </w:r>
          </w:p>
          <w:p w14:paraId="78F336EA" w14:textId="2947D47C"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nl-NL"/>
              </w:rPr>
              <w:t>Đề nghị bổ sung quy định Doanh nghiệp được phép bán hàng hóa sau khi Bộ Y tế cấp Phiếu tiếp nhận hồ sơ, tránh tình trạng việc chậm công bố giá ảnh hưởng đến hoạt động kinh doanh của doanh nghiệp (sau 7 ngày làm việc chưa công bố).</w:t>
            </w:r>
          </w:p>
        </w:tc>
        <w:tc>
          <w:tcPr>
            <w:tcW w:w="4252" w:type="dxa"/>
            <w:shd w:val="clear" w:color="auto" w:fill="FFFFFF"/>
          </w:tcPr>
          <w:p w14:paraId="258E955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43AF711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18 Điều 1 Luật số 44/2024/QH15 (sửa đổi, bổ sung một số điểm, khoản của Điều 42 Luật Dược 2016) quy định: Doanh nghiệp có quyền mua, bán thuốc kê đơn kể từ ngày Bộ Y tế tiếp nhận hồ sơ công bố, công bố lại giá bán buôn thuốc dự kiến của cơ sở sản xuất, cơ sở nhập khẩu thuốc.</w:t>
            </w:r>
          </w:p>
          <w:p w14:paraId="6A04C90E" w14:textId="3C92433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Do đó, tại dự thảo Nghị định không cần quy định cụ thể nội dung này.</w:t>
            </w:r>
          </w:p>
        </w:tc>
      </w:tr>
      <w:tr w:rsidR="00092366" w:rsidRPr="00EB52C4" w14:paraId="7C34358B" w14:textId="77777777" w:rsidTr="007A7F78">
        <w:trPr>
          <w:trHeight w:val="654"/>
        </w:trPr>
        <w:tc>
          <w:tcPr>
            <w:tcW w:w="704" w:type="dxa"/>
            <w:shd w:val="clear" w:color="auto" w:fill="FFFFFF"/>
          </w:tcPr>
          <w:p w14:paraId="25502EFC"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0272DA0"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AD063E6"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Điều 118. Các trường hợp kiến nghị về mức giá bán buôn thuốc dự kiến đã công bố, công bố lại</w:t>
            </w:r>
          </w:p>
          <w:p w14:paraId="579567AD"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BST sửa tiêu đề của điểm a thành </w:t>
            </w:r>
          </w:p>
          <w:p w14:paraId="19B7367C"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“a) Đối với thuốc có cùng nồng độ hoặc hàm lượng và quy cách đóng gói cho một đơn vị đóng gói nhỏ nhất (</w:t>
            </w:r>
            <w:r w:rsidRPr="00EB52C4">
              <w:rPr>
                <w:rFonts w:ascii="Times New Roman" w:hAnsi="Times New Roman" w:cs="Times New Roman"/>
                <w:b/>
                <w:color w:val="000000" w:themeColor="text1"/>
                <w:sz w:val="24"/>
                <w:szCs w:val="24"/>
                <w:lang w:val="pt-BR"/>
              </w:rPr>
              <w:t>áp dụng cho quy cách đóng gói túi, gói, lọ, chai, ống, tuýp)”</w:t>
            </w:r>
          </w:p>
          <w:p w14:paraId="24B1F656"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Kính đề nghị BST sửa tiết 1 điểm a khoản 1 như sau</w:t>
            </w:r>
          </w:p>
          <w:p w14:paraId="5A43F910"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 </w:t>
            </w:r>
            <w:r w:rsidRPr="00EB52C4">
              <w:rPr>
                <w:rFonts w:ascii="Times New Roman" w:hAnsi="Times New Roman" w:cs="Times New Roman"/>
                <w:b/>
                <w:color w:val="000000" w:themeColor="text1"/>
                <w:sz w:val="24"/>
                <w:szCs w:val="24"/>
                <w:lang w:val="pt-BR"/>
              </w:rPr>
              <w:t>Giá thuốc nhập khẩu sản xuất tại</w:t>
            </w:r>
            <w:r w:rsidRPr="00EB52C4">
              <w:rPr>
                <w:rFonts w:ascii="Times New Roman" w:hAnsi="Times New Roman" w:cs="Times New Roman"/>
                <w:bCs/>
                <w:color w:val="000000" w:themeColor="text1"/>
                <w:sz w:val="24"/>
                <w:szCs w:val="24"/>
                <w:lang w:val="pt-BR"/>
              </w:rPr>
              <w:t xml:space="preserve"> các nước có cơ quan quản lý dược là cơ quan quản lý dược chặt chẽ cao hơn giá thuốc Biệt dược gốc hoặc sinh phẩm tham chiếu;</w:t>
            </w:r>
          </w:p>
          <w:p w14:paraId="7CB6C103"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BST sửa tiêu đề điểm b cùng bội dung tiết 1 và 2 như sau: </w:t>
            </w:r>
          </w:p>
          <w:p w14:paraId="0A178701"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b) Đối với thuốc khác nồng độ hoặc hàm lượng  </w:t>
            </w:r>
            <w:r w:rsidRPr="00EB52C4">
              <w:rPr>
                <w:rFonts w:ascii="Times New Roman" w:hAnsi="Times New Roman" w:cs="Times New Roman"/>
                <w:b/>
                <w:color w:val="000000" w:themeColor="text1"/>
                <w:sz w:val="24"/>
                <w:szCs w:val="24"/>
                <w:lang w:val="pt-BR"/>
              </w:rPr>
              <w:t>hoặc khác quy cách đóng gói cho một đơn vị đóng gói nhỏ nhất:</w:t>
            </w:r>
          </w:p>
          <w:p w14:paraId="43A2EF08"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 Giá thuốc có hàm lượng thấp hoặc nồng độ thấp  </w:t>
            </w:r>
            <w:r w:rsidRPr="00EB52C4">
              <w:rPr>
                <w:rFonts w:ascii="Times New Roman" w:hAnsi="Times New Roman" w:cs="Times New Roman"/>
                <w:b/>
                <w:color w:val="000000" w:themeColor="text1"/>
                <w:sz w:val="24"/>
                <w:szCs w:val="24"/>
                <w:lang w:val="pt-BR"/>
              </w:rPr>
              <w:t>hoặc quy cách nhỏ</w:t>
            </w:r>
            <w:r w:rsidRPr="00EB52C4">
              <w:rPr>
                <w:rFonts w:ascii="Times New Roman" w:hAnsi="Times New Roman" w:cs="Times New Roman"/>
                <w:bCs/>
                <w:color w:val="000000" w:themeColor="text1"/>
                <w:sz w:val="24"/>
                <w:szCs w:val="24"/>
                <w:lang w:val="pt-BR"/>
              </w:rPr>
              <w:t xml:space="preserve"> cao hơn giá thuốc của mặt hàng tương tự cùng nhà sản xuất có hàm lượng cao hoặc nồng độ cao </w:t>
            </w:r>
            <w:r w:rsidRPr="00EB52C4">
              <w:rPr>
                <w:rFonts w:ascii="Times New Roman" w:hAnsi="Times New Roman" w:cs="Times New Roman"/>
                <w:b/>
                <w:color w:val="000000" w:themeColor="text1"/>
                <w:sz w:val="24"/>
                <w:szCs w:val="24"/>
                <w:lang w:val="pt-BR"/>
              </w:rPr>
              <w:t xml:space="preserve">hoặc quy cách lớn hơn; </w:t>
            </w:r>
          </w:p>
          <w:p w14:paraId="5CB8CC30"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Giá thuốc của cùng nhà sản xuất và cùng hàm lượng hoặc nồng độ đóng gói thể tích nhỏ cao hơn đóng gói thể tích lớn.</w:t>
            </w:r>
          </w:p>
          <w:p w14:paraId="387E35D0"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Bổ sung thuật ngữ “các nước có cơ quan quản lý dược là cơ quan quản lý dược chặt chẽ” là như thế nào, bao gồm những quốc gia nào?</w:t>
            </w:r>
          </w:p>
          <w:p w14:paraId="5CE34760"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lastRenderedPageBreak/>
              <w:t xml:space="preserve">Lý do: </w:t>
            </w:r>
          </w:p>
          <w:p w14:paraId="16360D69"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Đảm bảo quy định được đầy đủ.</w:t>
            </w:r>
          </w:p>
          <w:p w14:paraId="4A0E0FD1" w14:textId="32AD3F53"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 Đảm bảo tính chính xác của quy định và thống nhất với tiết 2 điểm a khoản 1</w:t>
            </w:r>
          </w:p>
        </w:tc>
        <w:tc>
          <w:tcPr>
            <w:tcW w:w="4252" w:type="dxa"/>
            <w:shd w:val="clear" w:color="auto" w:fill="FFFFFF"/>
          </w:tcPr>
          <w:p w14:paraId="3B63264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ý kiến của Hiệp hội, đã dự thảo lại nội dung kiến nghị tại Nghị định thành:</w:t>
            </w:r>
          </w:p>
          <w:p w14:paraId="65BF2995" w14:textId="77777777" w:rsidR="00092366" w:rsidRPr="00EB52C4" w:rsidRDefault="00092366" w:rsidP="00092366">
            <w:pPr>
              <w:spacing w:after="0" w:line="240" w:lineRule="auto"/>
              <w:jc w:val="both"/>
              <w:rPr>
                <w:rFonts w:ascii="Times New Roman" w:eastAsia="Times New Roman" w:hAnsi="Times New Roman" w:cs="Times New Roman"/>
                <w:b/>
                <w:bCs/>
                <w:i/>
                <w:iCs/>
                <w:color w:val="000000" w:themeColor="text1"/>
                <w:sz w:val="24"/>
                <w:szCs w:val="24"/>
              </w:rPr>
            </w:pPr>
            <w:r w:rsidRPr="00EB52C4">
              <w:rPr>
                <w:rFonts w:ascii="Times New Roman" w:eastAsia="Times New Roman" w:hAnsi="Times New Roman" w:cs="Times New Roman"/>
                <w:i/>
                <w:iCs/>
                <w:color w:val="000000" w:themeColor="text1"/>
                <w:sz w:val="24"/>
                <w:szCs w:val="24"/>
              </w:rPr>
              <w:t>“</w:t>
            </w:r>
            <w:r w:rsidRPr="00EB52C4">
              <w:rPr>
                <w:rFonts w:ascii="Times New Roman" w:eastAsia="Times New Roman" w:hAnsi="Times New Roman" w:cs="Times New Roman"/>
                <w:b/>
                <w:bCs/>
                <w:i/>
                <w:iCs/>
                <w:color w:val="000000" w:themeColor="text1"/>
                <w:sz w:val="24"/>
                <w:szCs w:val="24"/>
              </w:rPr>
              <w:t xml:space="preserve">Điều </w:t>
            </w:r>
            <w:r w:rsidRPr="00EB52C4">
              <w:rPr>
                <w:rFonts w:ascii="Times New Roman" w:eastAsia="Times New Roman" w:hAnsi="Times New Roman" w:cs="Times New Roman"/>
                <w:b/>
                <w:bCs/>
                <w:i/>
                <w:iCs/>
                <w:color w:val="000000" w:themeColor="text1"/>
                <w:sz w:val="24"/>
                <w:szCs w:val="24"/>
                <w:lang w:val="vi-VN"/>
              </w:rPr>
              <w:t>122.</w:t>
            </w:r>
            <w:r w:rsidRPr="00EB52C4">
              <w:rPr>
                <w:rFonts w:ascii="Times New Roman" w:eastAsia="Times New Roman" w:hAnsi="Times New Roman" w:cs="Times New Roman"/>
                <w:b/>
                <w:bCs/>
                <w:i/>
                <w:iCs/>
                <w:color w:val="000000" w:themeColor="text1"/>
                <w:sz w:val="24"/>
                <w:szCs w:val="24"/>
              </w:rPr>
              <w:t xml:space="preserve"> Kiến nghị về mức giá bán buôn thuốc dự kiến đã công bố, công bố lại trong trường hợp thuốc có giá bán buôn thuốc dự kiến cao hơn mức giá cao nhất của mặt hàng thuốc tương tự đã công bố, công bố lại mà chưa có kiến nghị của Bộ Y tế</w:t>
            </w:r>
          </w:p>
          <w:p w14:paraId="71AB2C24"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4EC95A50"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a) Giá bán buôn thuốc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1D9A8502"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b) Giá thuốc sản xuất tại các nước có cơ quan quản lý dược là cơ quan quản lý dược chặt chẽ cao hơn giá thuốc biệt dược gốc hoặc sinh phẩm tham chiếu;</w:t>
            </w:r>
          </w:p>
          <w:p w14:paraId="4BED5E50"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c) Giá thuốc sản xuất tại các nước có cơ quan quản lý dược không là cơ quan quản lý dược chặt chẽ cao hơn giá thuốc sản xuất tại các nước có cơ quan quản lý dược </w:t>
            </w:r>
            <w:r w:rsidRPr="00EB52C4">
              <w:rPr>
                <w:rFonts w:ascii="Times New Roman" w:eastAsia="Times New Roman" w:hAnsi="Times New Roman" w:cs="Times New Roman"/>
                <w:i/>
                <w:iCs/>
                <w:color w:val="000000" w:themeColor="text1"/>
                <w:sz w:val="24"/>
                <w:szCs w:val="24"/>
              </w:rPr>
              <w:lastRenderedPageBreak/>
              <w:t xml:space="preserve">chặt chẽ hoặc cao hơn giá thuốc Biệt dược gốc hoặc sinh phẩm tham chiếu; </w:t>
            </w:r>
          </w:p>
          <w:p w14:paraId="6C4812EE"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d) Giá thuốc sản xuất trong nước trên dây chuyền WHO-GMP cao hơn giá thuốc sản xuất trong nước trên dây chuyền EU-GMP.</w:t>
            </w:r>
          </w:p>
          <w:p w14:paraId="240B1592"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58474519"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a) Giá thuốc có hàm lượng thấp hoặc nồng độ thấp cao hơn giá thuốc của mặt hàng tương tự cùng nhà sản xuất có hàm lượng cao hoặc nồng độ cao; </w:t>
            </w:r>
          </w:p>
          <w:p w14:paraId="1881A3B6" w14:textId="4132BFBA"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b) Giá thuốc của cùng nhà sản xuất và cùng hàm lượng hoặc nồng độ đóng gói thể tích nhỏ cao hơn đóng gói thể tích lớn.”</w:t>
            </w:r>
          </w:p>
        </w:tc>
        <w:tc>
          <w:tcPr>
            <w:tcW w:w="4010" w:type="dxa"/>
            <w:shd w:val="clear" w:color="auto" w:fill="FFFFFF"/>
          </w:tcPr>
          <w:p w14:paraId="40724E5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19D2B2B" w14:textId="77777777" w:rsidTr="007A7F78">
        <w:trPr>
          <w:trHeight w:val="654"/>
        </w:trPr>
        <w:tc>
          <w:tcPr>
            <w:tcW w:w="704" w:type="dxa"/>
            <w:shd w:val="clear" w:color="auto" w:fill="FFFFFF"/>
          </w:tcPr>
          <w:p w14:paraId="7C2A3B49"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B314EEF"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D0D0BF7"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Khoản 2 Điều 118:</w:t>
            </w:r>
          </w:p>
          <w:p w14:paraId="4890CDCF"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Kính đề nghị BST xem xét lại để phù hợp hơn</w:t>
            </w:r>
          </w:p>
          <w:p w14:paraId="7634582F"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Lý do:</w:t>
            </w:r>
          </w:p>
          <w:p w14:paraId="5128090C"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Việc chia nhỏ các tỷ lệ % chênh lệch tạo ra rất nhiều thủ tục hành chính và gây khó khăn cho doanh nghiệp, khi mà giá thuốc trúng thầu có thể thay đổi theo thời gian, theo từng đợt cấp SĐK do có thêm các sản phẩm cạnh tranh hoặc theo từng địa bàn, số lượng thuốc trúng thầu thì doanh nghiệp có chiến lược kinh doanh khác nhau về giá. Thậm chí, có mặt hàng thầu chấp nhận không lợi nhuận, nhưng có hiệu quả </w:t>
            </w:r>
            <w:r w:rsidRPr="00EB52C4">
              <w:rPr>
                <w:rFonts w:ascii="Times New Roman" w:hAnsi="Times New Roman" w:cs="Times New Roman"/>
                <w:bCs/>
                <w:color w:val="000000" w:themeColor="text1"/>
                <w:sz w:val="24"/>
                <w:szCs w:val="24"/>
                <w:lang w:val="pt-BR"/>
              </w:rPr>
              <w:lastRenderedPageBreak/>
              <w:t>lan tỏa thị trường để doanh nghiệp bán thị trường OTC.</w:t>
            </w:r>
          </w:p>
          <w:p w14:paraId="07EFE283"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Việc quản lý giá đã có 2 biện pháp quan trọng là a/ Thuốc dùng ngân sách nhà nước: đấu thầu là biện pháp quan trọng nhất.</w:t>
            </w:r>
          </w:p>
          <w:p w14:paraId="18D16434"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b/ Thuốc ít cạnh tranh (BGD, sinh phẩm): đàm phán giá.</w:t>
            </w:r>
          </w:p>
          <w:p w14:paraId="33FDE39A"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Việc giá thuốc đấu thầu hiện tại đua nhau đạp giá đấu xuống thấp thậm chí có sp thấp hơn cả giá thành mới trúng thầu! Còn một chút bán OTC thì giá bán buôn cũng cạnh tranh khốc liệt, giá bán lẻ từng viên, từng vỉ chút chút cũng phải đủ thặng dư bù đắp chi phí cho Doanh nghiệp, nên tôn trọng quyền tự định giá của DN và cạnh tranh về giá.</w:t>
            </w:r>
          </w:p>
          <w:p w14:paraId="2DAE2AED" w14:textId="2E115414"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Trường hợp Cơ quan quản lý cần chia nhóm thì không nên chia quá nhỏ phức tạp cho DN và cơ quan quản lý, tối đa chỉ nên 2-3 nhóm</w:t>
            </w:r>
          </w:p>
        </w:tc>
        <w:tc>
          <w:tcPr>
            <w:tcW w:w="4252" w:type="dxa"/>
            <w:shd w:val="clear" w:color="auto" w:fill="FFFFFF"/>
          </w:tcPr>
          <w:p w14:paraId="0DB1829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9D3418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6885D61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032F3A2B"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w:t>
            </w:r>
            <w:r w:rsidRPr="00EB52C4">
              <w:rPr>
                <w:rFonts w:ascii="Times New Roman" w:eastAsia="Times New Roman" w:hAnsi="Times New Roman" w:cs="Times New Roman"/>
                <w:color w:val="000000" w:themeColor="text1"/>
                <w:sz w:val="24"/>
                <w:szCs w:val="24"/>
              </w:rPr>
              <w:lastRenderedPageBreak/>
              <w:t xml:space="preserve">có trị giá nhỏ hơn 1.000.000 đồng; </w:t>
            </w:r>
          </w:p>
          <w:p w14:paraId="324FD70B" w14:textId="45D733F3"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đồng.Từ mức chênh lệch trên, ví dụ cách tính mức chênh lệch giữa giá bán buôn dự kiến so với giá trúng thầu tại các cơ sở y tế:</w:t>
            </w:r>
          </w:p>
          <w:p w14:paraId="3BF991EB"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Thuốc có giá trúng thầu 2.000 đ (mức chênh lệch tối đa tại dự thảo là 35%) =&gt; giá bán buôn dự kiến công bố là: </w:t>
            </w:r>
          </w:p>
          <w:p w14:paraId="705FC4CD"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2.000/(1 – 0,35) = 3.077 đ.</w:t>
            </w:r>
          </w:p>
          <w:p w14:paraId="250DE3E9"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=&gt; Mức tăng từ giá bán buôn thuốc dự kiến so với giá trúng thầu: (3.077 – 2.000)/2.000 = 53,8%.</w:t>
            </w:r>
          </w:p>
          <w:p w14:paraId="6DEABE8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14EB87FA" w14:textId="77777777" w:rsidTr="007A7F78">
        <w:trPr>
          <w:trHeight w:val="654"/>
        </w:trPr>
        <w:tc>
          <w:tcPr>
            <w:tcW w:w="704" w:type="dxa"/>
            <w:shd w:val="clear" w:color="auto" w:fill="FFFFFF"/>
          </w:tcPr>
          <w:p w14:paraId="0E493C86"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AA392A9"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A11B80" w14:textId="77777777" w:rsidR="00092366" w:rsidRPr="00EB52C4" w:rsidRDefault="00092366" w:rsidP="00092366">
            <w:pPr>
              <w:spacing w:after="0" w:line="240" w:lineRule="auto"/>
              <w:jc w:val="both"/>
              <w:rPr>
                <w:rFonts w:ascii="Times New Roman" w:hAnsi="Times New Roman" w:cs="Times New Roman"/>
                <w:b/>
                <w:bCs/>
                <w:color w:val="000000" w:themeColor="text1"/>
                <w:sz w:val="24"/>
                <w:szCs w:val="24"/>
                <w:lang w:val="pt-BR"/>
              </w:rPr>
            </w:pPr>
            <w:r w:rsidRPr="00EB52C4">
              <w:rPr>
                <w:rFonts w:ascii="Times New Roman" w:hAnsi="Times New Roman" w:cs="Times New Roman"/>
                <w:b/>
                <w:bCs/>
                <w:color w:val="000000" w:themeColor="text1"/>
                <w:sz w:val="24"/>
                <w:szCs w:val="24"/>
                <w:lang w:val="pt-BR"/>
              </w:rPr>
              <w:t>Điều 119. Cách thực thực hiện kiến nghị:</w:t>
            </w:r>
          </w:p>
          <w:p w14:paraId="08A8E5A7"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Kính đề nghị BST sửa khoản 3 như sau: </w:t>
            </w:r>
          </w:p>
          <w:p w14:paraId="527EFD93" w14:textId="77777777" w:rsidR="00092366" w:rsidRPr="00EB52C4" w:rsidRDefault="00092366" w:rsidP="00092366">
            <w:pPr>
              <w:spacing w:after="0" w:line="240" w:lineRule="auto"/>
              <w:jc w:val="both"/>
              <w:rPr>
                <w:rFonts w:ascii="Times New Roman" w:hAnsi="Times New Roman" w:cs="Times New Roman"/>
                <w:bCs/>
                <w:strike/>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3. </w:t>
            </w:r>
            <w:r w:rsidRPr="00EB52C4">
              <w:rPr>
                <w:rFonts w:ascii="Times New Roman" w:hAnsi="Times New Roman" w:cs="Times New Roman"/>
                <w:bCs/>
                <w:strike/>
                <w:color w:val="000000" w:themeColor="text1"/>
                <w:sz w:val="24"/>
                <w:szCs w:val="24"/>
                <w:lang w:val="pt-BR"/>
              </w:rPr>
              <w:t>Trường hợp hợp cơ sở có báo cáo giải trình và có tài liệu chứng minh phù hợp về sự biến động giá, Bộ Y tế công khai văn bản phúc đáp báo cáo giải trình kiến nghị của đối tượng thực hiện công bố giá bán buôn thuốc dự kiến.</w:t>
            </w:r>
          </w:p>
          <w:p w14:paraId="6CD2DC4C"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Trong quá trình xem xét báo cáo giải trình và tài liệu chứng minh của đối tượng thực hiện công bố, trong trường hợp cần thiết, Bộ Y tế có văn bản xin ý kiến các đơn vị có liên quan về nội dung kiến nghị, báo cáo giải trình của đối tượng thực hiện công bố: </w:t>
            </w:r>
            <w:r w:rsidRPr="00EB52C4">
              <w:rPr>
                <w:rFonts w:ascii="Times New Roman" w:hAnsi="Times New Roman" w:cs="Times New Roman"/>
                <w:b/>
                <w:color w:val="000000" w:themeColor="text1"/>
                <w:sz w:val="24"/>
                <w:szCs w:val="24"/>
                <w:lang w:val="pt-BR"/>
              </w:rPr>
              <w:t xml:space="preserve">đề nghị bổ sung quy định thời gian các đơn vị trả lời Bộ Y tế, nếu sau thời gian quy định này mà các </w:t>
            </w:r>
            <w:r w:rsidRPr="00EB52C4">
              <w:rPr>
                <w:rFonts w:ascii="Times New Roman" w:hAnsi="Times New Roman" w:cs="Times New Roman"/>
                <w:b/>
                <w:color w:val="000000" w:themeColor="text1"/>
                <w:sz w:val="24"/>
                <w:szCs w:val="24"/>
                <w:lang w:val="pt-BR"/>
              </w:rPr>
              <w:lastRenderedPageBreak/>
              <w:t>đơn vị không trả lời thì Bộ Y tế giải quyết theo thẩm quyền.</w:t>
            </w:r>
          </w:p>
          <w:p w14:paraId="705A3F06"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Ngoài ra xem xét </w:t>
            </w:r>
            <w:r w:rsidRPr="00EB52C4">
              <w:rPr>
                <w:rFonts w:ascii="Times New Roman" w:hAnsi="Times New Roman" w:cs="Times New Roman"/>
                <w:b/>
                <w:color w:val="000000" w:themeColor="text1"/>
                <w:sz w:val="24"/>
                <w:szCs w:val="24"/>
                <w:lang w:val="pt-BR"/>
              </w:rPr>
              <w:t>bổ sung quy định thời gian đối tượng thực hiện công bố giá phải nộp giải trình và thời gian xem xét giải trình của CQQL</w:t>
            </w:r>
            <w:r w:rsidRPr="00EB52C4">
              <w:rPr>
                <w:rFonts w:ascii="Times New Roman" w:hAnsi="Times New Roman" w:cs="Times New Roman"/>
                <w:bCs/>
                <w:color w:val="000000" w:themeColor="text1"/>
                <w:sz w:val="24"/>
                <w:szCs w:val="24"/>
                <w:lang w:val="pt-BR"/>
              </w:rPr>
              <w:t xml:space="preserve"> </w:t>
            </w:r>
            <w:r w:rsidRPr="00EB52C4">
              <w:rPr>
                <w:rFonts w:ascii="Times New Roman" w:hAnsi="Times New Roman" w:cs="Times New Roman"/>
                <w:b/>
                <w:color w:val="000000" w:themeColor="text1"/>
                <w:sz w:val="24"/>
                <w:szCs w:val="24"/>
                <w:lang w:val="pt-BR"/>
              </w:rPr>
              <w:t>để gỡ văn bản kiến nghị trên Cổng thông tin điện tử của Bộ Y tế</w:t>
            </w:r>
            <w:r w:rsidRPr="00EB52C4">
              <w:rPr>
                <w:rFonts w:ascii="Times New Roman" w:hAnsi="Times New Roman" w:cs="Times New Roman"/>
                <w:bCs/>
                <w:color w:val="000000" w:themeColor="text1"/>
                <w:sz w:val="24"/>
                <w:szCs w:val="24"/>
                <w:lang w:val="pt-BR"/>
              </w:rPr>
              <w:t xml:space="preserve"> (Trang thông tin điện tử của Cục Quản lý Dược và Cục Quản lý Y, Dược cổ truyền).</w:t>
            </w:r>
          </w:p>
          <w:p w14:paraId="5130CD47"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Cs/>
                <w:color w:val="000000" w:themeColor="text1"/>
                <w:sz w:val="24"/>
                <w:szCs w:val="24"/>
                <w:lang w:val="pt-BR"/>
              </w:rPr>
              <w:t xml:space="preserve">Cần bổ sung quy định khi sản phẩm có văn bản kiến nghị và trong thời gian báo cáo, giải trình thì doanh nghiệp </w:t>
            </w:r>
            <w:r w:rsidRPr="00EB52C4">
              <w:rPr>
                <w:rFonts w:ascii="Times New Roman" w:hAnsi="Times New Roman" w:cs="Times New Roman"/>
                <w:b/>
                <w:color w:val="000000" w:themeColor="text1"/>
                <w:sz w:val="24"/>
                <w:szCs w:val="24"/>
                <w:lang w:val="pt-BR"/>
              </w:rPr>
              <w:t>vẫn được kinh doanh bình thường</w:t>
            </w:r>
          </w:p>
          <w:p w14:paraId="583FFF9F" w14:textId="77777777" w:rsidR="00092366" w:rsidRPr="00EB52C4" w:rsidRDefault="00092366" w:rsidP="00092366">
            <w:pPr>
              <w:spacing w:after="0" w:line="240" w:lineRule="auto"/>
              <w:jc w:val="both"/>
              <w:rPr>
                <w:rFonts w:ascii="Times New Roman" w:hAnsi="Times New Roman" w:cs="Times New Roman"/>
                <w:b/>
                <w:color w:val="000000" w:themeColor="text1"/>
                <w:sz w:val="24"/>
                <w:szCs w:val="24"/>
                <w:lang w:val="pt-BR"/>
              </w:rPr>
            </w:pPr>
            <w:r w:rsidRPr="00EB52C4">
              <w:rPr>
                <w:rFonts w:ascii="Times New Roman" w:hAnsi="Times New Roman" w:cs="Times New Roman"/>
                <w:b/>
                <w:color w:val="000000" w:themeColor="text1"/>
                <w:sz w:val="24"/>
                <w:szCs w:val="24"/>
                <w:lang w:val="pt-BR"/>
              </w:rPr>
              <w:t xml:space="preserve">Lý do: Cần bỏ quy định </w:t>
            </w:r>
            <w:r w:rsidRPr="00EB52C4">
              <w:rPr>
                <w:rFonts w:ascii="Times New Roman" w:hAnsi="Times New Roman" w:cs="Times New Roman"/>
                <w:bCs/>
                <w:color w:val="000000" w:themeColor="text1"/>
                <w:sz w:val="24"/>
                <w:szCs w:val="24"/>
                <w:lang w:val="pt-BR"/>
              </w:rPr>
              <w:t>“Trường hợp hợp cơ sở có báo cáo giải trình và có tài liệu chứng minh phù hợp về sự biến động giá, Bộ Y tế công khai văn bản phúc đáp báo cáo giải trình kiến nghị của đối tượng thực hiện công bố giá bán buôn thuốc dự kiến.” Vì khi công khai nội dung giải trình sẽ bộc lộ bí mật kinh doanh của các doanh nghiệp.</w:t>
            </w:r>
          </w:p>
          <w:p w14:paraId="603E16CA" w14:textId="2A3E6702"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hAnsi="Times New Roman" w:cs="Times New Roman"/>
                <w:bCs/>
                <w:color w:val="000000" w:themeColor="text1"/>
                <w:sz w:val="24"/>
                <w:szCs w:val="24"/>
                <w:lang w:val="pt-BR"/>
              </w:rPr>
              <w:t xml:space="preserve">Khi Bộ Y tế chấp nhận giải trình thì Bộ Y tế gỡ bỏ văn bản kiến nghị trên website đã công bố trước đó và </w:t>
            </w:r>
            <w:r w:rsidRPr="00EB52C4">
              <w:rPr>
                <w:rFonts w:ascii="Times New Roman" w:hAnsi="Times New Roman" w:cs="Times New Roman"/>
                <w:iCs/>
                <w:color w:val="000000" w:themeColor="text1"/>
                <w:sz w:val="24"/>
                <w:szCs w:val="24"/>
                <w:lang w:val="nl-NL"/>
              </w:rPr>
              <w:t>chuyển sang trạng thái đã rà soát, không có văn bản kiến nghị.</w:t>
            </w:r>
          </w:p>
        </w:tc>
        <w:tc>
          <w:tcPr>
            <w:tcW w:w="4252" w:type="dxa"/>
            <w:shd w:val="clear" w:color="auto" w:fill="FFFFFF"/>
          </w:tcPr>
          <w:p w14:paraId="37026EF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tại dự thảo đã bổ sung quy định việc xem xét nội dung báo cáo giải trình của doanh nghiệp để công khai văn bản chấp nhận báo cáo giải trình kiến nghị của đối tượng thực hiện công bố, công bố lại giá bán buôn thuốc dự kiến. Cụ thể:</w:t>
            </w:r>
          </w:p>
          <w:p w14:paraId="48FD2277" w14:textId="73673518"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w:t>
            </w:r>
            <w:r w:rsidRPr="00EB52C4">
              <w:rPr>
                <w:rFonts w:ascii="Times New Roman" w:hAnsi="Times New Roman" w:cs="Times New Roman"/>
                <w:i/>
                <w:iCs/>
                <w:color w:val="000000" w:themeColor="text1"/>
                <w:sz w:val="24"/>
                <w:szCs w:val="24"/>
              </w:rPr>
              <w:t xml:space="preserve"> </w:t>
            </w:r>
            <w:r w:rsidRPr="00EB52C4">
              <w:rPr>
                <w:rFonts w:ascii="Times New Roman" w:eastAsia="Times New Roman" w:hAnsi="Times New Roman" w:cs="Times New Roman"/>
                <w:i/>
                <w:iCs/>
                <w:color w:val="000000" w:themeColor="text1"/>
                <w:sz w:val="24"/>
                <w:szCs w:val="24"/>
              </w:rPr>
              <w:t xml:space="preserve">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công bố cung cấp hoặc sự phù hợp với </w:t>
            </w:r>
            <w:r w:rsidRPr="00EB52C4">
              <w:rPr>
                <w:rFonts w:ascii="Times New Roman" w:eastAsia="Times New Roman" w:hAnsi="Times New Roman" w:cs="Times New Roman"/>
                <w:i/>
                <w:iCs/>
                <w:color w:val="000000" w:themeColor="text1"/>
                <w:sz w:val="24"/>
                <w:szCs w:val="24"/>
              </w:rPr>
              <w:lastRenderedPageBreak/>
              <w:t>thông tin giá bán thuốc tại nước xuất xứ hoặc nước khác do đối tượng công bố cung cấp, Bộ Y tế công khai văn bản chấp nhận báo cáo giải trình kiến nghị của đối tượng thực hiện công bố, công bố lại giá bán buôn thuốc dự kiến.”</w:t>
            </w:r>
          </w:p>
        </w:tc>
        <w:tc>
          <w:tcPr>
            <w:tcW w:w="4010" w:type="dxa"/>
            <w:shd w:val="clear" w:color="auto" w:fill="FFFFFF"/>
          </w:tcPr>
          <w:p w14:paraId="596CCB3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Như đã báo cáo trong quá trình xây dựng Luật, việc Bộ Y tế công khai văn bản kiến nghị chỉ mang tính chất khuyến nghị để các đơn vị có thông tin tham khảo trong quá trình kinh doanh.</w:t>
            </w:r>
          </w:p>
          <w:p w14:paraId="3DBD9DD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Theo các quy định về công khai kiến nghị tại khoản 42, 43 Điều 1 Luật số 44/2024/QH15 (sửa đổi, bổ sung một số điểm, khoản của Điều 107, Điều 109 Luật Dược 2016) không có quy định yêu cầu về thời hạn đối tượng thực hiện công bố giá phải nộp giải trình, thời hạn xem xét giải trình của Bộ Y tế và thời hạn các đơn vị trả lời Bộ Y tế. Do đó, </w:t>
            </w:r>
            <w:r w:rsidRPr="00EB52C4">
              <w:rPr>
                <w:rFonts w:ascii="Times New Roman" w:eastAsia="Times New Roman" w:hAnsi="Times New Roman" w:cs="Times New Roman"/>
                <w:color w:val="000000" w:themeColor="text1"/>
                <w:sz w:val="24"/>
                <w:szCs w:val="24"/>
              </w:rPr>
              <w:lastRenderedPageBreak/>
              <w:t>tại dự thảo chỉ quy định việc công khai kiến nghị.</w:t>
            </w:r>
          </w:p>
          <w:p w14:paraId="2E5CB07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Về ý kiến cần có quy định để quy định các trường hợp “khi sản phẩm có văn bản kiến nghị và trong thời gian báo cáo, giải trình thì doanh nghiệp vẫn được kinh doanh bình thường”: không cần quy định tại dự thảo Nghị định, lý do: </w:t>
            </w:r>
          </w:p>
          <w:p w14:paraId="34EADF5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18 Điều 1 Luật số 44/2024/QH15 (sửa đổi, bổ sung một số điểm, khoản của Điều 42 Luật Dược 2016) quy định: Doanh nghiệp có quyền mua, bán thuốc kê đơn kể từ ngày Bộ Y tế tiếp nhận hồ sơ công bố, công bố lại giá bán buôn thuốc dự kiến của cơ sở sản xuất, cơ sở nhập khẩu thuốc.</w:t>
            </w:r>
          </w:p>
          <w:p w14:paraId="32201C54" w14:textId="31879840"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Do đó, tại dự thảo Nghị định không cần quy định cụ thể nội dung này.</w:t>
            </w:r>
          </w:p>
        </w:tc>
      </w:tr>
      <w:tr w:rsidR="00092366" w:rsidRPr="00EB52C4" w14:paraId="050C2FE1" w14:textId="77777777" w:rsidTr="007A7F78">
        <w:trPr>
          <w:trHeight w:val="654"/>
        </w:trPr>
        <w:tc>
          <w:tcPr>
            <w:tcW w:w="704" w:type="dxa"/>
            <w:shd w:val="clear" w:color="auto" w:fill="FFFFFF"/>
          </w:tcPr>
          <w:p w14:paraId="46AD5D6E" w14:textId="35E5BDCB"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lastRenderedPageBreak/>
              <w:t>25</w:t>
            </w:r>
          </w:p>
        </w:tc>
        <w:tc>
          <w:tcPr>
            <w:tcW w:w="1317" w:type="dxa"/>
            <w:shd w:val="clear" w:color="auto" w:fill="FFFFFF"/>
          </w:tcPr>
          <w:p w14:paraId="03E61AE8" w14:textId="49AEDBED"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VCCI</w:t>
            </w:r>
          </w:p>
        </w:tc>
        <w:tc>
          <w:tcPr>
            <w:tcW w:w="4637" w:type="dxa"/>
            <w:shd w:val="clear" w:color="auto" w:fill="FFFFFF"/>
          </w:tcPr>
          <w:p w14:paraId="3DDDE46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khoản 2 Điều 44:  </w:t>
            </w:r>
          </w:p>
          <w:p w14:paraId="048F884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Đề xuất chỉ yêu cầu đưa tên thuốc – hình ảnh thuốc và số giấy đăng ký lưu hành sản phẩm trên trang thương mại điện tử. Đồng thời, trang thương mại điện tử cần có hướng dẫn chung cho khách hàng nếu cần tìm kiếm thêm thông tin về thuốc thì dẫn thẳng tới đường link </w:t>
            </w:r>
            <w:hyperlink r:id="rId12">
              <w:r w:rsidRPr="00EB52C4">
                <w:rPr>
                  <w:rFonts w:ascii="Times New Roman" w:eastAsia="Times New Roman" w:hAnsi="Times New Roman" w:cs="Times New Roman"/>
                  <w:color w:val="000000" w:themeColor="text1"/>
                  <w:sz w:val="24"/>
                  <w:szCs w:val="24"/>
                  <w:u w:val="single"/>
                </w:rPr>
                <w:t>https://dichvucong.dav.gov.vn/</w:t>
              </w:r>
            </w:hyperlink>
            <w:r w:rsidRPr="00EB52C4">
              <w:rPr>
                <w:rFonts w:ascii="Times New Roman" w:eastAsia="Times New Roman" w:hAnsi="Times New Roman" w:cs="Times New Roman"/>
                <w:color w:val="000000" w:themeColor="text1"/>
                <w:sz w:val="24"/>
                <w:szCs w:val="24"/>
              </w:rPr>
              <w:t xml:space="preserve"> của Cục Quản lý Dược.</w:t>
            </w:r>
          </w:p>
          <w:p w14:paraId="2DA2F6DF" w14:textId="116B4FDB"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Để từng bước hỗ trợ cho sự phát triển của Digital Health, đề nghị cho phép việc người bệnh mang đơn thuốc điện tử hoặc bản sao điện tử của đơn thuốc đến nhà thuốc để mua thuốc kê đơn; hoặc gửi đơn thuốc điện tử có thuốc kê đơn cho nhà thuốc và yêu cầu giao thuốc kê đơn tại nhà (không phải việc đặt hàng qua chức năng đặt hàng trực tuyến trên sàn giao dịch điện tử hoặc website bán hàng).</w:t>
            </w:r>
          </w:p>
        </w:tc>
        <w:tc>
          <w:tcPr>
            <w:tcW w:w="4252" w:type="dxa"/>
            <w:shd w:val="clear" w:color="auto" w:fill="FFFFFF"/>
          </w:tcPr>
          <w:p w14:paraId="5CE32C0B"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xml:space="preserve">Tiếp thu một phần, tại dự thảo Nghị định đã sửa nội dung này như sau: </w:t>
            </w:r>
          </w:p>
          <w:p w14:paraId="121D97A3"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“a) Tên thuốc cùng với hình ảnh bao bì thương phẩm của thuốc và đường dẫn tới thông tin về Giấy đăng ký lưu hành của thuốc và các tài liệu về thay đổi, bổ sung có liên quan (nếu có), Giấy phép nhập khẩu của thuốc, nguyên liệu làm thuốc </w:t>
            </w:r>
            <w:r w:rsidRPr="00EB52C4">
              <w:rPr>
                <w:rFonts w:ascii="Times New Roman" w:eastAsia="Times New Roman" w:hAnsi="Times New Roman" w:cs="Times New Roman"/>
                <w:i/>
                <w:color w:val="000000" w:themeColor="text1"/>
                <w:sz w:val="24"/>
                <w:szCs w:val="24"/>
              </w:rPr>
              <w:lastRenderedPageBreak/>
              <w:t>trong trường hợp cần phải có giấy phép theo quy định tại Luật Dược;</w:t>
            </w:r>
          </w:p>
          <w:p w14:paraId="144F0270"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b) Toàn bộ tờ hướng dẫn sử dụng thuốc và nhãn thuốc đã được phê duyệt.” </w:t>
            </w:r>
          </w:p>
          <w:p w14:paraId="5FE5928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61D3B56"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Việc đăng tải tên thuốc, bao bì thương phẩm, nhãn và HDSD là cần thiết để đảm bảo công khai, minh bạch, phục vụ công tác quản lý. Cơ sở kinh doanh dược phải chịu trách nhiệm về tính chính xác, tính hợp pháp của các thông tin, hình ảnh đã đăng tải.</w:t>
            </w:r>
            <w:r w:rsidRPr="00EB52C4">
              <w:rPr>
                <w:rFonts w:ascii="Times New Roman" w:eastAsia="Times New Roman" w:hAnsi="Times New Roman" w:cs="Times New Roman"/>
                <w:b/>
                <w:color w:val="000000" w:themeColor="text1"/>
                <w:sz w:val="24"/>
                <w:szCs w:val="24"/>
              </w:rPr>
              <w:t xml:space="preserve"> </w:t>
            </w:r>
          </w:p>
          <w:p w14:paraId="1A7A120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Hiện tại đường dẫn tới thông tin GĐKLH chưa hiển thị hình ảnh bao bì thương phẩm, hơn nữa việc đăng tải là cần thiết để tăng độ nhận diện và tính minh bạch của sản phẩm, thuận tiện cho việc theo dõi, hậu kiểm.</w:t>
            </w:r>
          </w:p>
          <w:p w14:paraId="0532B310" w14:textId="5811A04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Thuốc được phép bán lẻ theo phương thức TMĐT là thuốc không kê đơn theo quy định tại Luật dược 44/2024/QH15; vì vậy, nội dung góp ý này không thuộc phạm vi quy định tại dự thảo Nghị định về thương mại điện tử.</w:t>
            </w:r>
          </w:p>
        </w:tc>
      </w:tr>
      <w:tr w:rsidR="00092366" w:rsidRPr="00EB52C4" w14:paraId="438C6F99" w14:textId="77777777" w:rsidTr="007A7F78">
        <w:trPr>
          <w:trHeight w:val="654"/>
        </w:trPr>
        <w:tc>
          <w:tcPr>
            <w:tcW w:w="704" w:type="dxa"/>
            <w:shd w:val="clear" w:color="auto" w:fill="FFFFFF"/>
          </w:tcPr>
          <w:p w14:paraId="3F956DA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29C923B"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0D62E32"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Về chuyển đổi số, giải quyết TTHC trên môi trường điện tử  </w:t>
            </w:r>
          </w:p>
          <w:p w14:paraId="03B6F20F"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Dự thảo đang thể hiện quan điểm đẩy mạnh chuyển đổi số, tuy nhiên vẫn còn một số quy định chưa bám sát quan điểm này, ví dụ như nhiều hồ sơ đã nộp trực tuyến nhưng vẫn có nhiều yêu cầu doanh nghiệp phải báo cáo do chậm triển khai hình thức nộp trực tuyến. </w:t>
            </w:r>
          </w:p>
          <w:p w14:paraId="2BA2D739" w14:textId="1C70DE4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Hoặc trong dự thảo có quy định yêu cầu CPP để thực hiện quy trình hợp pháp hóa lãnh sự phải là bản chính, trong khi thực tiễn hiện nay của các cơ quan quản lý dược trên thế giới đã triển khai việc cấp CPP bản điện tử, do đó CPP được cấp sẽ không còn dấu của cơ quan cấp (ví dụ EMA, US). Dự thảo còn quy định yêu cầu bắt buộc nộp bản chính hoặc bản sao chứng thực khi đã có bản sao điện tử.</w:t>
            </w:r>
          </w:p>
        </w:tc>
        <w:tc>
          <w:tcPr>
            <w:tcW w:w="4252" w:type="dxa"/>
            <w:shd w:val="clear" w:color="auto" w:fill="FFFFFF"/>
          </w:tcPr>
          <w:p w14:paraId="21276DD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10BFF71"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Hiện nay, Bộ Y tế đang dần triển khai việc giải quyết các thủ tục hành chính bằng hình thức trực tuyến. Dự thảo Nghị định cũng đã có quy định về lộ trình triển khai việc báo cáo, giải quyết thủ tục hành chính trên môi trường điện tử để tạo thuận lợi cho doanh nghiệp và công tác quản lý của cơ quan nhà nước. </w:t>
            </w:r>
          </w:p>
          <w:p w14:paraId="34536DFD"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nội dung liên quan đến yêu cầu CPP, đã bổ sung quy định về việc nộp CPP có sử dụng chữ ký điện tử và CPP không có dấu xác nhận của cơ quan có thẩm quyền.</w:t>
            </w:r>
          </w:p>
          <w:p w14:paraId="00AE8E0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7A8FAA3" w14:textId="77777777" w:rsidTr="007A7F78">
        <w:trPr>
          <w:trHeight w:val="654"/>
        </w:trPr>
        <w:tc>
          <w:tcPr>
            <w:tcW w:w="704" w:type="dxa"/>
            <w:shd w:val="clear" w:color="auto" w:fill="FFFFFF"/>
          </w:tcPr>
          <w:p w14:paraId="7DA2297B"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11E4460"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70BD7C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bổ sung quy định về Giấy phép xuất khẩu thuốc KHÔNG thuộc diện kiểm soát đặc </w:t>
            </w:r>
            <w:r w:rsidRPr="00EB52C4">
              <w:rPr>
                <w:rFonts w:ascii="Times New Roman" w:eastAsia="Times New Roman" w:hAnsi="Times New Roman" w:cs="Times New Roman"/>
                <w:color w:val="000000" w:themeColor="text1"/>
                <w:sz w:val="24"/>
                <w:szCs w:val="24"/>
              </w:rPr>
              <w:lastRenderedPageBreak/>
              <w:t>biệt để kiểm nghiệm tại nước ngoài, tại Điều 53 như sau:</w:t>
            </w:r>
          </w:p>
          <w:p w14:paraId="5C62A5E4"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Điều 53. Quản lý hoạt động xuất khẩu thuốc, nguyên liệu làm thuốc</w:t>
            </w:r>
          </w:p>
          <w:p w14:paraId="4F83148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8. Đối với thuốc, nguyên liệu làm thuốc được phép xuất khẩu không cần Giấy phép của Bộ Y tế theo quy định tại khoản 5 Điều 60 của Luật Dược mà cơ sở có nhu cầu cấp Giấy phép xuất khẩu:</w:t>
            </w:r>
          </w:p>
          <w:p w14:paraId="72B7BD8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Hồ sơ đề nghị cấp phép xuất khẩu gồm bản chính Đơn hàng xuất khẩu theo Mẫu số 14 tại Phụ lục III ban hành kèm theo Nghị định này và bản sao Giấy chứng nhận đủ điều kiện kinh doanh dược của cơ sở xuất khẩu có chứng thực hoặc đóng dấu của cơ sở</w:t>
            </w:r>
            <w:r w:rsidRPr="00EB52C4">
              <w:rPr>
                <w:rFonts w:ascii="Times New Roman" w:eastAsia="Times New Roman" w:hAnsi="Times New Roman" w:cs="Times New Roman"/>
                <w:i/>
                <w:color w:val="000000" w:themeColor="text1"/>
                <w:sz w:val="24"/>
                <w:szCs w:val="24"/>
              </w:rPr>
              <w:t xml:space="preserve">. Trường hợp thuốc chưa có số đăng ký lưu hành được xuất khẩu nhằm mục đích thử lâm sàng, thử tương đương sinh học, đánh giá sinh khả dụng, làm mẫu kiểm nghiệm, nghiên cứu khoa học, làm mẫu đăng ký tại nước nhập khẩu, cơ sở xuất khẩu ghi chú thông tin thuốc chưa có số đăng ký lưu hành vào Mẫu số 14 và bổ sung  văn bản cam kết của cơ sở xuất khẩu (hoặc văn bản xác nhận của cơ sở nhập khẩu tại nước nhập khẩu) về số lượng xuất/ nhập khẩu, mục đích xuất/ nhập khẩu thuộc một trong các trường hợp nêu trên. </w:t>
            </w:r>
            <w:r w:rsidRPr="00EB52C4">
              <w:rPr>
                <w:rFonts w:ascii="Times New Roman" w:eastAsia="Times New Roman" w:hAnsi="Times New Roman" w:cs="Times New Roman"/>
                <w:color w:val="000000" w:themeColor="text1"/>
                <w:sz w:val="24"/>
                <w:szCs w:val="24"/>
              </w:rPr>
              <w:t xml:space="preserve"> </w:t>
            </w:r>
          </w:p>
          <w:p w14:paraId="0DEE1A18"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Thủ tục cấp phép xuất khẩu thực hiện theo quy định tại khoản 3 Điều 52 (Dự thảo) Nghị định này.</w:t>
            </w:r>
          </w:p>
          <w:p w14:paraId="026BB38F" w14:textId="77777777" w:rsidR="00092366" w:rsidRPr="00EB52C4" w:rsidRDefault="00092366"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color w:val="000000" w:themeColor="text1"/>
                <w:sz w:val="24"/>
                <w:szCs w:val="24"/>
              </w:rPr>
              <w:t xml:space="preserve">Điều 52. Thủ tục và thời gian cấp phép xuất khẩu thuốc phải kiểm soát đặc biệt, dược liệu thuộc danh mục loài, chủng loại dược </w:t>
            </w:r>
            <w:r w:rsidRPr="00EB52C4">
              <w:rPr>
                <w:rFonts w:ascii="Times New Roman" w:eastAsia="Times New Roman" w:hAnsi="Times New Roman" w:cs="Times New Roman"/>
                <w:b/>
                <w:color w:val="000000" w:themeColor="text1"/>
                <w:sz w:val="24"/>
                <w:szCs w:val="24"/>
              </w:rPr>
              <w:lastRenderedPageBreak/>
              <w:t>liệu quý, hiếm, đặc hữu phải kiểm soát,</w:t>
            </w:r>
            <w:r w:rsidRPr="00EB52C4">
              <w:rPr>
                <w:rFonts w:ascii="Times New Roman" w:eastAsia="Times New Roman" w:hAnsi="Times New Roman" w:cs="Times New Roman"/>
                <w:b/>
                <w:i/>
                <w:color w:val="000000" w:themeColor="text1"/>
                <w:sz w:val="24"/>
                <w:szCs w:val="24"/>
              </w:rPr>
              <w:t xml:space="preserve"> thuốc được phép xuất khẩu không cần Giấy phép của Bộ Y tế mà cơ sở xuất khẩu có nhu cầu cấp Giấy phép xuất khẩu</w:t>
            </w:r>
          </w:p>
          <w:p w14:paraId="78D42832"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u w:val="single"/>
              </w:rPr>
            </w:pPr>
            <w:r w:rsidRPr="00EB52C4">
              <w:rPr>
                <w:rFonts w:ascii="Times New Roman" w:eastAsia="Times New Roman" w:hAnsi="Times New Roman" w:cs="Times New Roman"/>
                <w:color w:val="000000" w:themeColor="text1"/>
                <w:sz w:val="24"/>
                <w:szCs w:val="24"/>
              </w:rPr>
              <w:t>1. Thủ tục và thời gian cấp phép xuất khẩu thuốc, nguyên liệu làm thuốc phải kiểm soát đặc biệt, dược liệu thuộc danh mục loài, chủng loại dược liệu quý, hiếm, đặc hữu phải kiểm soát thuộc quy định tại các Điều 47, 48, 49, điểm b, c khoản 1 Điều 50, khoản 1 Điều 51 và Điều 52 của Nghị định này,</w:t>
            </w:r>
            <w:r w:rsidRPr="00EB52C4">
              <w:rPr>
                <w:rFonts w:ascii="Times New Roman" w:eastAsia="Times New Roman" w:hAnsi="Times New Roman" w:cs="Times New Roman"/>
                <w:i/>
                <w:color w:val="000000" w:themeColor="text1"/>
                <w:sz w:val="24"/>
                <w:szCs w:val="24"/>
              </w:rPr>
              <w:t xml:space="preserve"> thuốc được phép xuất khẩu không cần Giấy phép của Bộ Y tế mà cơ sở xuất khẩu có nhu cầu cấp Giấy phép xuất khẩu theo quy định tại Khoản 8 Điều 53 của nghị định này:</w:t>
            </w:r>
          </w:p>
          <w:p w14:paraId="1131F7E9" w14:textId="7E170FA8"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a, b, c, d, đ, e</w:t>
            </w:r>
            <w:r w:rsidRPr="00EB52C4">
              <w:rPr>
                <w:rFonts w:ascii="Times New Roman" w:eastAsia="Times New Roman" w:hAnsi="Times New Roman" w:cs="Times New Roman"/>
                <w:color w:val="000000" w:themeColor="text1"/>
                <w:sz w:val="24"/>
                <w:szCs w:val="24"/>
              </w:rPr>
              <w:t xml:space="preserve">  (giữ nguyên các nội dung về trình tự, nơi nhận hồ sơ, thời gian giải quyết như các điểm a, b, c, d, đ, e như trong dự thảo hiện tại). </w:t>
            </w:r>
          </w:p>
        </w:tc>
        <w:tc>
          <w:tcPr>
            <w:tcW w:w="4252" w:type="dxa"/>
            <w:shd w:val="clear" w:color="auto" w:fill="FFFFFF"/>
          </w:tcPr>
          <w:p w14:paraId="450061B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5C09CC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Khoản 5 Điều 60 của Luật Dược đã quy định:</w:t>
            </w:r>
          </w:p>
          <w:p w14:paraId="594BB57E"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“Thuốc, nguyên liệu làm thuốc được phép xuất khẩu không cần giấy phép của Bộ Y tế, trừ dược liệu thuộc danh mục loài, chủng loại dược liệu quý, hiếm, đặc hữu phải kiểm soát, thuốc phải kiểm soát đặc biệt, nguyên liệu làm thuốc là dược chất hướng thần, dược chất gây nghiện, tiền chất dùng làm thuốc do Bộ trưởng Bộ Y tế ban hành hoặc chất phóng xạ theo danh mục do Chính phủ ban hành”</w:t>
            </w:r>
          </w:p>
          <w:p w14:paraId="487E80E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Như vậy, Luật đã quy định về việc xuất khẩu thuốc nên không cần bổ sung thêm quy định tại khoản 8 Điều 53. Trường hợp cơ sở có nhu cầu thì có thể đề nghị Bộ Y tế cấp phép xuất khẩu</w:t>
            </w:r>
          </w:p>
          <w:p w14:paraId="38233D5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Điểm b khoản 5 Điều 84 của Dự thảo Nghị đính đã quy định:</w:t>
            </w:r>
          </w:p>
          <w:p w14:paraId="3AF4E0E9"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Thủ tục cấp phép xuất khẩu thực hiện theo quy định tại khoản 1 Điều 51 của Nghị định này”</w:t>
            </w:r>
          </w:p>
          <w:p w14:paraId="3AB25D10" w14:textId="5F652E39"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Như vậy, được hiểu là thủ tục cấp phép đối với trường hợp này được thực hiện tương tự như trình tự thủ tục quy định tại khoản 1 Điều 51. Ngoài ra, quy định tại Điều 51 cũng đã dẫn điều liên quan đến thủ tục này nên không cần bổ sung thêm cụm từ “</w:t>
            </w:r>
            <w:r w:rsidRPr="00EB52C4">
              <w:rPr>
                <w:rFonts w:ascii="Times New Roman" w:eastAsia="Times New Roman" w:hAnsi="Times New Roman" w:cs="Times New Roman"/>
                <w:i/>
                <w:color w:val="000000" w:themeColor="text1"/>
                <w:sz w:val="24"/>
                <w:szCs w:val="24"/>
              </w:rPr>
              <w:t>thuốc được phép xuất khẩu không cần Giấy phép của Bộ Y tế mà cơ sở xuất khẩu có nhu cầu cấp Giấy phép xuất khẩu”</w:t>
            </w:r>
            <w:r w:rsidRPr="00EB52C4">
              <w:rPr>
                <w:rFonts w:ascii="Times New Roman" w:eastAsia="Times New Roman" w:hAnsi="Times New Roman" w:cs="Times New Roman"/>
                <w:color w:val="000000" w:themeColor="text1"/>
                <w:sz w:val="24"/>
                <w:szCs w:val="24"/>
              </w:rPr>
              <w:t xml:space="preserve">. Trên thực tế, khi thực hiện thủ tục hành chính này, không có vướng mắc hay khó khăn, gây hiểu </w:t>
            </w:r>
            <w:r w:rsidRPr="00EB52C4">
              <w:rPr>
                <w:rFonts w:ascii="Times New Roman" w:eastAsia="Times New Roman" w:hAnsi="Times New Roman" w:cs="Times New Roman"/>
                <w:color w:val="000000" w:themeColor="text1"/>
                <w:sz w:val="24"/>
                <w:szCs w:val="24"/>
              </w:rPr>
              <w:lastRenderedPageBreak/>
              <w:t>lầm về trình tự giải quyết thủ tục hành chính</w:t>
            </w:r>
          </w:p>
        </w:tc>
      </w:tr>
      <w:tr w:rsidR="00092366" w:rsidRPr="00EB52C4" w14:paraId="2087D011" w14:textId="77777777" w:rsidTr="007A7F78">
        <w:trPr>
          <w:trHeight w:val="654"/>
        </w:trPr>
        <w:tc>
          <w:tcPr>
            <w:tcW w:w="704" w:type="dxa"/>
            <w:shd w:val="clear" w:color="auto" w:fill="FFFFFF"/>
          </w:tcPr>
          <w:p w14:paraId="23A63A8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B2044B4"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40C3A7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54, 55, 60, 61: Đề nghị thống nhất nước tham chiếu là nước SRA.</w:t>
            </w:r>
          </w:p>
          <w:p w14:paraId="5FF88A4D"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5CDE8EC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42B333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Hiện nay, tiêu chí cấp phép nhập khẩu thuốc chưa có Giấy ĐKLH trong một số trường hợp là được cấp phép lưu hành tại nước là thành viên ICH hoặc Australia hoặc nước  sản xuất</w:t>
            </w:r>
          </w:p>
          <w:p w14:paraId="61193EB7" w14:textId="5859362C"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Theo tra cứu của Cục QLD tại trang web </w:t>
            </w:r>
            <w:hyperlink r:id="rId13">
              <w:r w:rsidRPr="00EB52C4">
                <w:rPr>
                  <w:rFonts w:ascii="Times New Roman" w:eastAsia="Times New Roman" w:hAnsi="Times New Roman" w:cs="Times New Roman"/>
                  <w:color w:val="000000" w:themeColor="text1"/>
                  <w:sz w:val="24"/>
                  <w:szCs w:val="24"/>
                  <w:u w:val="single"/>
                </w:rPr>
                <w:t>https://www.ich.org/page/members-observers</w:t>
              </w:r>
            </w:hyperlink>
            <w:r w:rsidRPr="00EB52C4">
              <w:rPr>
                <w:rFonts w:ascii="Times New Roman" w:eastAsia="Times New Roman" w:hAnsi="Times New Roman" w:cs="Times New Roman"/>
                <w:color w:val="000000" w:themeColor="text1"/>
                <w:sz w:val="24"/>
                <w:szCs w:val="24"/>
              </w:rPr>
              <w:t>, về cơ bản, các nước là thành viên của ICH có bao gồm phần lớn các nước SRA: Mỹ, EU, UK, Canada, Thuỵ Sỹ,... và có mở rộng nhiều thành viện khác như Hàn Quốc, Singapore, Trung Quốc,..</w:t>
            </w:r>
          </w:p>
        </w:tc>
      </w:tr>
      <w:tr w:rsidR="00092366" w:rsidRPr="00EB52C4" w14:paraId="37C303D9" w14:textId="77777777" w:rsidTr="007A7F78">
        <w:trPr>
          <w:trHeight w:val="654"/>
        </w:trPr>
        <w:tc>
          <w:tcPr>
            <w:tcW w:w="704" w:type="dxa"/>
            <w:shd w:val="clear" w:color="auto" w:fill="FFFFFF"/>
          </w:tcPr>
          <w:p w14:paraId="1545F0FF"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73B31CA"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C9C0CF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khoản 4 Điều 65: Đề nghị cân nhắc các hình thức thay thế  khác, hoặc chấp nhận thực tiễn khi CPP do một số cơ quan có thẩm quyền cấp (ví dụ EMA, US) không có con dấu. </w:t>
            </w:r>
          </w:p>
          <w:p w14:paraId="09AACE0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bổ sung như sau:</w:t>
            </w:r>
          </w:p>
          <w:p w14:paraId="78ADC78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Yêu cầu đối với Giấy chứng nhận sản phẩm dược,</w:t>
            </w:r>
          </w:p>
          <w:p w14:paraId="3DCBF3E9"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r w:rsidRPr="00EB52C4">
              <w:rPr>
                <w:rFonts w:ascii="Times New Roman" w:eastAsia="Times New Roman" w:hAnsi="Times New Roman" w:cs="Times New Roman"/>
                <w:i/>
                <w:color w:val="000000" w:themeColor="text1"/>
                <w:sz w:val="24"/>
                <w:szCs w:val="24"/>
              </w:rPr>
              <w:t xml:space="preserve">trừ trường hợp CPP cấp là bản điện tử. </w:t>
            </w:r>
          </w:p>
          <w:p w14:paraId="74F1F356" w14:textId="54590D48"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Trường hợp CPP không có dấu xác nhận của cơ quan có thẩm quyền của nước cấp, cơ sở đăng ký cung cấp tài liệu chứng minh CPP không yêu cầu dấu theo quy định ở nước sở tại.</w:t>
            </w:r>
          </w:p>
        </w:tc>
        <w:tc>
          <w:tcPr>
            <w:tcW w:w="4252" w:type="dxa"/>
            <w:shd w:val="clear" w:color="auto" w:fill="FFFFFF"/>
          </w:tcPr>
          <w:p w14:paraId="7EE6F06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sửa tại khoản 4 Điều 63 dự thảo Nghị định như sau:</w:t>
            </w:r>
          </w:p>
          <w:p w14:paraId="7CA2DB37"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55 của Nghị định này: </w:t>
            </w:r>
          </w:p>
          <w:p w14:paraId="0EC0C7CB" w14:textId="09E9B011"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Đáp ứng quy định tại các khoản 2, 3 và 5 Điều này;</w:t>
            </w:r>
            <w:r w:rsidRPr="00EB52C4">
              <w:rPr>
                <w:rFonts w:ascii="Times New Roman" w:eastAsia="Times New Roman" w:hAnsi="Times New Roman" w:cs="Times New Roman"/>
                <w:color w:val="000000" w:themeColor="text1"/>
                <w:sz w:val="24"/>
                <w:szCs w:val="24"/>
              </w:rPr>
              <w:t xml:space="preserve"> </w:t>
            </w:r>
          </w:p>
          <w:p w14:paraId="14BD5F23"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Phải có chữ ký, tên, chức danh người ký, ngày cấp và dấu của cơ quan nhà nước có thẩm quyền cấp Giấy chứng nhận sản phẩm dược của nước sở tại. </w:t>
            </w:r>
          </w:p>
          <w:p w14:paraId="3FF77185"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Trường hợp Giấy chứng nhận sản phẩm dược sử dụng chữ ký điện tử thì phải tuân thủ theo quy định của pháp luật về giao dịch điện tử.</w:t>
            </w:r>
          </w:p>
          <w:p w14:paraId="12CAD0D0"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p>
          <w:p w14:paraId="09B978B5"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p>
          <w:p w14:paraId="2B5873A0"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d) Giấy chứng nhận sản phẩm dược để thực hiện quy trình hợp pháp hóa lãnh sự phải là bản chính;</w:t>
            </w:r>
          </w:p>
          <w:p w14:paraId="7B58799E"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đ) Phải có xác nhận thuốc được cấp phép ở nước cấp Giấy chứng nhận sản phẩm dược;</w:t>
            </w:r>
          </w:p>
          <w:p w14:paraId="0C3EA0F5"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e) Trường hợp thuốc có sự tham gia sản xuất bởi nhiều cơ sở sản xuất khác nhau thì Giấy chứng nhận phải ghi rõ tên, địa chỉ, vai trò của từng cơ sở;</w:t>
            </w:r>
          </w:p>
          <w:p w14:paraId="01112C19" w14:textId="59B18289"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g) Phải theo mẫu của Tổ chức Y tế Thế giới (World Health Organization - WHO) áp dụng đối với Hệ thống chứng nhận chất lượng của các sản phẩm dược lưu hành trong thương mại quốc tế. </w:t>
            </w:r>
          </w:p>
        </w:tc>
        <w:tc>
          <w:tcPr>
            <w:tcW w:w="4010" w:type="dxa"/>
            <w:shd w:val="clear" w:color="auto" w:fill="FFFFFF"/>
          </w:tcPr>
          <w:p w14:paraId="0AD5665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74F59C7D" w14:textId="77777777" w:rsidTr="007A7F78">
        <w:trPr>
          <w:trHeight w:val="654"/>
        </w:trPr>
        <w:tc>
          <w:tcPr>
            <w:tcW w:w="704" w:type="dxa"/>
            <w:shd w:val="clear" w:color="auto" w:fill="FFFFFF"/>
          </w:tcPr>
          <w:p w14:paraId="4F7779A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583E247"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C79EA2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58: Đề nghị xem xét bổ sung các trường hợp thuốc hiếm được phép nhập khẩu theo quy định của Điều này như sau để đảm bảo người bệnh có thể sớm tiếp cận được thuốc mà không bị cản trờ bởi các trường hợp chậm trễ trong việc cập nhật, ban hành Danh mục thuốc hiếm tại Việt Nam </w:t>
            </w:r>
          </w:p>
          <w:p w14:paraId="4C17CD3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Thuốc chỉ được cấp phép nhập khẩu khi đáp ứng các tiêu chí sau:</w:t>
            </w:r>
          </w:p>
          <w:p w14:paraId="482910B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Thuốc thuộc một trong các trường hợp sau đây: </w:t>
            </w:r>
          </w:p>
          <w:p w14:paraId="6A735D33"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Thuốc thuộc Danh mục thuốc hiếm do Bộ trưởng Bộ Y tế quy định; hoặc</w:t>
            </w:r>
          </w:p>
          <w:p w14:paraId="66CB5F1E"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 Thuốc có chỉ định điều trị bệnh thuộc danh mục bệnh hiếm do Bộ trưởng Bộ Y tế quy định; hoặc </w:t>
            </w:r>
          </w:p>
          <w:p w14:paraId="230CE9D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color w:val="000000" w:themeColor="text1"/>
                <w:sz w:val="24"/>
                <w:szCs w:val="24"/>
              </w:rPr>
              <w:t xml:space="preserve">- Thuốc thuộc danh mục thuốc hiếm được công bố trên trang thông tin điện tử của một trong </w:t>
            </w:r>
            <w:r w:rsidRPr="00EB52C4">
              <w:rPr>
                <w:rFonts w:ascii="Times New Roman" w:eastAsia="Times New Roman" w:hAnsi="Times New Roman" w:cs="Times New Roman"/>
                <w:i/>
                <w:color w:val="000000" w:themeColor="text1"/>
                <w:sz w:val="24"/>
                <w:szCs w:val="24"/>
              </w:rPr>
              <w:lastRenderedPageBreak/>
              <w:t>các cơ quan quản lý dược chặt chẽ (SRA) hoặc được công nhận là thuốc hiếm bởi một trong các cơ quan quản lý dược chặt chẽ (SRA).</w:t>
            </w:r>
          </w:p>
          <w:p w14:paraId="1F8C7E02" w14:textId="41731B0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b) Đã được cấp phép lưu hành tại ít nhất một nước trên thế giới.</w:t>
            </w:r>
          </w:p>
        </w:tc>
        <w:tc>
          <w:tcPr>
            <w:tcW w:w="4252" w:type="dxa"/>
            <w:shd w:val="clear" w:color="auto" w:fill="FFFFFF"/>
          </w:tcPr>
          <w:p w14:paraId="6BCADFC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0F6BE76" w14:textId="77E060B6"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Đặc thù bệnh hiếm và thuốc hiếm ở mỗi quốc gia là khác nhau nên không thể tham chiếu với các quốc gia khác.</w:t>
            </w:r>
          </w:p>
        </w:tc>
      </w:tr>
      <w:tr w:rsidR="00092366" w:rsidRPr="00EB52C4" w14:paraId="7FF8B2F2" w14:textId="77777777" w:rsidTr="007A7F78">
        <w:trPr>
          <w:trHeight w:val="654"/>
        </w:trPr>
        <w:tc>
          <w:tcPr>
            <w:tcW w:w="704" w:type="dxa"/>
            <w:shd w:val="clear" w:color="auto" w:fill="FFFFFF"/>
          </w:tcPr>
          <w:p w14:paraId="0D816FA2"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9A45605"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1D2DC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79:</w:t>
            </w:r>
          </w:p>
          <w:p w14:paraId="1571E7E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Đề xuất </w:t>
            </w:r>
            <w:r w:rsidRPr="00EB52C4">
              <w:rPr>
                <w:rFonts w:ascii="Times New Roman" w:eastAsia="Times New Roman" w:hAnsi="Times New Roman" w:cs="Times New Roman"/>
                <w:b/>
                <w:color w:val="000000" w:themeColor="text1"/>
                <w:sz w:val="24"/>
                <w:szCs w:val="24"/>
              </w:rPr>
              <w:t>bổ sung quy định riêng đối với vắc xin có hạn dùng bằng hoặc dưới 9 tháng tương tự như quy định đối với thuốc hóa dược có hạn dùng bằng hoặc dưới 9 tháng</w:t>
            </w:r>
            <w:r w:rsidRPr="00EB52C4">
              <w:rPr>
                <w:rFonts w:ascii="Times New Roman" w:eastAsia="Times New Roman" w:hAnsi="Times New Roman" w:cs="Times New Roman"/>
                <w:color w:val="000000" w:themeColor="text1"/>
                <w:sz w:val="24"/>
                <w:szCs w:val="24"/>
              </w:rPr>
              <w:t xml:space="preserve"> để nhiều loại vắc xin sử dụng công nghệ mới hoặc dạng bào chế đặc biệt nhưng có hạn dùng ngắn do đặc tính sản phẩm có cơ hội có mặt trên thị trường Việt Nam. </w:t>
            </w:r>
          </w:p>
          <w:p w14:paraId="4DDAAD7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Cụ thể, đề nghị xem xét bổ sung như sau: </w:t>
            </w:r>
          </w:p>
          <w:p w14:paraId="593D5D36"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Vắc xin, sinh phẩm nhập khẩu vào Việt Nam, trừ trường hợp quy định tại khoản 3 và khoản 4 Điều này phải có hạn dùng còn lại tối thiểu là 1/2 hạn dùng tại thời điểm thông quan.</w:t>
            </w:r>
          </w:p>
          <w:p w14:paraId="222DB630"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3. </w:t>
            </w:r>
            <w:r w:rsidRPr="00EB52C4">
              <w:rPr>
                <w:rFonts w:ascii="Times New Roman" w:eastAsia="Times New Roman" w:hAnsi="Times New Roman" w:cs="Times New Roman"/>
                <w:i/>
                <w:color w:val="000000" w:themeColor="text1"/>
                <w:sz w:val="24"/>
                <w:szCs w:val="24"/>
              </w:rPr>
              <w:t xml:space="preserve">Vắc-xin, sinh phẩm có hạn dùng bằng hoặc dưới 9 tháng phải có hạn dùng còn lại tối thiểu là 1/3 hạn dùng tại thời điểm thông quan. </w:t>
            </w:r>
          </w:p>
          <w:p w14:paraId="4EB3138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Đề nghị xem xét sửa thành: </w:t>
            </w:r>
          </w:p>
          <w:p w14:paraId="7084D22F" w14:textId="4701BFF8"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“Thuốc, nguyên liệu làm thuốc nhập khẩu theo quy định tại các  Điều 56, 62, 63, 64, 72, 73, 74, 75, điểm b khoản 1 Điều 57 của Nghị định này</w:t>
            </w:r>
            <w:r w:rsidRPr="00EB52C4">
              <w:rPr>
                <w:rFonts w:ascii="Times New Roman" w:eastAsia="Times New Roman" w:hAnsi="Times New Roman" w:cs="Times New Roman"/>
                <w:i/>
                <w:color w:val="000000" w:themeColor="text1"/>
                <w:sz w:val="24"/>
                <w:szCs w:val="24"/>
              </w:rPr>
              <w:t xml:space="preserve"> và các thuốc dùng cho thử nghiệm thuốc trên lâm sàng được nhập khẩu mà không cần phê duyệt nhập khẩu</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(Khoản 3 Điều 86), </w:t>
            </w:r>
            <w:r w:rsidRPr="00EB52C4">
              <w:rPr>
                <w:rFonts w:ascii="Times New Roman" w:eastAsia="Times New Roman" w:hAnsi="Times New Roman" w:cs="Times New Roman"/>
                <w:color w:val="000000" w:themeColor="text1"/>
                <w:sz w:val="24"/>
                <w:szCs w:val="24"/>
              </w:rPr>
              <w:t>phải còn hạn dùng tại thời điểm thông quan”.</w:t>
            </w:r>
          </w:p>
        </w:tc>
        <w:tc>
          <w:tcPr>
            <w:tcW w:w="4252" w:type="dxa"/>
            <w:shd w:val="clear" w:color="auto" w:fill="FFFFFF"/>
          </w:tcPr>
          <w:p w14:paraId="2A3FA868"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Ý kiến 2: </w:t>
            </w:r>
          </w:p>
          <w:p w14:paraId="672C56F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 Tiếp thu, đã sửa tại khoản 3 Điều 77 dự thảo Nghị định, cụ thể: </w:t>
            </w:r>
          </w:p>
          <w:p w14:paraId="2B1098D2"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“3. Thuốc, nguyên liệu làm thuốc nhập khẩu theo quy định tại các Điều 54, 59, 60, 61, 69, 70, 71, 72, điểm b khoản 1 Điều 55 và khoản 3 Điều 83 của Nghị định này và nhập khẩu theo quy định tại khoản 5a Điều 60 Luật Dược; nguyên liệu làm thuốc nhập khẩu theo quy định tại Điều 68 Nghị định này để phục vụ kiểm nghiệm, nghiên cứu, sản xuất thuốc xuất khẩu phải còn hạn dùng tại thời điểm thông quan.”</w:t>
            </w:r>
          </w:p>
          <w:p w14:paraId="32804325" w14:textId="0594314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bookmarkStart w:id="7" w:name="_heading=h.5uc235s39l39" w:colFirst="0" w:colLast="0"/>
            <w:bookmarkEnd w:id="7"/>
          </w:p>
        </w:tc>
        <w:tc>
          <w:tcPr>
            <w:tcW w:w="4010" w:type="dxa"/>
            <w:shd w:val="clear" w:color="auto" w:fill="FFFFFF"/>
          </w:tcPr>
          <w:p w14:paraId="5CF384F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1: Việc yêu cầu vắc-xin có ít nhất ½ thời gian hạn sử dụng còn lại khi thông quan là cần thiết để đảm bảo vắc-xin đến tay người sử dụng vẫn còn đủ thời gian để phát huy hiệu quả, đặc biệt đối với các vắc-xin sống, giảm độc lực, hạn sử dụng còn lại quá ngắn, có thể ảnh hưởng đến chất lượng hoặc hiệu quả của vắc-xin, đảm bảo tính khả thi trong quản lý, kiểm soát và xây dựng chiến lược tiêm chủng.</w:t>
            </w:r>
          </w:p>
          <w:p w14:paraId="7D9CB5D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156A61B" w14:textId="77777777" w:rsidTr="007A7F78">
        <w:trPr>
          <w:trHeight w:val="654"/>
        </w:trPr>
        <w:tc>
          <w:tcPr>
            <w:tcW w:w="704" w:type="dxa"/>
            <w:shd w:val="clear" w:color="auto" w:fill="FFFFFF"/>
          </w:tcPr>
          <w:p w14:paraId="5742F880"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F4417DF"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1B0DF58"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Trách nhiệm chia sẻ thông tin định kỳ của Bộ Tài chính về số liệu:</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Các doanh nghiệp đề nghị </w:t>
            </w:r>
            <w:r w:rsidRPr="00EB52C4">
              <w:rPr>
                <w:rFonts w:ascii="Times New Roman" w:eastAsia="Times New Roman" w:hAnsi="Times New Roman" w:cs="Times New Roman"/>
                <w:color w:val="000000" w:themeColor="text1"/>
                <w:sz w:val="24"/>
                <w:szCs w:val="24"/>
              </w:rPr>
              <w:lastRenderedPageBreak/>
              <w:t>chia sẻ thông tin tất cả các loại thuốc nhập khẩu chứ không chỉ riêng thuốc kiểm soát đặc biệt để tạo thuận lợi cho liên thông các thủ tục trên môi trường điện tử. Việc chia sẻ thông tin này sẽ thay thế cho việc yêu cầu doanh nghiệp thực hiện báo cáo về từng lô hàng nhập khẩu thuốc đã có số đăng ký lưu hành như trong Dự thảo, để không tạo thêm gánh nặng hành chính cho doanh nghiệp.</w:t>
            </w:r>
          </w:p>
          <w:p w14:paraId="3254A9E4"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75066E8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2CB6E64" w14:textId="0975125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Trách nhiệm chia sẻ thông tin của Bộ Tài chính tại dự thảo Nghị định căn cứ </w:t>
            </w:r>
            <w:r w:rsidRPr="00EB52C4">
              <w:rPr>
                <w:rFonts w:ascii="Times New Roman" w:eastAsia="Times New Roman" w:hAnsi="Times New Roman" w:cs="Times New Roman"/>
                <w:color w:val="000000" w:themeColor="text1"/>
                <w:sz w:val="24"/>
                <w:szCs w:val="24"/>
              </w:rPr>
              <w:lastRenderedPageBreak/>
              <w:t>theo quy định tại khoản 6a Điều 60 Luật dược sửa đổi, theo đó, việc chia sẻ thông tin chỉ áp dụng đối với thuốc phải kiểm soát đặc biệt; việc mở rộng nhóm thuốc cần chia sẻ sẽ không không phù hợp với quy định tại Luật.</w:t>
            </w:r>
          </w:p>
        </w:tc>
      </w:tr>
      <w:tr w:rsidR="00092366" w:rsidRPr="00EB52C4" w14:paraId="0C5999FC" w14:textId="77777777" w:rsidTr="007A7F78">
        <w:trPr>
          <w:trHeight w:val="654"/>
        </w:trPr>
        <w:tc>
          <w:tcPr>
            <w:tcW w:w="704" w:type="dxa"/>
            <w:shd w:val="clear" w:color="auto" w:fill="FFFFFF"/>
          </w:tcPr>
          <w:p w14:paraId="142F20F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F11792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27981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86:</w:t>
            </w:r>
          </w:p>
          <w:p w14:paraId="64038918"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xem xét sửa thành: “Căn cứ trên thuyết minh đề cương nghiên cứu thử thuốc trên lâm sàng đã được phê duyệt, Bộ trưởng Bộ Y tế công bố danh mục thuốc sử dụng cho thử nghiệm thuốc trên lâm sàng </w:t>
            </w:r>
            <w:r w:rsidRPr="00EB52C4">
              <w:rPr>
                <w:rFonts w:ascii="Times New Roman" w:eastAsia="Times New Roman" w:hAnsi="Times New Roman" w:cs="Times New Roman"/>
                <w:strike/>
                <w:color w:val="000000" w:themeColor="text1"/>
                <w:sz w:val="24"/>
                <w:szCs w:val="24"/>
              </w:rPr>
              <w:t>để thông quan khi nhập khẩu</w:t>
            </w:r>
            <w:r w:rsidRPr="00EB52C4">
              <w:rPr>
                <w:rFonts w:ascii="Times New Roman" w:eastAsia="Times New Roman" w:hAnsi="Times New Roman" w:cs="Times New Roman"/>
                <w:color w:val="000000" w:themeColor="text1"/>
                <w:sz w:val="24"/>
                <w:szCs w:val="24"/>
              </w:rPr>
              <w:t xml:space="preserve"> trên Cổng thông tin điện tử của Bộ Y tế theo Mẫu số 51 tại Phụ lục III ban hành kèm theo Nghị định này trong thời hạn </w:t>
            </w:r>
            <w:r w:rsidRPr="00EB52C4">
              <w:rPr>
                <w:rFonts w:ascii="Times New Roman" w:eastAsia="Times New Roman" w:hAnsi="Times New Roman" w:cs="Times New Roman"/>
                <w:b/>
                <w:i/>
                <w:color w:val="000000" w:themeColor="text1"/>
                <w:sz w:val="24"/>
                <w:szCs w:val="24"/>
              </w:rPr>
              <w:t>05</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b/>
                <w:i/>
                <w:color w:val="000000" w:themeColor="text1"/>
                <w:sz w:val="24"/>
                <w:szCs w:val="24"/>
              </w:rPr>
              <w:t>ngày</w:t>
            </w:r>
            <w:r w:rsidRPr="00EB52C4">
              <w:rPr>
                <w:rFonts w:ascii="Times New Roman" w:eastAsia="Times New Roman" w:hAnsi="Times New Roman" w:cs="Times New Roman"/>
                <w:color w:val="000000" w:themeColor="text1"/>
                <w:sz w:val="24"/>
                <w:szCs w:val="24"/>
              </w:rPr>
              <w:t xml:space="preserve">, kể từ ngày phê duyệt thuyết minh đề cương nghiên cứu. </w:t>
            </w:r>
            <w:r w:rsidRPr="00EB52C4">
              <w:rPr>
                <w:rFonts w:ascii="Times New Roman" w:eastAsia="Times New Roman" w:hAnsi="Times New Roman" w:cs="Times New Roman"/>
                <w:i/>
                <w:color w:val="000000" w:themeColor="text1"/>
                <w:sz w:val="24"/>
                <w:szCs w:val="24"/>
              </w:rPr>
              <w:t>Thuốc sử dụng cho thử nghiệm thuốc trên lâm sàng thuộc Danh mục đã được công bố được nhập khẩu mà không phải thực hiện cấp phép nhập khẩu, trừ thuốc kiểm soát đặc biệt sử dụng trong thử thuốc trên lâm sàng”.</w:t>
            </w:r>
          </w:p>
          <w:p w14:paraId="0C62A970" w14:textId="76AF418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Đề nghị xem xét sửa thành:</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“Văn phòng đại diện tại Việt Nam của cơ sở sản xuất, cơ sở đứng tên đăng ký, cơ sở sở hữu giấy phép lưu hành của thuốc thử lâm sàng, thuốc đánh giá sinh khả dụng, thử tương đương sinh học; </w:t>
            </w:r>
            <w:r w:rsidRPr="00EB52C4">
              <w:rPr>
                <w:rFonts w:ascii="Times New Roman" w:eastAsia="Times New Roman" w:hAnsi="Times New Roman" w:cs="Times New Roman"/>
                <w:i/>
                <w:color w:val="000000" w:themeColor="text1"/>
                <w:sz w:val="24"/>
                <w:szCs w:val="24"/>
              </w:rPr>
              <w:t xml:space="preserve">cơ sở có thuốc thử trên lâm sàng, cơ sở kinh doanh dược có vốn đầu tư nước ngoài tài trợ </w:t>
            </w:r>
            <w:r w:rsidRPr="00EB52C4">
              <w:rPr>
                <w:rFonts w:ascii="Times New Roman" w:eastAsia="Times New Roman" w:hAnsi="Times New Roman" w:cs="Times New Roman"/>
                <w:i/>
                <w:color w:val="000000" w:themeColor="text1"/>
                <w:sz w:val="24"/>
                <w:szCs w:val="24"/>
              </w:rPr>
              <w:lastRenderedPageBreak/>
              <w:t xml:space="preserve">cho nghiên cứu thử thuốc trên lâm sàng, cơ sở đứng tên đăng ký nghiên cứu thử thuốc trên lâm sàng, </w:t>
            </w:r>
            <w:r w:rsidRPr="00EB52C4">
              <w:rPr>
                <w:rFonts w:ascii="Times New Roman" w:eastAsia="Times New Roman" w:hAnsi="Times New Roman" w:cs="Times New Roman"/>
                <w:color w:val="000000" w:themeColor="text1"/>
                <w:sz w:val="24"/>
                <w:szCs w:val="24"/>
              </w:rPr>
              <w:t>cơ sở nhận thử thuốc trên lâm sàng, cơ sở nhận đánh giá sinh khả dụng, thử tương đương sinh học được nhập khẩu thuốc, nguyên liệu làm thuốc, bao bì tiếp xúc trực tiếp với thuốc và chất chuẩn để phục vụ việc thử lâm sàng, đánh giá sinh khả dụng, thử tương đương sinh học, đăng ký lưu hành, nghiên cứu, kiểm nghiệm thuốc, nguyên liệu làm thuốc“.</w:t>
            </w:r>
          </w:p>
        </w:tc>
        <w:tc>
          <w:tcPr>
            <w:tcW w:w="4252" w:type="dxa"/>
            <w:shd w:val="clear" w:color="auto" w:fill="FFFFFF"/>
          </w:tcPr>
          <w:p w14:paraId="3C71896C"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 Liên quan đến việc điều chỉnh thời gian công bố từ 15 ngày thành 05 ngày: tiếp thu, tuy nhiên để đảm bảo tính khả thi sẽ giảm từ 15 ngày xuống 07 ngày làm việc.</w:t>
            </w:r>
          </w:p>
          <w:p w14:paraId="400AEB5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6AB1C2AF"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Không cần thiết bổ sung quy định “Thuốc sử dụng cho thử nghiệm thuốc trên lâm sàng thuộc Danh mục đã được công bố được nhập khẩu mà không phải thực hiện cấp phép nhập khẩu” do đã có quy định tại Luật dược.</w:t>
            </w:r>
          </w:p>
          <w:p w14:paraId="4086943B"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Khoản 5 Điều 86: đang quy định về quyền nhập khẩu của các cơ sở không phải là cơ sở kinh doanh dược trong một số trường hợp.</w:t>
            </w:r>
          </w:p>
          <w:p w14:paraId="05F1816A" w14:textId="77777777" w:rsidR="00092366" w:rsidRPr="00EB52C4" w:rsidRDefault="00092366" w:rsidP="00092366">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Luật dược quy định về quyền vận chuyển thuốc của cơ sở kinh doanh dược có vốn đầu tư nước ngoài nên bổ sung vào quyền nhập khẩu là không phù hợp.</w:t>
            </w:r>
          </w:p>
          <w:p w14:paraId="7DF3C85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87E9123" w14:textId="77777777" w:rsidTr="007A7F78">
        <w:trPr>
          <w:trHeight w:val="654"/>
        </w:trPr>
        <w:tc>
          <w:tcPr>
            <w:tcW w:w="704" w:type="dxa"/>
            <w:shd w:val="clear" w:color="auto" w:fill="FFFFFF"/>
          </w:tcPr>
          <w:p w14:paraId="64750D12"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983520A"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DE1FE0C"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Mẫu số 51 Phụ lục III</w:t>
            </w:r>
          </w:p>
          <w:p w14:paraId="11DBF32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Nhập khẩu thuốc dùng cho thử nghiệm thuốc trên lâm sàng  </w:t>
            </w:r>
          </w:p>
          <w:p w14:paraId="3E0C862C" w14:textId="77777777" w:rsidR="00092366" w:rsidRPr="00EB52C4" w:rsidRDefault="00092366"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Đề nghị xem xét bổ sung cột thông tin </w:t>
            </w:r>
            <w:r w:rsidRPr="00EB52C4">
              <w:rPr>
                <w:rFonts w:ascii="Times New Roman" w:eastAsia="Times New Roman" w:hAnsi="Times New Roman" w:cs="Times New Roman"/>
                <w:i/>
                <w:color w:val="000000" w:themeColor="text1"/>
                <w:sz w:val="24"/>
                <w:szCs w:val="24"/>
              </w:rPr>
              <w:t>“Tên cơ sở nhập khẩu thuốc”</w:t>
            </w:r>
            <w:r w:rsidRPr="00EB52C4">
              <w:rPr>
                <w:rFonts w:ascii="Times New Roman" w:eastAsia="Times New Roman" w:hAnsi="Times New Roman" w:cs="Times New Roman"/>
                <w:color w:val="000000" w:themeColor="text1"/>
                <w:sz w:val="24"/>
                <w:szCs w:val="24"/>
              </w:rPr>
              <w:t>, làm cơ sở để Hải quan xem xét thông quan.</w:t>
            </w:r>
          </w:p>
          <w:p w14:paraId="01841FC1" w14:textId="77777777" w:rsidR="00092366" w:rsidRPr="00EB52C4" w:rsidRDefault="00092366"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Đề nghị xem xét sửa nội dung mục Ghi chú (i) thành: </w:t>
            </w:r>
            <w:r w:rsidRPr="00EB52C4">
              <w:rPr>
                <w:rFonts w:ascii="Times New Roman" w:eastAsia="Times New Roman" w:hAnsi="Times New Roman" w:cs="Times New Roman"/>
                <w:i/>
                <w:color w:val="000000" w:themeColor="text1"/>
                <w:sz w:val="24"/>
                <w:szCs w:val="24"/>
              </w:rPr>
              <w:t>“Ghi cụ thể số, ngày ban hành Quyết định phê duyệt thuyết minh đề cương nghiên cứu của Bộ Y tế hoặc Giấy chứng nhận chấp thuận đối với các thay đổi trong nghiên cứu của Hội đồng đạo đức trong nghiên cứu y sinh học Quốc gia”,</w:t>
            </w:r>
            <w:r w:rsidRPr="00EB52C4">
              <w:rPr>
                <w:rFonts w:ascii="Times New Roman" w:eastAsia="Times New Roman" w:hAnsi="Times New Roman" w:cs="Times New Roman"/>
                <w:color w:val="000000" w:themeColor="text1"/>
                <w:sz w:val="24"/>
                <w:szCs w:val="24"/>
              </w:rPr>
              <w:t xml:space="preserve"> để đảm bảo đủ thông tin công bố đối với tất cả các trường hợp, bao gồm phê duyệt lần đầu và phê duyệt thay đổi đề cương nghiên cứu.</w:t>
            </w:r>
          </w:p>
          <w:p w14:paraId="3DEF360E" w14:textId="44C2D374"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3. Đề nghị xem xét bỏ nội dung tại mục ghi chú: </w:t>
            </w:r>
            <w:r w:rsidRPr="00EB52C4">
              <w:rPr>
                <w:rFonts w:ascii="Times New Roman" w:eastAsia="Times New Roman" w:hAnsi="Times New Roman" w:cs="Times New Roman"/>
                <w:strike/>
                <w:color w:val="000000" w:themeColor="text1"/>
                <w:sz w:val="24"/>
                <w:szCs w:val="24"/>
              </w:rPr>
              <w:t>“(iv) Ghi chú rõ loại thuốc kiểm soát đặc biệt của thuốc đề nghị nhập khẩu (trường hợp thuốc đề nghị nhập khẩu là thuốc kiểm soát đặc biệt)”</w:t>
            </w:r>
          </w:p>
        </w:tc>
        <w:tc>
          <w:tcPr>
            <w:tcW w:w="4252" w:type="dxa"/>
            <w:shd w:val="clear" w:color="auto" w:fill="FFFFFF"/>
          </w:tcPr>
          <w:p w14:paraId="0136E6A8" w14:textId="77777777" w:rsidR="00092366" w:rsidRPr="00EB52C4" w:rsidRDefault="00092366" w:rsidP="00092366">
            <w:pPr>
              <w:pBdr>
                <w:top w:val="nil"/>
                <w:left w:val="nil"/>
                <w:bottom w:val="nil"/>
                <w:right w:val="nil"/>
                <w:between w:val="nil"/>
              </w:pBdr>
              <w:tabs>
                <w:tab w:val="left" w:pos="31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1: Tiếp thu, đã bổ sung cột “Cơ sở nhập khẩu” vào biểu mẫu.</w:t>
            </w:r>
          </w:p>
          <w:p w14:paraId="1CF98AA2" w14:textId="323B6DFC"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2: Tiếp thu, đã sửa ghi chú thành “Ghi cụ thể số, ngày ban hành Quyết định/Văn bản phê duyệt đối với nghiên cứu lâm sàng của Bộ Y tế hoặc cơ quan/ đơn vị có thẩm quyền”.</w:t>
            </w:r>
          </w:p>
        </w:tc>
        <w:tc>
          <w:tcPr>
            <w:tcW w:w="4010" w:type="dxa"/>
            <w:shd w:val="clear" w:color="auto" w:fill="FFFFFF"/>
          </w:tcPr>
          <w:p w14:paraId="2C4830A2" w14:textId="2CF723C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Ý kiến 3: Ghi chú này cần thiết để phân loại thuốc phải cấp phép nhập khẩu, tuy nhiên sửa lại ghi chú thành “Ghi chú rõ loại thuốc kiểm soát đặc biệt của thuốc nhập khẩu (trường hợp thuốc nhập khẩu là thuốc kiểm soát đặc biệt)”.</w:t>
            </w:r>
          </w:p>
        </w:tc>
      </w:tr>
      <w:tr w:rsidR="00092366" w:rsidRPr="00EB52C4" w14:paraId="50307A75" w14:textId="77777777" w:rsidTr="007A7F78">
        <w:trPr>
          <w:trHeight w:val="654"/>
        </w:trPr>
        <w:tc>
          <w:tcPr>
            <w:tcW w:w="704" w:type="dxa"/>
            <w:shd w:val="clear" w:color="auto" w:fill="FFFFFF"/>
          </w:tcPr>
          <w:p w14:paraId="5A92E732"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0BC5031"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29C2C38"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81: Đề nghị xem xét bổ sung quy định cho phép các trường hợp </w:t>
            </w:r>
            <w:r w:rsidRPr="00EB52C4">
              <w:rPr>
                <w:rFonts w:ascii="Times New Roman" w:eastAsia="Times New Roman" w:hAnsi="Times New Roman" w:cs="Times New Roman"/>
                <w:i/>
                <w:color w:val="000000" w:themeColor="text1"/>
                <w:sz w:val="24"/>
                <w:szCs w:val="24"/>
              </w:rPr>
              <w:t xml:space="preserve">Phiếu kiểm nghiệm không có chữ ký của người có trách nhiệm do được tạo tự động từ hệ thống sản xuất của cơ sở. </w:t>
            </w:r>
          </w:p>
          <w:p w14:paraId="0C590C2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Cụ thể như sau: </w:t>
            </w:r>
          </w:p>
          <w:p w14:paraId="4F34FE2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Phiếu kiểm nghiệm phải bao gồm các thông tin sau:</w:t>
            </w:r>
          </w:p>
          <w:p w14:paraId="3F06F5E9" w14:textId="77777777" w:rsidR="00092366" w:rsidRPr="00EB52C4" w:rsidRDefault="00092366" w:rsidP="00092366">
            <w:pPr>
              <w:spacing w:after="0" w:line="240" w:lineRule="auto"/>
              <w:jc w:val="both"/>
              <w:rPr>
                <w:rFonts w:ascii="Times New Roman" w:eastAsia="Times New Roman" w:hAnsi="Times New Roman" w:cs="Times New Roman"/>
                <w:b/>
                <w:i/>
                <w:color w:val="000000" w:themeColor="text1"/>
                <w:sz w:val="24"/>
                <w:szCs w:val="24"/>
                <w:u w:val="single"/>
              </w:rPr>
            </w:pPr>
            <w:r w:rsidRPr="00EB52C4">
              <w:rPr>
                <w:rFonts w:ascii="Times New Roman" w:eastAsia="Times New Roman" w:hAnsi="Times New Roman" w:cs="Times New Roman"/>
                <w:color w:val="000000" w:themeColor="text1"/>
                <w:sz w:val="24"/>
                <w:szCs w:val="24"/>
              </w:rPr>
              <w:t>a) Tên, địa chỉ cơ sở sản xuất, số phiếu kiểm nghiệm, tên và chữ ký của người được giao trách nhiệm, ngày phát hành phiếu kiểm nghiệm</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color w:val="000000" w:themeColor="text1"/>
                <w:sz w:val="24"/>
                <w:szCs w:val="24"/>
              </w:rPr>
              <w:t>Trường hợp phiếu kiểm nghiệm sử dụng chữ ký điện tử thì phải tuân thủ theo quy định của pháp luật về giao dịch điện tử.</w:t>
            </w:r>
            <w:r w:rsidRPr="00EB52C4">
              <w:rPr>
                <w:rFonts w:ascii="Times New Roman" w:eastAsia="Times New Roman" w:hAnsi="Times New Roman" w:cs="Times New Roman"/>
                <w:i/>
                <w:color w:val="000000" w:themeColor="text1"/>
                <w:sz w:val="24"/>
                <w:szCs w:val="24"/>
              </w:rPr>
              <w:t xml:space="preserve"> Trường hợp Phiếu kiểm nghiệm không có chữ ký của người có trách nhiệm do được tạo tự động từ  hệ thống sản xuất của cơ sở, cơ sở nhập khẩu đóng dấu vào Phiếu kiểm nghiệm và bổ sung cam kết về tính chân thực của Phiếu kiểm nghiệm được cung cấp.</w:t>
            </w:r>
            <w:r w:rsidRPr="00EB52C4">
              <w:rPr>
                <w:rFonts w:ascii="Times New Roman" w:eastAsia="Times New Roman" w:hAnsi="Times New Roman" w:cs="Times New Roman"/>
                <w:b/>
                <w:i/>
                <w:color w:val="000000" w:themeColor="text1"/>
                <w:sz w:val="24"/>
                <w:szCs w:val="24"/>
                <w:u w:val="single"/>
              </w:rPr>
              <w:t xml:space="preserve"> </w:t>
            </w:r>
          </w:p>
          <w:p w14:paraId="0914BA06" w14:textId="77777777" w:rsidR="00092366" w:rsidRPr="00EB52C4" w:rsidRDefault="00092366" w:rsidP="00092366">
            <w:pPr>
              <w:tabs>
                <w:tab w:val="left" w:pos="316"/>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này là cần thiết đặc biệt trong bối cảnh Chính phủ cũng đang khuyến khích việc áp dụng số hóa trong sản xuất, kinh doanh và quản lý, đồng thời đây cũng là xu hướng chung của thế giới nhất là tại các nước sản xuất tiên tiến.</w:t>
            </w:r>
          </w:p>
          <w:p w14:paraId="635D3846" w14:textId="7B312B81"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(ii) Đề nghị bổ sung quy định cụ thể cho những trường hợp như đã đề cập.</w:t>
            </w:r>
          </w:p>
        </w:tc>
        <w:tc>
          <w:tcPr>
            <w:tcW w:w="4252" w:type="dxa"/>
            <w:shd w:val="clear" w:color="auto" w:fill="FFFFFF"/>
          </w:tcPr>
          <w:p w14:paraId="0A44B26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85EDDF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Phiếu kiểm nghiệm phải được thể hiện bằng tiếng Việt hoặc tiếng Anh. Trường hợp Phiếu kiểm nghiệm chưa được thể hiện bằng tiếng Việt hoặc tiếng Anh, phải có bản dịch công chứng ra tiếng Việt hoặc tiếng Anh; </w:t>
            </w:r>
          </w:p>
          <w:p w14:paraId="5A7607F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Trường hợp có từ 02 cơ sở trở lên tham gia sản xuất thuốc thì lô thuốc, nguyên liệu làm thuốc nhập khẩu phải có phiếu kiểm nghiệm của cơ sở sản xuất hoặc của cơ sở đóng gói cuối cùng hoặc của cơ sở chịu trách nhiệm xuất xưởng; (Thực tế, còn có trường hợp, cơ sở sản xuất (chế biến, đóng gói) không thực hiện kiểm nghiệm, mà gửi mẫu đến dịch vụ kiểm nghiệm, trên cơ sở rà soát quá trình sản xuất, kết quả kiểm nghiệm mà cơ sở sản xuất cho xuất xưởng nên cân nhắc bổ sung quy định “Trường hợp mẫu thuốc được kiểm nghiệm bởi cơ sở dịch vụ kiểm nghiệm, phiếu kiểm nghiệm kèm theo phiếu xuất xưởng”.)</w:t>
            </w:r>
          </w:p>
          <w:p w14:paraId="087D764F" w14:textId="7D1DB579"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w:t>
            </w:r>
          </w:p>
        </w:tc>
      </w:tr>
      <w:tr w:rsidR="00092366" w:rsidRPr="00EB52C4" w14:paraId="2D33FED8" w14:textId="77777777" w:rsidTr="007A7F78">
        <w:trPr>
          <w:trHeight w:val="654"/>
        </w:trPr>
        <w:tc>
          <w:tcPr>
            <w:tcW w:w="704" w:type="dxa"/>
            <w:shd w:val="clear" w:color="auto" w:fill="FFFFFF"/>
          </w:tcPr>
          <w:p w14:paraId="41D1820A"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D76A42F"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54C564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83: Đề nghị cân nhắc lại nội dung yêu cầu này :“</w:t>
            </w:r>
            <w:r w:rsidRPr="00EB52C4">
              <w:rPr>
                <w:rFonts w:ascii="Times New Roman" w:eastAsia="Times New Roman" w:hAnsi="Times New Roman" w:cs="Times New Roman"/>
                <w:i/>
                <w:color w:val="000000" w:themeColor="text1"/>
                <w:sz w:val="24"/>
                <w:szCs w:val="24"/>
              </w:rPr>
              <w:t xml:space="preserve">thông báo trong thời hạn 01 tháng kể từ ngày có văn bản của cơ quan </w:t>
            </w:r>
            <w:r w:rsidRPr="00EB52C4">
              <w:rPr>
                <w:rFonts w:ascii="Times New Roman" w:eastAsia="Times New Roman" w:hAnsi="Times New Roman" w:cs="Times New Roman"/>
                <w:i/>
                <w:color w:val="000000" w:themeColor="text1"/>
                <w:sz w:val="24"/>
                <w:szCs w:val="24"/>
              </w:rPr>
              <w:lastRenderedPageBreak/>
              <w:t>có thẩm quyền nước ngoài nơi cơ sở đặt trụ sở phê duyệt việc thay đổi thông tin</w:t>
            </w:r>
            <w:r w:rsidRPr="00EB52C4">
              <w:rPr>
                <w:rFonts w:ascii="Times New Roman" w:eastAsia="Times New Roman" w:hAnsi="Times New Roman" w:cs="Times New Roman"/>
                <w:color w:val="000000" w:themeColor="text1"/>
                <w:sz w:val="24"/>
                <w:szCs w:val="24"/>
              </w:rPr>
              <w:t>” để đảm bảo phù hợp với thực hành thực tế tại các cơ quan quản lý nước ngoài.</w:t>
            </w:r>
          </w:p>
          <w:p w14:paraId="4C972D9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bổ sung như sau:</w:t>
            </w:r>
          </w:p>
          <w:p w14:paraId="5EBD2E5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Cơ quan có thẩm quyền nước ngoài nơi cơ sở đặt trụ sở </w:t>
            </w:r>
            <w:r w:rsidRPr="00EB52C4">
              <w:rPr>
                <w:rFonts w:ascii="Times New Roman" w:eastAsia="Times New Roman" w:hAnsi="Times New Roman" w:cs="Times New Roman"/>
                <w:i/>
                <w:color w:val="000000" w:themeColor="text1"/>
                <w:sz w:val="24"/>
                <w:szCs w:val="24"/>
              </w:rPr>
              <w:t>hoặc cơ sở cung cấp thuốc, nguyên liệu làm thuốc vào Việt Nam</w:t>
            </w:r>
            <w:r w:rsidRPr="00EB52C4">
              <w:rPr>
                <w:rFonts w:ascii="Times New Roman" w:eastAsia="Times New Roman" w:hAnsi="Times New Roman" w:cs="Times New Roman"/>
                <w:color w:val="000000" w:themeColor="text1"/>
                <w:sz w:val="24"/>
                <w:szCs w:val="24"/>
              </w:rPr>
              <w:t xml:space="preserve"> có văn bản gửi Bộ Y tế đề nghị công bố cơ sở cung cấp thuốc, nguyên liệu làm thuốc vào Việt Nam. Văn bản đề nghị công bố phải đáp ứng các quy định sau:</w:t>
            </w:r>
          </w:p>
          <w:p w14:paraId="1AA6D8F5"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w:t>
            </w:r>
          </w:p>
          <w:p w14:paraId="0DDDE85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Cơ quan có thẩm quyền nước ngoài nơi cơ sở đặt trụ sở </w:t>
            </w:r>
            <w:r w:rsidRPr="00EB52C4">
              <w:rPr>
                <w:rFonts w:ascii="Times New Roman" w:eastAsia="Times New Roman" w:hAnsi="Times New Roman" w:cs="Times New Roman"/>
                <w:i/>
                <w:color w:val="000000" w:themeColor="text1"/>
                <w:sz w:val="24"/>
                <w:szCs w:val="24"/>
              </w:rPr>
              <w:t>hoặc cơ sở cung cấp thuốc, nguyên liệu làm thuốc vào Việt Nam</w:t>
            </w:r>
            <w:r w:rsidRPr="00EB52C4">
              <w:rPr>
                <w:rFonts w:ascii="Times New Roman" w:eastAsia="Times New Roman" w:hAnsi="Times New Roman" w:cs="Times New Roman"/>
                <w:color w:val="000000" w:themeColor="text1"/>
                <w:sz w:val="24"/>
                <w:szCs w:val="24"/>
              </w:rPr>
              <w:t xml:space="preserve"> quy định tại khoản 1 Điều này có trách nhiệm thông báo bằng văn bản về Bộ Y tế theo quy định sau:</w:t>
            </w:r>
          </w:p>
          <w:p w14:paraId="1526904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w:t>
            </w:r>
          </w:p>
          <w:p w14:paraId="037971E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Bộ Y tế nhận được văn bản của cơ quan có thẩm quyền nước ngoài nơi cơ sở đặt trụ sở </w:t>
            </w:r>
            <w:r w:rsidRPr="00EB52C4">
              <w:rPr>
                <w:rFonts w:ascii="Times New Roman" w:eastAsia="Times New Roman" w:hAnsi="Times New Roman" w:cs="Times New Roman"/>
                <w:i/>
                <w:color w:val="000000" w:themeColor="text1"/>
                <w:sz w:val="24"/>
                <w:szCs w:val="24"/>
              </w:rPr>
              <w:t>hoặc văn bản đề nghị của cơ sở cung cấp thuốc, nguyên liệu làm thuốc vào Việt Nam</w:t>
            </w:r>
            <w:r w:rsidRPr="00EB52C4">
              <w:rPr>
                <w:rFonts w:ascii="Times New Roman" w:eastAsia="Times New Roman" w:hAnsi="Times New Roman" w:cs="Times New Roman"/>
                <w:color w:val="000000" w:themeColor="text1"/>
                <w:sz w:val="24"/>
                <w:szCs w:val="24"/>
              </w:rPr>
              <w:t xml:space="preserve"> đề nghị công bố cơ sở kinh doanh thuốc, nguyên liệu làm thuốc đề nghị được cung cấp thuốc, nguyên liệu làm thuốc vào Việt Nam, Bộ Y tế thực hiện như sau:</w:t>
            </w:r>
          </w:p>
          <w:p w14:paraId="65142FD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Trong thời hạn 30 ngày kể từ ngày nhận được văn bản đề nghị của cơ quan có thẩm quyền nước ngoài nơi cơ sở đặt trụ sở, </w:t>
            </w:r>
            <w:r w:rsidRPr="00EB52C4">
              <w:rPr>
                <w:rFonts w:ascii="Times New Roman" w:eastAsia="Times New Roman" w:hAnsi="Times New Roman" w:cs="Times New Roman"/>
                <w:i/>
                <w:color w:val="000000" w:themeColor="text1"/>
                <w:sz w:val="24"/>
                <w:szCs w:val="24"/>
              </w:rPr>
              <w:t>hoặc văn bản đề nghị của cơ sở cung cấp thuốc, nguyên liệu làm thuốc vào Việt Nam,</w:t>
            </w:r>
            <w:r w:rsidRPr="00EB52C4">
              <w:rPr>
                <w:rFonts w:ascii="Times New Roman" w:eastAsia="Times New Roman" w:hAnsi="Times New Roman" w:cs="Times New Roman"/>
                <w:color w:val="000000" w:themeColor="text1"/>
                <w:sz w:val="24"/>
                <w:szCs w:val="24"/>
              </w:rPr>
              <w:t xml:space="preserve"> Bộ Y tế công bố trên Cổng thông tin điện tử của Bộ các </w:t>
            </w:r>
            <w:r w:rsidRPr="00EB52C4">
              <w:rPr>
                <w:rFonts w:ascii="Times New Roman" w:eastAsia="Times New Roman" w:hAnsi="Times New Roman" w:cs="Times New Roman"/>
                <w:color w:val="000000" w:themeColor="text1"/>
                <w:sz w:val="24"/>
                <w:szCs w:val="24"/>
              </w:rPr>
              <w:lastRenderedPageBreak/>
              <w:t>thông tin quy định tại điểm a khoản 1 Điều này.</w:t>
            </w:r>
          </w:p>
          <w:p w14:paraId="6B855DC9" w14:textId="527B50E6"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b) Trường hợp Bộ Y tế nhận được văn bản của cơ quan có thẩm quyền nước ngoài nơi cơ sở đặt trụ sở </w:t>
            </w:r>
            <w:r w:rsidRPr="00EB52C4">
              <w:rPr>
                <w:rFonts w:ascii="Times New Roman" w:eastAsia="Times New Roman" w:hAnsi="Times New Roman" w:cs="Times New Roman"/>
                <w:i/>
                <w:color w:val="000000" w:themeColor="text1"/>
                <w:sz w:val="24"/>
                <w:szCs w:val="24"/>
              </w:rPr>
              <w:t>hoặc văn bản đề nghị của cơ sở cung cấp thuốc, nguyên liệu làm thuốc vào Việt Nam</w:t>
            </w:r>
            <w:r w:rsidRPr="00EB52C4">
              <w:rPr>
                <w:rFonts w:ascii="Times New Roman" w:eastAsia="Times New Roman" w:hAnsi="Times New Roman" w:cs="Times New Roman"/>
                <w:color w:val="000000" w:themeColor="text1"/>
                <w:sz w:val="24"/>
                <w:szCs w:val="24"/>
              </w:rPr>
              <w:t xml:space="preserve"> đề nghị thay đổi, bổ sung thông tin liên quan đến cơ sở cung cấp thuốc, nguyên liệu làm thuốc nước ngoài đã được Bộ Y tế công bố, Bộ Y tế thực hiện theo quy định tại điểm a khoản này.</w:t>
            </w:r>
          </w:p>
        </w:tc>
        <w:tc>
          <w:tcPr>
            <w:tcW w:w="4252" w:type="dxa"/>
            <w:shd w:val="clear" w:color="auto" w:fill="FFFFFF"/>
          </w:tcPr>
          <w:p w14:paraId="766BE97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FDB579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1 Điều 79 của dự thảo Nghị định đã quy định về cơ sở cung cấp thuốc, </w:t>
            </w:r>
            <w:r w:rsidRPr="00EB52C4">
              <w:rPr>
                <w:rFonts w:ascii="Times New Roman" w:eastAsia="Times New Roman" w:hAnsi="Times New Roman" w:cs="Times New Roman"/>
                <w:color w:val="000000" w:themeColor="text1"/>
                <w:sz w:val="24"/>
                <w:szCs w:val="24"/>
              </w:rPr>
              <w:lastRenderedPageBreak/>
              <w:t>nguyên liệu làm thuốc vào Việt Nam như sau:</w:t>
            </w:r>
          </w:p>
          <w:p w14:paraId="7CBBA24D"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1. Cơ sở cung cấp thuốc, nguyên liệu làm thuốc là cơ sở nước ngoài ký hợp đồng mua bán với cơ sở nhập khẩu. Cơ sở cung cấp thuốc, nguyên liệu làm thuốc phải </w:t>
            </w:r>
            <w:r w:rsidRPr="00EB52C4">
              <w:rPr>
                <w:rFonts w:ascii="Times New Roman" w:eastAsia="Times New Roman" w:hAnsi="Times New Roman" w:cs="Times New Roman"/>
                <w:b/>
                <w:i/>
                <w:color w:val="000000" w:themeColor="text1"/>
                <w:sz w:val="24"/>
                <w:szCs w:val="24"/>
              </w:rPr>
              <w:t>thuộc một trong các cơ sở sau</w:t>
            </w:r>
            <w:r w:rsidRPr="00EB52C4">
              <w:rPr>
                <w:rFonts w:ascii="Times New Roman" w:eastAsia="Times New Roman" w:hAnsi="Times New Roman" w:cs="Times New Roman"/>
                <w:i/>
                <w:color w:val="000000" w:themeColor="text1"/>
                <w:sz w:val="24"/>
                <w:szCs w:val="24"/>
              </w:rPr>
              <w:t>:</w:t>
            </w:r>
          </w:p>
          <w:p w14:paraId="454E667F"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Cơ sở sản xuất thuốc, nguyên liệu làm thuốc nhập khẩu;</w:t>
            </w:r>
          </w:p>
          <w:p w14:paraId="6BBF0028"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1975FF8F"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p>
          <w:p w14:paraId="5ED9E2B2"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d) Cơ sở được Bộ Y tế công bố theo đề nghị của cơ quan có thẩm quyền nước ngoài nơi cơ sở đặt trụ sở….”</w:t>
            </w:r>
          </w:p>
          <w:p w14:paraId="67DAA70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Như vậy, trường hợp cơ sở cung cấp thuốc vào Việt Nam không thuộc một trong các cơ sở quy định tại điểm a, b, c nêu trên thì mới phải thực hiện việc công bố để được cung cấp thuốc, </w:t>
            </w:r>
            <w:r w:rsidRPr="00EB52C4">
              <w:rPr>
                <w:rFonts w:ascii="Times New Roman" w:eastAsia="Times New Roman" w:hAnsi="Times New Roman" w:cs="Times New Roman"/>
                <w:color w:val="000000" w:themeColor="text1"/>
                <w:sz w:val="24"/>
                <w:szCs w:val="24"/>
              </w:rPr>
              <w:lastRenderedPageBreak/>
              <w:t>nguyên liệu làm thuốc vào Việt Nam. Việc công bố không phải quy định bắt buộc đối với tất cả các cơ sở cung cấp thuốc, nguyên liệu làm thuốc vào Việt Nam. Do đó, để đảm bảo tính chính xác của thông tin công bố và không làm mất nhiều thời gian để xác minh, việc công bố cơ sở cung cấp, đặc biệt các cơ sở lần đầu tiên cung cấp thuốc, nguyên liệu làm thuốc vào Việt Nam thì cần căn cứ vào văn bản của cơ quan có thẩm quyền mà không phải văn bản của đơn vị nào khác.</w:t>
            </w:r>
          </w:p>
          <w:p w14:paraId="24E9822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FE8EAFE" w14:textId="77777777" w:rsidTr="007A7F78">
        <w:trPr>
          <w:trHeight w:val="654"/>
        </w:trPr>
        <w:tc>
          <w:tcPr>
            <w:tcW w:w="704" w:type="dxa"/>
            <w:shd w:val="clear" w:color="auto" w:fill="FFFFFF"/>
          </w:tcPr>
          <w:p w14:paraId="3EC4800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3708B66"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4403BC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Điểm c khoản 13 Điều 83: Đề xuất bổ sung:</w:t>
            </w:r>
          </w:p>
          <w:p w14:paraId="5FA08F63" w14:textId="4F42FCD1"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Khi giải quyết thông quan cho lô thuốc, nguyên liệu làm thuốc nhập khẩu, Cơ quan Hải Quan kiểm tra tính đầy đủ của hồ sơ có bao gồm Phiếu kiểm nghiệm. Việc thẩm định nội dung phiếu kiểm nghiệm sẽ được Cục Quản lý Dược thực hiện trong quá trình hậu kiểm theo nguyên tắc quản lý rủi ro.</w:t>
            </w:r>
          </w:p>
        </w:tc>
        <w:tc>
          <w:tcPr>
            <w:tcW w:w="4252" w:type="dxa"/>
            <w:shd w:val="clear" w:color="auto" w:fill="FFFFFF"/>
          </w:tcPr>
          <w:p w14:paraId="2DA99FCF" w14:textId="57E9B37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hiện tại, dự thảo đang quy định theo hướng cơ quan hải quan phối hợp với cán bộ y tế của Sở Y tế kiểm tra các lô hàng khi xem xét thông quan nhập khẩu.</w:t>
            </w:r>
          </w:p>
        </w:tc>
        <w:tc>
          <w:tcPr>
            <w:tcW w:w="4010" w:type="dxa"/>
            <w:shd w:val="clear" w:color="auto" w:fill="FFFFFF"/>
          </w:tcPr>
          <w:p w14:paraId="5F648FA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04321012" w14:textId="77777777" w:rsidTr="007A7F78">
        <w:trPr>
          <w:trHeight w:val="654"/>
        </w:trPr>
        <w:tc>
          <w:tcPr>
            <w:tcW w:w="704" w:type="dxa"/>
            <w:shd w:val="clear" w:color="auto" w:fill="FFFFFF"/>
          </w:tcPr>
          <w:p w14:paraId="158BD184"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FF1741E"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05897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Điều 88 như sau:</w:t>
            </w:r>
          </w:p>
          <w:p w14:paraId="6576C27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18101AC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1. Thông quan xuất khẩu thuốc, nguyên liệu làm thuốc:</w:t>
            </w:r>
          </w:p>
          <w:p w14:paraId="3CE0880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Pr="00EB52C4">
              <w:rPr>
                <w:rFonts w:ascii="Times New Roman" w:eastAsia="Times New Roman" w:hAnsi="Times New Roman" w:cs="Times New Roman"/>
                <w:strike/>
                <w:color w:val="000000" w:themeColor="text1"/>
                <w:sz w:val="24"/>
                <w:szCs w:val="24"/>
              </w:rPr>
              <w:t>Xuất trình bản chính hoặc bản sao có chứng thực và</w:t>
            </w:r>
            <w:r w:rsidRPr="00EB52C4">
              <w:rPr>
                <w:rFonts w:ascii="Times New Roman" w:eastAsia="Times New Roman" w:hAnsi="Times New Roman" w:cs="Times New Roman"/>
                <w:color w:val="000000" w:themeColor="text1"/>
                <w:sz w:val="24"/>
                <w:szCs w:val="24"/>
              </w:rPr>
              <w:t xml:space="preserve"> nộp bản sao điện tử thông qua Hệ </w:t>
            </w:r>
            <w:r w:rsidRPr="00EB52C4">
              <w:rPr>
                <w:rFonts w:ascii="Times New Roman" w:eastAsia="Times New Roman" w:hAnsi="Times New Roman" w:cs="Times New Roman"/>
                <w:color w:val="000000" w:themeColor="text1"/>
                <w:sz w:val="24"/>
                <w:szCs w:val="24"/>
              </w:rPr>
              <w:lastRenderedPageBreak/>
              <w:t>thống xử lý dữ liệu điện tử hải quan </w:t>
            </w:r>
            <w:r w:rsidRPr="00EB52C4">
              <w:rPr>
                <w:rFonts w:ascii="Times New Roman" w:eastAsia="Times New Roman" w:hAnsi="Times New Roman" w:cs="Times New Roman"/>
                <w:strike/>
                <w:color w:val="000000" w:themeColor="text1"/>
                <w:sz w:val="24"/>
                <w:szCs w:val="24"/>
              </w:rPr>
              <w:t>có đóng dấu xác nhận</w:t>
            </w:r>
            <w:r w:rsidRPr="00EB52C4">
              <w:rPr>
                <w:rFonts w:ascii="Times New Roman" w:eastAsia="Times New Roman" w:hAnsi="Times New Roman" w:cs="Times New Roman"/>
                <w:color w:val="000000" w:themeColor="text1"/>
                <w:sz w:val="24"/>
                <w:szCs w:val="24"/>
              </w:rPr>
              <w:t xml:space="preserve"> của cơ sở xuất khẩu Giấy chứng nhận đủ điều kiện kinh doanh dược của cơ sở xuất khẩu đối với trường hợp cơ sở xuất khẩu là cơ sở kinh doanh dược;</w:t>
            </w:r>
          </w:p>
          <w:p w14:paraId="0CCE794A" w14:textId="77777777" w:rsidR="00092366" w:rsidRPr="00EB52C4"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Nộp bản sao giấy phép xuất khẩu thông qua Hệ thống xử lý dữ liệu điện tử hải quan </w:t>
            </w:r>
            <w:r w:rsidRPr="00EB52C4">
              <w:rPr>
                <w:rFonts w:ascii="Times New Roman" w:eastAsia="Times New Roman" w:hAnsi="Times New Roman" w:cs="Times New Roman"/>
                <w:strike/>
                <w:color w:val="000000" w:themeColor="text1"/>
                <w:sz w:val="24"/>
                <w:szCs w:val="24"/>
              </w:rPr>
              <w:t xml:space="preserve"> có đóng dấu xác nhận của cơ sở xuất khẩu</w:t>
            </w:r>
            <w:r w:rsidRPr="00EB52C4">
              <w:rPr>
                <w:rFonts w:ascii="Times New Roman" w:eastAsia="Times New Roman" w:hAnsi="Times New Roman" w:cs="Times New Roman"/>
                <w:color w:val="000000" w:themeColor="text1"/>
                <w:sz w:val="24"/>
                <w:szCs w:val="24"/>
              </w:rPr>
              <w:t xml:space="preserve"> và xuất trình bản chính hoặc bản sao có chứng thực để đối chiếu trong trường hợp xuất khẩu dược liệu thuộc danh mục loài, chủng loại dược liệu quý, hiếm, đặc hữu phải kiểm soát; thuốc phải kiểm soát đặc biệt trừ trường hợp quy định tại điểm c khoản này;</w:t>
            </w:r>
          </w:p>
          <w:p w14:paraId="680FC71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w:t>
            </w:r>
          </w:p>
          <w:p w14:paraId="405510C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Pr="00EB52C4">
              <w:rPr>
                <w:rFonts w:ascii="Times New Roman" w:eastAsia="Times New Roman" w:hAnsi="Times New Roman" w:cs="Times New Roman"/>
                <w:strike/>
                <w:color w:val="000000" w:themeColor="text1"/>
                <w:sz w:val="24"/>
                <w:szCs w:val="24"/>
              </w:rPr>
              <w:t>Xuất trình bản chính hoặc bản sao có chứng thực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strike/>
                <w:color w:val="000000" w:themeColor="text1"/>
                <w:sz w:val="24"/>
                <w:szCs w:val="24"/>
              </w:rPr>
              <w:t>và nộp bản sao có đóng dấu xác nhận</w:t>
            </w:r>
            <w:r w:rsidRPr="00EB52C4">
              <w:rPr>
                <w:rFonts w:ascii="Times New Roman" w:eastAsia="Times New Roman" w:hAnsi="Times New Roman" w:cs="Times New Roman"/>
                <w:color w:val="000000" w:themeColor="text1"/>
                <w:sz w:val="24"/>
                <w:szCs w:val="24"/>
              </w:rPr>
              <w:t xml:space="preserve"> và nộp bản sao điện tử thông qua Hệ thống xử lý dữ liệu điện tử hải quan của cơ sở nhập khẩu Giấy chứng nhận đủ điều kiện kinh doanh dược của cơ sở nhập khẩu đối với trường hợp cơ sở nhập khẩu là cơ sở kinh doanh dược;</w:t>
            </w:r>
          </w:p>
          <w:p w14:paraId="1A7152D9" w14:textId="77777777" w:rsidR="00092366" w:rsidRPr="00EB52C4"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 </w:t>
            </w:r>
            <w:r w:rsidRPr="00EB52C4">
              <w:rPr>
                <w:rFonts w:ascii="Times New Roman" w:eastAsia="Times New Roman" w:hAnsi="Times New Roman" w:cs="Times New Roman"/>
                <w:strike/>
                <w:color w:val="000000" w:themeColor="text1"/>
                <w:sz w:val="24"/>
                <w:szCs w:val="24"/>
              </w:rPr>
              <w:t xml:space="preserve">Nộp bản sao có đóng dấu xác nhận </w:t>
            </w:r>
            <w:r w:rsidRPr="00EB52C4">
              <w:rPr>
                <w:rFonts w:ascii="Times New Roman" w:eastAsia="Times New Roman" w:hAnsi="Times New Roman" w:cs="Times New Roman"/>
                <w:color w:val="000000" w:themeColor="text1"/>
                <w:sz w:val="24"/>
                <w:szCs w:val="24"/>
              </w:rPr>
              <w:t xml:space="preserve">Nộp bản sao điện tử thông qua Hệ thống xử lý dữ liệu điện tử hải quan  của cơ sở nhập khẩu giấy phép nhập khẩu và xuất trình bản chính hoặc bản sao có chứng thực để đối chiếu trong </w:t>
            </w:r>
            <w:r w:rsidRPr="00EB52C4">
              <w:rPr>
                <w:rFonts w:ascii="Times New Roman" w:eastAsia="Times New Roman" w:hAnsi="Times New Roman" w:cs="Times New Roman"/>
                <w:color w:val="000000" w:themeColor="text1"/>
                <w:sz w:val="24"/>
                <w:szCs w:val="24"/>
              </w:rPr>
              <w:lastRenderedPageBreak/>
              <w:t>trường hợp nhập khẩu thuốc phải kiểm soát đặc biệt;</w:t>
            </w:r>
          </w:p>
          <w:p w14:paraId="08841D4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Nộp bản chính hoặc bản sao Phiếu kiểm nghiệm cho từng lô thuốc, nguyên liệu làm thuốc nhập khẩu </w:t>
            </w:r>
            <w:r w:rsidRPr="00EB52C4">
              <w:rPr>
                <w:rFonts w:ascii="Times New Roman" w:eastAsia="Times New Roman" w:hAnsi="Times New Roman" w:cs="Times New Roman"/>
                <w:strike/>
                <w:color w:val="000000" w:themeColor="text1"/>
                <w:sz w:val="24"/>
                <w:szCs w:val="24"/>
              </w:rPr>
              <w:t>có đóng dấu</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trường hợp bản sao thì phải xuất trình bản chính để đối chiếu khi thông quan;</w:t>
            </w:r>
          </w:p>
          <w:p w14:paraId="4F6433D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 </w:t>
            </w:r>
            <w:r w:rsidRPr="00EB52C4">
              <w:rPr>
                <w:rFonts w:ascii="Times New Roman" w:eastAsia="Times New Roman" w:hAnsi="Times New Roman" w:cs="Times New Roman"/>
                <w:strike/>
                <w:color w:val="000000" w:themeColor="text1"/>
                <w:sz w:val="24"/>
                <w:szCs w:val="24"/>
              </w:rPr>
              <w:t xml:space="preserve">Nộp bản sao có đóng dấu xác nhận </w:t>
            </w:r>
            <w:r w:rsidRPr="00EB52C4">
              <w:rPr>
                <w:rFonts w:ascii="Times New Roman" w:eastAsia="Times New Roman" w:hAnsi="Times New Roman" w:cs="Times New Roman"/>
                <w:color w:val="000000" w:themeColor="text1"/>
                <w:sz w:val="24"/>
                <w:szCs w:val="24"/>
              </w:rPr>
              <w:t>Nộp bản sao điện tử thông qua Hệ thống xử lý dữ liệu điện tử hải quan của cơ sở nhập khẩu giấy ủy quyền hoặc giấy phép bán hàng hoặc giấy chứng nhận quan hệ đối tác theo quy định tại điểm đ khoản 1 Điều 82 Nghị định này, trừ trường hợp nhập khẩu tá dược, vỏ nang, thuốc viện trợ, viện trợ nhân đạo;</w:t>
            </w:r>
          </w:p>
          <w:p w14:paraId="5224988A"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3. Thông quan nhập khẩu dược liệu, bán thành phẩm dược liệu có Giấy đăng ký lưu hành hoặc chưa có Giấy đăng ký lưu hành tại Việt Nam, trừ bán thành phẩm dược liệu để sản xuất thuốc theo hồ sơ đăng ký thuốc đã có Giấy đăng ký lưu hành tại Việt Nam:</w:t>
            </w:r>
          </w:p>
          <w:p w14:paraId="60FCC82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Pr="00EB52C4">
              <w:rPr>
                <w:rFonts w:ascii="Times New Roman" w:eastAsia="Times New Roman" w:hAnsi="Times New Roman" w:cs="Times New Roman"/>
                <w:strike/>
                <w:color w:val="000000" w:themeColor="text1"/>
                <w:sz w:val="24"/>
                <w:szCs w:val="24"/>
              </w:rPr>
              <w:t>Nộp bản sao có đóng dấu xác nhận của cơ sở nhập khẩu</w:t>
            </w:r>
            <w:r w:rsidRPr="00EB52C4">
              <w:rPr>
                <w:rFonts w:ascii="Times New Roman" w:eastAsia="Times New Roman" w:hAnsi="Times New Roman" w:cs="Times New Roman"/>
                <w:color w:val="000000" w:themeColor="text1"/>
                <w:sz w:val="24"/>
                <w:szCs w:val="24"/>
              </w:rPr>
              <w:t xml:space="preserve"> Nộp bản sao điện tử thông qua Hệ thống xử lý dữ liệu điện tử hải quan và xuất trình bản chính hoặc bản sao có chứng thực Giấy chứng nhận đủ điều kiện kinh doanh dược để đối chiếu trong trường hợp cơ sở nhập khẩu là cơ sở kinh doanh dược;</w:t>
            </w:r>
          </w:p>
          <w:p w14:paraId="5C96D708"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 Đối với dược liệu, bán thành phẩm dược liệu có Giấy đăng ký lưu hành tại Việt Nam, nộp bản sao Giấy đăng ký lưu hành </w:t>
            </w:r>
            <w:r w:rsidRPr="00EB52C4">
              <w:rPr>
                <w:rFonts w:ascii="Times New Roman" w:eastAsia="Times New Roman" w:hAnsi="Times New Roman" w:cs="Times New Roman"/>
                <w:strike/>
                <w:color w:val="000000" w:themeColor="text1"/>
                <w:sz w:val="24"/>
                <w:szCs w:val="24"/>
              </w:rPr>
              <w:t>có đóng dấu</w:t>
            </w:r>
            <w:r w:rsidRPr="00EB52C4">
              <w:rPr>
                <w:rFonts w:ascii="Times New Roman" w:eastAsia="Times New Roman" w:hAnsi="Times New Roman" w:cs="Times New Roman"/>
                <w:color w:val="000000" w:themeColor="text1"/>
                <w:sz w:val="24"/>
                <w:szCs w:val="24"/>
              </w:rPr>
              <w:t xml:space="preserve"> thông qua Hệ thống xử lý dữ liệu điện tử </w:t>
            </w:r>
            <w:r w:rsidRPr="00EB52C4">
              <w:rPr>
                <w:rFonts w:ascii="Times New Roman" w:eastAsia="Times New Roman" w:hAnsi="Times New Roman" w:cs="Times New Roman"/>
                <w:color w:val="000000" w:themeColor="text1"/>
                <w:sz w:val="24"/>
                <w:szCs w:val="24"/>
              </w:rPr>
              <w:lastRenderedPageBreak/>
              <w:t>hải quan  của cơ sở nhập khẩu và xuất trình bản chính hoặc bản sao có chứng thực để đối chiếu;</w:t>
            </w:r>
          </w:p>
          <w:p w14:paraId="21C43276" w14:textId="77777777" w:rsidR="00092366" w:rsidRPr="00EB52C4" w:rsidRDefault="00092366" w:rsidP="00092366">
            <w:pPr>
              <w:tabs>
                <w:tab w:val="left" w:pos="993"/>
              </w:tabs>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Đối với dược liệu, bán thành phẩm dược liệu chưa có giấy đăng ký lưu  hành tại Việt Nam, nộp bản sao </w:t>
            </w:r>
            <w:r w:rsidRPr="00EB52C4">
              <w:rPr>
                <w:rFonts w:ascii="Times New Roman" w:eastAsia="Times New Roman" w:hAnsi="Times New Roman" w:cs="Times New Roman"/>
                <w:strike/>
                <w:color w:val="000000" w:themeColor="text1"/>
                <w:sz w:val="24"/>
                <w:szCs w:val="24"/>
              </w:rPr>
              <w:t>có đóng dấu</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phép nhập khẩu dược liệu và xuất trình bản chính hoặc bản sao có chứng thực để đối chiếu;</w:t>
            </w:r>
          </w:p>
          <w:p w14:paraId="7ED0A99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 Bản sao </w:t>
            </w:r>
            <w:r w:rsidRPr="00EB52C4">
              <w:rPr>
                <w:rFonts w:ascii="Times New Roman" w:eastAsia="Times New Roman" w:hAnsi="Times New Roman" w:cs="Times New Roman"/>
                <w:strike/>
                <w:color w:val="000000" w:themeColor="text1"/>
                <w:sz w:val="24"/>
                <w:szCs w:val="24"/>
              </w:rPr>
              <w:t>có đóng dấu</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15 Điều 82 của Nghị định này;</w:t>
            </w:r>
          </w:p>
          <w:p w14:paraId="2605EB3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 </w:t>
            </w:r>
            <w:r w:rsidRPr="00EB52C4">
              <w:rPr>
                <w:rFonts w:ascii="Times New Roman" w:eastAsia="Times New Roman" w:hAnsi="Times New Roman" w:cs="Times New Roman"/>
                <w:strike/>
                <w:color w:val="000000" w:themeColor="text1"/>
                <w:sz w:val="24"/>
                <w:szCs w:val="24"/>
              </w:rPr>
              <w:t>Nộp bản chính hoặc bản sao</w:t>
            </w:r>
            <w:r w:rsidRPr="00EB52C4">
              <w:rPr>
                <w:rFonts w:ascii="Times New Roman" w:eastAsia="Times New Roman" w:hAnsi="Times New Roman" w:cs="Times New Roman"/>
                <w:color w:val="000000" w:themeColor="text1"/>
                <w:sz w:val="24"/>
                <w:szCs w:val="24"/>
              </w:rPr>
              <w:t xml:space="preserve"> Nộp bản sao điện tử thông qua Hệ thống xử lý dữ liệu điện tử hải quan Phiếu kiểm nghiệm của cơ sở sản xuất cho từng lô dược liệu, bán thành phẩm dược liệu nhập khẩu có đóng dấu của cơ sở nhập khẩu; trường hợp bản sao thì phải xuất trình bản chính để đối chiếu khi thông quan;</w:t>
            </w:r>
          </w:p>
          <w:p w14:paraId="4C1D075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4. Thông quan nhập khẩu thuốc, nguyên liệu làm thuốc chưa có Giấy đăng ký lưu hành tại Việt Nam, trừ các trường hợp quy định tại khoản 2 và khoản 3 Điều này:</w:t>
            </w:r>
          </w:p>
          <w:p w14:paraId="10AEE86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w:t>
            </w:r>
            <w:r w:rsidRPr="00EB52C4">
              <w:rPr>
                <w:rFonts w:ascii="Times New Roman" w:eastAsia="Times New Roman" w:hAnsi="Times New Roman" w:cs="Times New Roman"/>
                <w:strike/>
                <w:color w:val="000000" w:themeColor="text1"/>
                <w:sz w:val="24"/>
                <w:szCs w:val="24"/>
              </w:rPr>
              <w:t>Xuất trình bản chính hoặc bản sao có chứng thực và</w:t>
            </w:r>
            <w:r w:rsidRPr="00EB52C4">
              <w:rPr>
                <w:rFonts w:ascii="Times New Roman" w:eastAsia="Times New Roman" w:hAnsi="Times New Roman" w:cs="Times New Roman"/>
                <w:color w:val="000000" w:themeColor="text1"/>
                <w:sz w:val="24"/>
                <w:szCs w:val="24"/>
              </w:rPr>
              <w:t xml:space="preserve"> nộp bản sao </w:t>
            </w:r>
            <w:r w:rsidRPr="00EB52C4">
              <w:rPr>
                <w:rFonts w:ascii="Times New Roman" w:eastAsia="Times New Roman" w:hAnsi="Times New Roman" w:cs="Times New Roman"/>
                <w:strike/>
                <w:color w:val="000000" w:themeColor="text1"/>
                <w:sz w:val="24"/>
                <w:szCs w:val="24"/>
              </w:rPr>
              <w:t>có đóng dấu xác nhận</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chứng nhận đủ </w:t>
            </w:r>
            <w:r w:rsidRPr="00EB52C4">
              <w:rPr>
                <w:rFonts w:ascii="Times New Roman" w:eastAsia="Times New Roman" w:hAnsi="Times New Roman" w:cs="Times New Roman"/>
                <w:color w:val="000000" w:themeColor="text1"/>
                <w:sz w:val="24"/>
                <w:szCs w:val="24"/>
              </w:rPr>
              <w:lastRenderedPageBreak/>
              <w:t>điều kiện kinh doanh dược của cơ sở nhập khẩu đối với trường hợp cơ sở nhập khẩu là cơ sở kinh doanh dược;</w:t>
            </w:r>
          </w:p>
          <w:p w14:paraId="21166474" w14:textId="77777777" w:rsidR="00092366" w:rsidRPr="00EB52C4"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 Nộp bản sao </w:t>
            </w:r>
            <w:r w:rsidRPr="00EB52C4">
              <w:rPr>
                <w:rFonts w:ascii="Times New Roman" w:eastAsia="Times New Roman" w:hAnsi="Times New Roman" w:cs="Times New Roman"/>
                <w:strike/>
                <w:color w:val="000000" w:themeColor="text1"/>
                <w:sz w:val="24"/>
                <w:szCs w:val="24"/>
              </w:rPr>
              <w:t>có đóng dấu xác nhận</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phép nhập khẩu thuốc, nguyên liệu làm thuốc và xuất trình bản chính hoặc bản sao có chứng thực để đối chiếu; trừ thuốc chưa có giấy đăng ký lưu hành thuốc tại Việt Nam sử dụng cho thử nghiệm thuốc trên lâm sàng và không phải thuốc kiểm soát đặc biệt;</w:t>
            </w:r>
          </w:p>
          <w:p w14:paraId="73186FF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 </w:t>
            </w:r>
            <w:r w:rsidRPr="00EB52C4">
              <w:rPr>
                <w:rFonts w:ascii="Times New Roman" w:eastAsia="Times New Roman" w:hAnsi="Times New Roman" w:cs="Times New Roman"/>
                <w:strike/>
                <w:color w:val="000000" w:themeColor="text1"/>
                <w:sz w:val="24"/>
                <w:szCs w:val="24"/>
              </w:rPr>
              <w:t>Nộp bản chính hoặc</w:t>
            </w:r>
            <w:r w:rsidRPr="00EB52C4">
              <w:rPr>
                <w:rFonts w:ascii="Times New Roman" w:eastAsia="Times New Roman" w:hAnsi="Times New Roman" w:cs="Times New Roman"/>
                <w:color w:val="000000" w:themeColor="text1"/>
                <w:sz w:val="24"/>
                <w:szCs w:val="24"/>
              </w:rPr>
              <w:t xml:space="preserve"> Nộp bản sao </w:t>
            </w:r>
            <w:r w:rsidRPr="00EB52C4">
              <w:rPr>
                <w:rFonts w:ascii="Times New Roman" w:eastAsia="Times New Roman" w:hAnsi="Times New Roman" w:cs="Times New Roman"/>
                <w:strike/>
                <w:color w:val="000000" w:themeColor="text1"/>
                <w:sz w:val="24"/>
                <w:szCs w:val="24"/>
              </w:rPr>
              <w:t>có đóng dấu xác nhận của</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Phiếu kiểm nghiệm cho từng lô thuốc, nguyên liệu làm thuốc nhập khẩu trong trường hợp nhập khẩu thuốc, nguyên liệu làm thuốc theo quy định tại các Điều 55, 56, 59, 61, 69, 70, 76, 77, 86 và các điểm a, c khoản 1 Điều 58, điểm c, d khoản 1 Điều 62 của Nghị định này; trường hợp bản sao thì phải xuất trình bản chính để đối chiếu khi thông quan;</w:t>
            </w:r>
          </w:p>
          <w:p w14:paraId="0B8CF91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 Nộp bản sao </w:t>
            </w:r>
            <w:r w:rsidRPr="00EB52C4">
              <w:rPr>
                <w:rFonts w:ascii="Times New Roman" w:eastAsia="Times New Roman" w:hAnsi="Times New Roman" w:cs="Times New Roman"/>
                <w:strike/>
                <w:color w:val="000000" w:themeColor="text1"/>
                <w:sz w:val="24"/>
                <w:szCs w:val="24"/>
              </w:rPr>
              <w:t>có đóng dấu xác nhận</w:t>
            </w:r>
            <w:r w:rsidRPr="00EB52C4">
              <w:rPr>
                <w:rFonts w:ascii="Times New Roman" w:eastAsia="Times New Roman" w:hAnsi="Times New Roman" w:cs="Times New Roman"/>
                <w:color w:val="000000" w:themeColor="text1"/>
                <w:sz w:val="24"/>
                <w:szCs w:val="24"/>
              </w:rPr>
              <w:t xml:space="preserve"> thông qua Hệ thống xử lý dữ liệu điện tử hải quan của cơ sở nhập khẩu giấy ủy quyền hoặc giấy phép bán hàng hoặc giấy chứng nhận quan hệ đối tác theo quy định tại điểm đ khoản 15 Điều 82 của Nghị định này, trừ các trường hợp thuốc nhập khẩu theo quy định tại Điều 57, 58, 60, 62, 63, khoản 1 Điều 64 của Nghị định này, bao bì tiếp xúc trực tiếp với thuốc, chất chuẩn, nguyên liệu làm thuốc phải kiểm soát </w:t>
            </w:r>
            <w:r w:rsidRPr="00EB52C4">
              <w:rPr>
                <w:rFonts w:ascii="Times New Roman" w:eastAsia="Times New Roman" w:hAnsi="Times New Roman" w:cs="Times New Roman"/>
                <w:color w:val="000000" w:themeColor="text1"/>
                <w:sz w:val="24"/>
                <w:szCs w:val="24"/>
              </w:rPr>
              <w:lastRenderedPageBreak/>
              <w:t xml:space="preserve">đặc biệt nhập khẩu để để sản xuất thuốc xuất khẩu quy định tại Điều 80 của Nghị định này, nguyên liệu làm thuốc được cấp phép nhập khẩu theo quy định tại các Điều 74, 75, 76, 77, 86 của Nghị định này, nguyên liệu làm thuốc phải kiểm soát đặc biệt nhập khẩu để kiểm nghiệm, nghiên cứu. </w:t>
            </w:r>
          </w:p>
          <w:p w14:paraId="5D008175" w14:textId="3A3C48B6"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e) Trường hợp nhập khẩu thuốc, nguyên liệu làm thuốc theo hình thức giấy phép nhập khẩu chưa có Giấy đăng ký lưu hành tại Việt Nam và tại thời điểm thông quan giấy phép nhập khẩu hết hiệu lực, cơ sở nhập khẩu xuất trình vận tải đơn của lô thuốc, nguyên liệu làm thuốc thể hiện hàng hóa được xuất từ cảng đi của nước xuất khẩu trước ngày giấy phép nhập khẩu hết thời hạn hiệu lực để được thông quan</w:t>
            </w:r>
          </w:p>
        </w:tc>
        <w:tc>
          <w:tcPr>
            <w:tcW w:w="4252" w:type="dxa"/>
            <w:shd w:val="clear" w:color="auto" w:fill="FFFFFF"/>
          </w:tcPr>
          <w:p w14:paraId="7773482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5BE3CCB"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Thuốc là hàng hóa đặc biệt có ảnh hướng đến sức khỏe của người bệnh, các thủ tục cần phải chặt chẽ, cần phải có để có cơ sở xác định, truy xuất nguồn gốc, đồng thời đảm bảo cơ sở kinh doanh phải có trách nhiệm khi có hậu quả pháp lý xảy ra.  </w:t>
            </w:r>
          </w:p>
          <w:p w14:paraId="1CA51562" w14:textId="5E2F06F2"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Bản sao có đóng dấu xác nhận là quy định liên quan đến hình thức của văn bản. Việc nộp hồ sơ là bản sao có đóng </w:t>
            </w:r>
            <w:r w:rsidRPr="00EB52C4">
              <w:rPr>
                <w:rFonts w:ascii="Times New Roman" w:eastAsia="Times New Roman" w:hAnsi="Times New Roman" w:cs="Times New Roman"/>
                <w:color w:val="000000" w:themeColor="text1"/>
                <w:sz w:val="24"/>
                <w:szCs w:val="24"/>
              </w:rPr>
              <w:lastRenderedPageBreak/>
              <w:t>dấu xác nhận không ảnh hưởng đến việc số hoá thủ tục hành chính theo xu hướng hiện nay.</w:t>
            </w:r>
          </w:p>
        </w:tc>
      </w:tr>
      <w:tr w:rsidR="00092366" w:rsidRPr="00EB52C4" w14:paraId="3361C6EA" w14:textId="77777777" w:rsidTr="007A7F78">
        <w:trPr>
          <w:trHeight w:val="654"/>
        </w:trPr>
        <w:tc>
          <w:tcPr>
            <w:tcW w:w="704" w:type="dxa"/>
            <w:shd w:val="clear" w:color="auto" w:fill="FFFFFF"/>
          </w:tcPr>
          <w:p w14:paraId="0F9F3040"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90AB315"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7D6D49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85: Đề nghị xem xét các giải pháp chia sẻ dữ liệu trực tuyến giữa Cơ quan Hải quan và Bộ Y tế để giảm tải gánh nặng công việc này cho cả phía doanh nghiệp và cơ quan quản lý khi tiếp nhận khối lượng báo cáo khổng lồ từ tất cả các doanh nghiệp xuất nhập khẩu thuốc. (Ít nhất cơ quan quản lý phải dành thời gian thẩm định tính chính xác của các báo cáo, và một doanh nghiệp có thể phải mất hơn 350 giờ làm việc mỗi năm để thực hiện báo cáo, trong khi toàn bộ thông tin đã có trong cơ sở dữ liệu của Cơ quan Hải quan) </w:t>
            </w:r>
          </w:p>
          <w:p w14:paraId="5A85106F" w14:textId="67A77249"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đẩy lùi thời điểm doanh nghiệp phải chính thức thực hiện sau 01 năm để  doanh nghiệp có thời gian chuẩn bị cho việc báo cáo đó và hệ thống hạ tầng thông tin của cơ quan </w:t>
            </w:r>
            <w:r w:rsidRPr="00EB52C4">
              <w:rPr>
                <w:rFonts w:ascii="Times New Roman" w:eastAsia="Times New Roman" w:hAnsi="Times New Roman" w:cs="Times New Roman"/>
                <w:color w:val="000000" w:themeColor="text1"/>
                <w:sz w:val="24"/>
                <w:szCs w:val="24"/>
              </w:rPr>
              <w:lastRenderedPageBreak/>
              <w:t xml:space="preserve">quản lý hoàn thiện để quản lý hiệu quả thông tin nhập khẩu. </w:t>
            </w:r>
          </w:p>
        </w:tc>
        <w:tc>
          <w:tcPr>
            <w:tcW w:w="4252" w:type="dxa"/>
            <w:shd w:val="clear" w:color="auto" w:fill="FFFFFF"/>
          </w:tcPr>
          <w:p w14:paraId="3DD44A11" w14:textId="1DD83FE6"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đã bỏ chế độ báo cáo lô nhập khẩu cho thuốc đã có giấy đăng ký lưu hành, trừ vắc xin. Tuy nhiên, sẽ xây dựng các quy định để kiểm soát nhập khẩu thuốc đã có GĐKLH theo khuyến cáo của WHO đối với cơ quan quản lý về dược.</w:t>
            </w:r>
          </w:p>
        </w:tc>
        <w:tc>
          <w:tcPr>
            <w:tcW w:w="4010" w:type="dxa"/>
            <w:shd w:val="clear" w:color="auto" w:fill="FFFFFF"/>
          </w:tcPr>
          <w:p w14:paraId="142A3C8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3A7BA323" w14:textId="77777777" w:rsidTr="007A7F78">
        <w:trPr>
          <w:trHeight w:val="654"/>
        </w:trPr>
        <w:tc>
          <w:tcPr>
            <w:tcW w:w="704" w:type="dxa"/>
            <w:shd w:val="clear" w:color="auto" w:fill="FFFFFF"/>
          </w:tcPr>
          <w:p w14:paraId="605EB1A9"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BD277B0"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2AEC9A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-Khoản 1 Điều 89: Đề nghị sửa thành khoản 3 Điều 57.</w:t>
            </w:r>
          </w:p>
          <w:p w14:paraId="2679DC9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Điểm d khoản 2 Điều 89 đề nghị sửa thành:</w:t>
            </w:r>
          </w:p>
          <w:p w14:paraId="2C0F473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“Cơ sở sử dụng thuốc có trách nhiệm thông báo với người sử dụng, bệnh nhân hoặc người nhà bệnh nhân thông tin về việc thuốc được cấp phép nhập khẩu </w:t>
            </w:r>
            <w:r w:rsidRPr="00EB52C4">
              <w:rPr>
                <w:rFonts w:ascii="Times New Roman" w:eastAsia="Times New Roman" w:hAnsi="Times New Roman" w:cs="Times New Roman"/>
                <w:strike/>
                <w:color w:val="000000" w:themeColor="text1"/>
                <w:sz w:val="24"/>
                <w:szCs w:val="24"/>
              </w:rPr>
              <w:t xml:space="preserve">nhưng không cung cấp được đầy đủ hồ sơ pháp lý và kỹ thuật của thuốc </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theo quy định tại Điều này nhằm đáp ứng nhu cầu điều trị đặc biệt của bệnh nhân</w:t>
            </w:r>
            <w:r w:rsidRPr="00EB52C4">
              <w:rPr>
                <w:rFonts w:ascii="Times New Roman" w:eastAsia="Times New Roman" w:hAnsi="Times New Roman" w:cs="Times New Roman"/>
                <w:color w:val="000000" w:themeColor="text1"/>
                <w:sz w:val="24"/>
                <w:szCs w:val="24"/>
              </w:rPr>
              <w:t>. Thuốc chỉ được sử dụng sau khi có sự đồng ý của người sử dụng, bệnh nhân hoặc người nhà bệnh nhân”.</w:t>
            </w:r>
          </w:p>
          <w:p w14:paraId="444665DE"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5BBEC1B3" w14:textId="612B1C8F"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1 phần và sửa lại </w:t>
            </w:r>
            <w:r w:rsidRPr="00EB52C4">
              <w:rPr>
                <w:rFonts w:ascii="Times New Roman" w:eastAsia="Times New Roman" w:hAnsi="Times New Roman" w:cs="Times New Roman"/>
                <w:color w:val="000000" w:themeColor="text1"/>
                <w:sz w:val="24"/>
                <w:szCs w:val="24"/>
                <w:lang w:val="vi-VN"/>
              </w:rPr>
              <w:t xml:space="preserve">tại dự thảo Nghị định </w:t>
            </w:r>
            <w:r w:rsidRPr="00EB52C4">
              <w:rPr>
                <w:rFonts w:ascii="Times New Roman" w:eastAsia="Times New Roman" w:hAnsi="Times New Roman" w:cs="Times New Roman"/>
                <w:color w:val="000000" w:themeColor="text1"/>
                <w:sz w:val="24"/>
                <w:szCs w:val="24"/>
              </w:rPr>
              <w:t xml:space="preserve">như sau: </w:t>
            </w:r>
            <w:r w:rsidRPr="00EB52C4">
              <w:rPr>
                <w:rFonts w:ascii="Times New Roman" w:eastAsia="Times New Roman" w:hAnsi="Times New Roman" w:cs="Times New Roman"/>
                <w:i/>
                <w:color w:val="000000" w:themeColor="text1"/>
                <w:sz w:val="24"/>
                <w:szCs w:val="24"/>
              </w:rPr>
              <w:t>“Cơ sở khám bệnh, chữa bệnh, cơ sở tiêm phòng có trách nhiệm thông báo với người sử dụng, bệnh nhân hoặc người nhà bệnh nhân thông tin về việc thuốc    được cấp phép nhập khẩu  nhằm đáp ứng nhu cầu điều trị đặc biệt của bệnh nhân  nhưng chưa cung cấp được đầy đủ hồ sơ pháp lý và kỹ thuật của thuốc. Thuốc chỉ được sử dụng sau khi có sự đồng ý của người sử dụng, bệnh nhân hoặc người nhà bệnh nhân”.</w:t>
            </w:r>
          </w:p>
        </w:tc>
        <w:tc>
          <w:tcPr>
            <w:tcW w:w="4010" w:type="dxa"/>
            <w:shd w:val="clear" w:color="auto" w:fill="FFFFFF"/>
          </w:tcPr>
          <w:p w14:paraId="4019D7E1" w14:textId="4DF37A28"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quy định rõ phải thông báo về tính trạng hồ sơ của thuốc khi cấp phép nhập khẩu nhằm đảm bảo tính công khai, minh bạch và quyền lợi của người bệnh cũng như giúp tăng tính trách nhiệm của cơ sở</w:t>
            </w:r>
            <w:r w:rsidRPr="00EB52C4">
              <w:rPr>
                <w:rFonts w:ascii="Times New Roman" w:eastAsia="Times New Roman" w:hAnsi="Times New Roman" w:cs="Times New Roman"/>
                <w:b/>
                <w:color w:val="000000" w:themeColor="text1"/>
                <w:sz w:val="24"/>
                <w:szCs w:val="24"/>
              </w:rPr>
              <w:t xml:space="preserve">  khám bệnh, chữa bệnh</w:t>
            </w:r>
            <w:r w:rsidRPr="00EB52C4">
              <w:rPr>
                <w:rFonts w:ascii="Times New Roman" w:eastAsia="Times New Roman" w:hAnsi="Times New Roman" w:cs="Times New Roman"/>
                <w:color w:val="000000" w:themeColor="text1"/>
                <w:sz w:val="24"/>
                <w:szCs w:val="24"/>
              </w:rPr>
              <w:t xml:space="preserve"> khi lựa chọn thuốc sử dụng cho bệnh nhân.</w:t>
            </w:r>
          </w:p>
        </w:tc>
      </w:tr>
      <w:tr w:rsidR="00092366" w:rsidRPr="00EB52C4" w14:paraId="3F596305" w14:textId="77777777" w:rsidTr="007A7F78">
        <w:trPr>
          <w:trHeight w:val="654"/>
        </w:trPr>
        <w:tc>
          <w:tcPr>
            <w:tcW w:w="704" w:type="dxa"/>
            <w:shd w:val="clear" w:color="auto" w:fill="FFFFFF"/>
          </w:tcPr>
          <w:p w14:paraId="342E4BBC"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F1C32DA"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491D07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đổi khoản 2 Điều 88 như sau:</w:t>
            </w:r>
          </w:p>
          <w:p w14:paraId="78F6EF58"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 </w:t>
            </w:r>
            <w:r w:rsidRPr="00EB52C4">
              <w:rPr>
                <w:rFonts w:ascii="Times New Roman" w:eastAsia="Times New Roman" w:hAnsi="Times New Roman" w:cs="Times New Roman"/>
                <w:i/>
                <w:color w:val="000000" w:themeColor="text1"/>
                <w:sz w:val="24"/>
                <w:szCs w:val="24"/>
              </w:rPr>
              <w:t>Hình thức nộp online, đính kèm bảng điện tử của các giấy tờ sau:</w:t>
            </w:r>
          </w:p>
          <w:p w14:paraId="3448F0D1" w14:textId="77777777" w:rsidR="00092366" w:rsidRPr="00EB52C4" w:rsidRDefault="00092366"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a) Giấy chứng nhận đủ điều kiện kinh doanh dược của cơ sở nhập khẩu đối với trường hợp cơ sở nhập khẩu là cơ sở kinh doanh dược.   </w:t>
            </w:r>
          </w:p>
          <w:p w14:paraId="6D4B407D" w14:textId="77777777" w:rsidR="00092366" w:rsidRPr="00EB52C4" w:rsidRDefault="00092366" w:rsidP="0009236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Giấy phép nhập khẩu trong trường hợp nhập khẩu thuốc phải kiểm soát đặc biệt; </w:t>
            </w:r>
          </w:p>
          <w:p w14:paraId="7AF5EEF2" w14:textId="77777777" w:rsidR="00092366" w:rsidRPr="00EB52C4" w:rsidRDefault="00092366"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 Phiếu kiểm nghiệm cho từng lô thuốc, nguyên liệu làm thuốc nhập khẩu.  </w:t>
            </w:r>
          </w:p>
          <w:p w14:paraId="47DCBDB6" w14:textId="77777777" w:rsidR="00092366" w:rsidRPr="00EB52C4" w:rsidRDefault="00092366" w:rsidP="00092366">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d) Giấy ủy quyền hoặc giấy phép bán hàng hoặc giấy chứng nhận quan hệ đối tác theo quy định tại điểm đ khoản 15 Điều 82 Nghị định này, trừ trường hợp nhập khẩu tá dược, vỏ nang, thuốc viện trợ, viện trợ nhân đạo.  </w:t>
            </w:r>
          </w:p>
          <w:p w14:paraId="27D7C0F2" w14:textId="7A66DC6F"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Bản chính hoặc bản sao có chứng thực của các bảng điện tử trên cần được xuất trình để đối chiếu khi có yêu cầu. </w:t>
            </w:r>
          </w:p>
        </w:tc>
        <w:tc>
          <w:tcPr>
            <w:tcW w:w="4252" w:type="dxa"/>
            <w:shd w:val="clear" w:color="auto" w:fill="FFFFFF"/>
          </w:tcPr>
          <w:p w14:paraId="1B11BF2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2E03B8E" w14:textId="57238F0D"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Luật hải quan quy định chứng từ thuộc hồ sơ hải quan là chứng từ giấy hoặc chứng từ điện tử. Do đó, không thể quy định tại Nghị định chuyên ngành về hình thức nộp chứng từ khi thông quan phải là online. Việc quy định giấy tờ thông quan như hiện tại có thể áp dụng đối với hình thức chứng từ giấy hoặc chứng từ điện tử.</w:t>
            </w:r>
          </w:p>
        </w:tc>
      </w:tr>
      <w:tr w:rsidR="00092366" w:rsidRPr="00EB52C4" w14:paraId="2A6CD54A" w14:textId="77777777" w:rsidTr="007A7F78">
        <w:trPr>
          <w:trHeight w:val="654"/>
        </w:trPr>
        <w:tc>
          <w:tcPr>
            <w:tcW w:w="704" w:type="dxa"/>
            <w:shd w:val="clear" w:color="auto" w:fill="FFFFFF"/>
          </w:tcPr>
          <w:p w14:paraId="633885A4"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A6BC1B8"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09AD5A0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sửa khoản 3 Điều 94 như sau: </w:t>
            </w:r>
          </w:p>
          <w:p w14:paraId="62F35ADA" w14:textId="5A63431D"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3. Điều chỉnh thông tin của cơ sở sản xuất đã được đánh giá, công bố khi </w:t>
            </w:r>
            <w:r w:rsidRPr="00EB52C4">
              <w:rPr>
                <w:rFonts w:ascii="Times New Roman" w:eastAsia="Times New Roman" w:hAnsi="Times New Roman" w:cs="Times New Roman"/>
                <w:i/>
                <w:color w:val="000000" w:themeColor="text1"/>
                <w:sz w:val="24"/>
                <w:szCs w:val="24"/>
              </w:rPr>
              <w:t>thay đổi tên cơ sở sản xuất (địa điểm sản xuất không thay đổi), thay đổi cách ghi tên, cách ghi địa chỉ cơ sở sản xuất</w:t>
            </w:r>
            <w:r w:rsidRPr="00EB52C4">
              <w:rPr>
                <w:rFonts w:ascii="Times New Roman" w:eastAsia="Times New Roman" w:hAnsi="Times New Roman" w:cs="Times New Roman"/>
                <w:color w:val="000000" w:themeColor="text1"/>
                <w:sz w:val="24"/>
                <w:szCs w:val="24"/>
              </w:rPr>
              <w:t xml:space="preserve"> hoặc làm rõ thông tin về phạm vi chứng nhận mà không thay đổi về điều kiện sản xuất và thời hạn hiệu lực chứng nhận đáp ứng thực hành tốt sản xuất</w:t>
            </w:r>
            <w:r w:rsidRPr="00EB52C4">
              <w:rPr>
                <w:rFonts w:ascii="Times New Roman" w:eastAsia="Times New Roman" w:hAnsi="Times New Roman" w:cs="Times New Roman"/>
                <w:i/>
                <w:color w:val="000000" w:themeColor="text1"/>
                <w:sz w:val="24"/>
                <w:szCs w:val="24"/>
              </w:rPr>
              <w:t xml:space="preserve">.   </w:t>
            </w:r>
          </w:p>
        </w:tc>
        <w:tc>
          <w:tcPr>
            <w:tcW w:w="4252" w:type="dxa"/>
            <w:shd w:val="clear" w:color="auto" w:fill="FFFFFF"/>
          </w:tcPr>
          <w:p w14:paraId="2CF14114" w14:textId="3DED5076"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de"/>
              </w:rPr>
              <w:t>Tiếp thu, đã chỉnh sửa tại khoản 3 Điều 95 dự thảo Nghị định</w:t>
            </w:r>
          </w:p>
        </w:tc>
        <w:tc>
          <w:tcPr>
            <w:tcW w:w="4010" w:type="dxa"/>
            <w:shd w:val="clear" w:color="auto" w:fill="FFFFFF"/>
          </w:tcPr>
          <w:p w14:paraId="3E5A549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31EF41FF" w14:textId="77777777" w:rsidTr="007A7F78">
        <w:trPr>
          <w:trHeight w:val="654"/>
        </w:trPr>
        <w:tc>
          <w:tcPr>
            <w:tcW w:w="704" w:type="dxa"/>
            <w:shd w:val="clear" w:color="auto" w:fill="FFFFFF"/>
          </w:tcPr>
          <w:p w14:paraId="2C3F51F3"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437977E"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ADEA78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khoản 2 Điều 95 như sau:</w:t>
            </w:r>
          </w:p>
          <w:p w14:paraId="3ACE2BE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2. Công nhận, thừa nhận kết quả thanh tra, kiểm tra của cơ quan quản lý nhà nước về dược đối với yêu cầu đáp ứng thực hành tốt sản xuất được áp dụng đối với các trường hợp sau:</w:t>
            </w:r>
          </w:p>
          <w:p w14:paraId="33BB89CD" w14:textId="1278184A"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b) Cơ sở sản xuất thuộc các nước có cơ quan quản lý dược là cơ quan quản lý dược chặt chẽ (SRA) hoặc cơ quan quản lý dược được Bộ Y tế công nhận trên cơ sở phân loại của Tổ chức Y tế thế giới và được một trong các cơ quan này kiểm tra, đánh giá đáp ứng thực hành tốt </w:t>
            </w:r>
            <w:r w:rsidRPr="00EB52C4">
              <w:rPr>
                <w:rFonts w:ascii="Times New Roman" w:eastAsia="Times New Roman" w:hAnsi="Times New Roman" w:cs="Times New Roman"/>
                <w:color w:val="000000" w:themeColor="text1"/>
                <w:sz w:val="24"/>
                <w:szCs w:val="24"/>
              </w:rPr>
              <w:lastRenderedPageBreak/>
              <w:t xml:space="preserve">sản xuất, trừ trường hợp quy định tại </w:t>
            </w:r>
            <w:r w:rsidRPr="00EB52C4">
              <w:rPr>
                <w:rFonts w:ascii="Times New Roman" w:eastAsia="Times New Roman" w:hAnsi="Times New Roman" w:cs="Times New Roman"/>
                <w:i/>
                <w:color w:val="000000" w:themeColor="text1"/>
                <w:sz w:val="24"/>
                <w:szCs w:val="24"/>
              </w:rPr>
              <w:t>điểm a, b</w:t>
            </w:r>
            <w:r w:rsidRPr="00EB52C4">
              <w:rPr>
                <w:rFonts w:ascii="Times New Roman" w:eastAsia="Times New Roman" w:hAnsi="Times New Roman" w:cs="Times New Roman"/>
                <w:color w:val="000000" w:themeColor="text1"/>
                <w:sz w:val="24"/>
                <w:szCs w:val="24"/>
              </w:rPr>
              <w:t xml:space="preserve"> khoản 3 Điều này.</w:t>
            </w:r>
          </w:p>
        </w:tc>
        <w:tc>
          <w:tcPr>
            <w:tcW w:w="4252" w:type="dxa"/>
            <w:shd w:val="clear" w:color="auto" w:fill="FFFFFF"/>
          </w:tcPr>
          <w:p w14:paraId="3CA24CD2" w14:textId="4AB57D1C"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de-DE" w:eastAsia="vi-VN"/>
              </w:rPr>
              <w:lastRenderedPageBreak/>
              <w:t>Tiếp thu, đã chỉnh sửa điểm b khoản 1 Điều 96 của Nghị định.</w:t>
            </w:r>
          </w:p>
        </w:tc>
        <w:tc>
          <w:tcPr>
            <w:tcW w:w="4010" w:type="dxa"/>
            <w:shd w:val="clear" w:color="auto" w:fill="FFFFFF"/>
          </w:tcPr>
          <w:p w14:paraId="3969FBD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1A06CFC3" w14:textId="77777777" w:rsidTr="007A7F78">
        <w:trPr>
          <w:trHeight w:val="654"/>
        </w:trPr>
        <w:tc>
          <w:tcPr>
            <w:tcW w:w="704" w:type="dxa"/>
            <w:shd w:val="clear" w:color="auto" w:fill="FFFFFF"/>
          </w:tcPr>
          <w:p w14:paraId="4D0939B9"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5F83BC1"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37EDEA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96:</w:t>
            </w:r>
          </w:p>
          <w:p w14:paraId="0531692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Đề nghị bỏ cụm từ “hoặc tài liệu pháp lý khác</w:t>
            </w:r>
            <w:r w:rsidRPr="00EB52C4">
              <w:rPr>
                <w:rFonts w:ascii="Times New Roman" w:eastAsia="Times New Roman" w:hAnsi="Times New Roman" w:cs="Times New Roman"/>
                <w:i/>
                <w:color w:val="000000" w:themeColor="text1"/>
                <w:sz w:val="24"/>
                <w:szCs w:val="24"/>
              </w:rPr>
              <w:t>”</w:t>
            </w:r>
            <w:r w:rsidRPr="00EB52C4">
              <w:rPr>
                <w:rFonts w:ascii="Times New Roman" w:eastAsia="Times New Roman" w:hAnsi="Times New Roman" w:cs="Times New Roman"/>
                <w:color w:val="000000" w:themeColor="text1"/>
                <w:sz w:val="24"/>
                <w:szCs w:val="24"/>
              </w:rPr>
              <w:t xml:space="preserve"> tại các điểm a và b của Khoản 5 Điều này.</w:t>
            </w:r>
          </w:p>
          <w:p w14:paraId="4F195B3D" w14:textId="539C53B0"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-Thay vào đó, chỉ sử dụng cụm từ này thống nhất tại khoản 2 Điều 99. </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 </w:t>
            </w:r>
          </w:p>
        </w:tc>
        <w:tc>
          <w:tcPr>
            <w:tcW w:w="4252" w:type="dxa"/>
            <w:shd w:val="clear" w:color="auto" w:fill="FFFFFF"/>
          </w:tcPr>
          <w:p w14:paraId="1ACE2461" w14:textId="622C0D3F"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fr-FR"/>
              </w:rPr>
              <w:t>Tiếp thu, đã chỉnh sửa tại khoản 3 Điều 97 dự thảo Nghị định</w:t>
            </w:r>
          </w:p>
        </w:tc>
        <w:tc>
          <w:tcPr>
            <w:tcW w:w="4010" w:type="dxa"/>
            <w:shd w:val="clear" w:color="auto" w:fill="FFFFFF"/>
          </w:tcPr>
          <w:p w14:paraId="7156625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33750DF" w14:textId="77777777" w:rsidTr="007A7F78">
        <w:trPr>
          <w:trHeight w:val="654"/>
        </w:trPr>
        <w:tc>
          <w:tcPr>
            <w:tcW w:w="704" w:type="dxa"/>
            <w:shd w:val="clear" w:color="auto" w:fill="FFFFFF"/>
          </w:tcPr>
          <w:p w14:paraId="125D3BF1"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DD146B3"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4FB694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Đối với Điều 97 : </w:t>
            </w:r>
          </w:p>
          <w:p w14:paraId="0C03475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-Trường hợp giả định này là đúng, đề xuất viết lại cho rõ để các doanh nghiệp biết mình có thuộc đối tượng điều chỉnh của khoản 4 Điều 97.</w:t>
            </w:r>
          </w:p>
          <w:p w14:paraId="74D3BA4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Để đảm bảo mạch của quy định, đề nghị chuyển khoản 4 thành khoản 5 (sau nội dung đánh giá bằng hình thức kiểm tra trực tiếp cơ sở) và đề xuất cụ thể như sau:</w:t>
            </w:r>
          </w:p>
          <w:p w14:paraId="799E927E"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5)</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 xml:space="preserve">Nội dung đánh giá quy định tại khoản 3 Điều này được áp dụng đối với cơ sở sản xuất đáp ứng đồng thời các điều kiện sau đây: </w:t>
            </w:r>
          </w:p>
          <w:p w14:paraId="5366D9B1"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a) Thuộc diện cơ sở sản xuất được đánh giá theo hình thức thẩm định hồ sơ quy định tại khoản 1 Điều 95 Nghị định này;</w:t>
            </w:r>
          </w:p>
          <w:p w14:paraId="2BBA4720"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Hồ sơ đánh giá đáp ứng thực hành tốt sản xuất đáp ứng quy định tại khoản 2 Điều 96 của Nghị định này; </w:t>
            </w:r>
          </w:p>
          <w:p w14:paraId="244758B7"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b) Cơ sở sản xuất đã được cơ quan quản lý dược chặt chẽ (SRA) hoặc cơ quan quản lý dược được Bộ Y tế đánh giá và công nhận trên cơ sở phân loại của Tổ chức Y tế thế giới đánh giá đáp ứng thực hành tốt sản xuất;</w:t>
            </w:r>
          </w:p>
          <w:p w14:paraId="0091F2B6" w14:textId="60231FE6"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c) Thuốc, nguyên liệu làm thuốc đăng ký lưu hành tại Việt Nam thuộc phạm vi chứng nhận đáp ứng thực hành tốt sản xuất do cơ quan quản lý dược chặt chẽ (SRA) hoặc cơ quan quản lý dược được Bộ Y tế công nhận trên cơ sở phân loại của Tổ chức Y tế thế giới chứng nhận;</w:t>
            </w:r>
          </w:p>
        </w:tc>
        <w:tc>
          <w:tcPr>
            <w:tcW w:w="4252" w:type="dxa"/>
            <w:shd w:val="clear" w:color="auto" w:fill="FFFFFF"/>
          </w:tcPr>
          <w:p w14:paraId="7A18CDA3" w14:textId="1B7F5D80"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fr-FR"/>
              </w:rPr>
              <w:lastRenderedPageBreak/>
              <w:t>Tiếp thu, đã chỉnh sửa tại khoản 4 Điều 98 dự thảo Nghị định.</w:t>
            </w:r>
          </w:p>
        </w:tc>
        <w:tc>
          <w:tcPr>
            <w:tcW w:w="4010" w:type="dxa"/>
            <w:shd w:val="clear" w:color="auto" w:fill="FFFFFF"/>
          </w:tcPr>
          <w:p w14:paraId="2495D5C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62CF7C31" w14:textId="77777777" w:rsidTr="007A7F78">
        <w:trPr>
          <w:trHeight w:val="654"/>
        </w:trPr>
        <w:tc>
          <w:tcPr>
            <w:tcW w:w="704" w:type="dxa"/>
            <w:shd w:val="clear" w:color="auto" w:fill="FFFFFF"/>
          </w:tcPr>
          <w:p w14:paraId="1C262E1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FC3E3BA"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5CCAA3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Điều 98 : Đề xuất: </w:t>
            </w:r>
          </w:p>
          <w:p w14:paraId="37AB87E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Sửa Khoản 3 Điều 98 như sau: </w:t>
            </w:r>
            <w:r w:rsidRPr="00EB52C4">
              <w:rPr>
                <w:rFonts w:ascii="Times New Roman" w:eastAsia="Times New Roman" w:hAnsi="Times New Roman" w:cs="Times New Roman"/>
                <w:i/>
                <w:color w:val="000000" w:themeColor="text1"/>
                <w:sz w:val="24"/>
                <w:szCs w:val="24"/>
              </w:rPr>
              <w:t xml:space="preserve">“Trường hợp hồ sơ không đáp ứng quy định tại Điều 96 và có yêu cầu bổ sung bằng văn bản của cơ quan quản lý có thẩm quyền… »: </w:t>
            </w:r>
          </w:p>
          <w:p w14:paraId="4A88928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Bổ sung khoản 6 vào Điều 96 như sau:  </w:t>
            </w:r>
          </w:p>
          <w:p w14:paraId="19044491" w14:textId="746A7CC4"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w:t>
            </w:r>
            <w:r w:rsidRPr="00EB52C4">
              <w:rPr>
                <w:rFonts w:ascii="Times New Roman" w:eastAsia="Times New Roman" w:hAnsi="Times New Roman" w:cs="Times New Roman"/>
                <w:i/>
                <w:color w:val="000000" w:themeColor="text1"/>
                <w:sz w:val="24"/>
                <w:szCs w:val="24"/>
              </w:rPr>
              <w:t xml:space="preserve">Hồ sơ đề nghị đánh giá hoặc hồ sơ tổng thể của cơ sở sản xuất phải có đầy đủ nội dung theo quy định; tại thời điểm tiếp nhân hồ sơ, giấy chứng nhận thực hành tốt sản xuất hoặc giấy phép sản xuất phải còn hiệu lực; báo cáo kiểm tra thực hành tốt sản xuất quy định tại điểm a các khoản 1, 2 và 4, khoản 3 và điểm a, b khoản 5 Điều 96 không được quá 03 năm kể từ ngày kiểm tra. Trường hợp không đáp ứng, cơ sở đăng ký, cơ sở sản xuất có trách nhiệm giải trình và/hoặc bổ sung tài liệu thay thế.  </w:t>
            </w:r>
          </w:p>
        </w:tc>
        <w:tc>
          <w:tcPr>
            <w:tcW w:w="4252" w:type="dxa"/>
            <w:shd w:val="clear" w:color="auto" w:fill="FFFFFF"/>
          </w:tcPr>
          <w:p w14:paraId="53C73B0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D3058E8" w14:textId="344153B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Về nguyên tắc hành chính, hồ sơ đề nghị đánh giá, hoặc hồ sơ tổng thể phải có đầy đủ nội dung đã được quy định ; không cần phải nhắc lại.  Bên cạnh đó, Nội dung này đã được quy định tại Nghị định 54 và thuận tiện cho các cơ sở thực hiện. Việc điều chỉnh theo ý kiến đề xuất không làm rõ thêm về nội dung.</w:t>
            </w:r>
          </w:p>
        </w:tc>
      </w:tr>
      <w:tr w:rsidR="00092366" w:rsidRPr="00EB52C4" w14:paraId="54212BD4" w14:textId="77777777" w:rsidTr="007A7F78">
        <w:trPr>
          <w:trHeight w:val="654"/>
        </w:trPr>
        <w:tc>
          <w:tcPr>
            <w:tcW w:w="704" w:type="dxa"/>
            <w:shd w:val="clear" w:color="auto" w:fill="FFFFFF"/>
          </w:tcPr>
          <w:p w14:paraId="4CDC61A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D9C300B"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5F44F5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98: Đề xuất:</w:t>
            </w:r>
          </w:p>
          <w:p w14:paraId="68946A0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Phương án 1:</w:t>
            </w:r>
            <w:r w:rsidRPr="00EB52C4">
              <w:rPr>
                <w:rFonts w:ascii="Times New Roman" w:eastAsia="Times New Roman" w:hAnsi="Times New Roman" w:cs="Times New Roman"/>
                <w:color w:val="000000" w:themeColor="text1"/>
                <w:sz w:val="24"/>
                <w:szCs w:val="24"/>
              </w:rPr>
              <w:t xml:space="preserve"> Bổ sung thủ tục công bố của Bộ Y tế nhằm đảm bảo tính công khai minh bạch, giúp hạn chế các trường hợp các cơ sở đấu thầu mua sắm doanh nghiệp yêu cầu doanh nghiệp phải giải trình do không tiếp cận được thông tin công khai từ cơ quan quản lý. </w:t>
            </w:r>
          </w:p>
          <w:p w14:paraId="20B3D1C7"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lastRenderedPageBreak/>
              <w:t>Phương án 2:</w:t>
            </w:r>
            <w:r w:rsidRPr="00EB52C4">
              <w:rPr>
                <w:rFonts w:ascii="Times New Roman" w:eastAsia="Times New Roman" w:hAnsi="Times New Roman" w:cs="Times New Roman"/>
                <w:color w:val="000000" w:themeColor="text1"/>
                <w:sz w:val="24"/>
                <w:szCs w:val="24"/>
              </w:rPr>
              <w:t xml:space="preserve"> Đề xuất sửa quy định tại Khoản 5 và bổ sung khoản 5bis Điều 98 theo hướng rõ hơn như sau:</w:t>
            </w:r>
          </w:p>
          <w:p w14:paraId="2D838D38"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5. Cơ sở sản xuất thuốc, nguyên liệu làm thuốc nước ngoài được tiếp tục duy trì kết quả đánh giá đáp ứng GMP đã được công bố cho đến khi Cục Quản lý dược công khai kết quả rà soát hồ sơ cập nhật tình trạng đáp ứng GMP của cơ sở nếu thuộc một trong các trường hợp sau:  </w:t>
            </w:r>
          </w:p>
          <w:p w14:paraId="2ACD7396"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Đã nộp hồ sơ cập nhật tình trạng đáp ứng Thực hành tốt sản xuất theo quy định tại khoản xxx Điều này, hoặc </w:t>
            </w:r>
          </w:p>
          <w:p w14:paraId="26D81DF5"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Đã có thông tin  xác định cơ sở sản xuất duy trì đáp ứng GMP trên trang thông tin điện tử hoặc cơ sở dữ liệu tiếng Anh của Cơ quan quản lý dược/Cơ quan quản lý có thẩm quyền nước sở tại hoặc trên trang thông tin điện tử do cơ quan quản lý dược cấp khu vực vận hành, có thể tra cứu được sau thời điểm hết hạn hiệu lực công bố của Cục Quản lý dược.  </w:t>
            </w:r>
          </w:p>
          <w:p w14:paraId="4C01F906"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5bis.  Khi được yêu cầu, cơ sở đăng ký/cơ sở sản xuất có trách nhiệm cung cấp cho các cơ quan, tổ chức có nhu cầu tham chiếu tình trạng duy trì đáp ứng thực hành tốt GMP của cơ sở:</w:t>
            </w:r>
          </w:p>
          <w:p w14:paraId="02BB3DCA"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a) Tài liệu chứng minh đã nộp hồ sơ cập nhật tình trạng đáp ứng GMP quy định tại Khoản 5ª Điều này, hoặc </w:t>
            </w:r>
          </w:p>
          <w:p w14:paraId="643E235B"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xml:space="preserve">b) Kết quả tự tra cứu tình trạng đáp ứng GMP (có đóng dấu xác nhận của cơ sở) quy đinh tại điểm b Khoản 5 Điều này và thông tin về </w:t>
            </w:r>
            <w:r w:rsidRPr="00EB52C4">
              <w:rPr>
                <w:rFonts w:ascii="Times New Roman" w:eastAsia="Times New Roman" w:hAnsi="Times New Roman" w:cs="Times New Roman"/>
                <w:i/>
                <w:color w:val="000000" w:themeColor="text1"/>
                <w:sz w:val="24"/>
                <w:szCs w:val="24"/>
              </w:rPr>
              <w:lastRenderedPageBreak/>
              <w:t xml:space="preserve">đường dẫn tra cứu để cơ quan, tổ chức có thể tự kiểm tra. </w:t>
            </w:r>
          </w:p>
          <w:p w14:paraId="2BEBFC0D" w14:textId="3EDF4403"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Cơ sở cung cấp thông tin phải chịu trách nhiệm toàn diện trước pháp luật về tính hợp pháp, tính chính xác của các thông tin cung cấp cho các cơ quan, tổ chức tham chiếu.</w:t>
            </w:r>
          </w:p>
        </w:tc>
        <w:tc>
          <w:tcPr>
            <w:tcW w:w="4252" w:type="dxa"/>
            <w:shd w:val="clear" w:color="auto" w:fill="FFFFFF"/>
          </w:tcPr>
          <w:p w14:paraId="1731415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10C8F231"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rPr>
            </w:pPr>
            <w:r w:rsidRPr="00EB52C4">
              <w:rPr>
                <w:rFonts w:ascii="Times New Roman" w:hAnsi="Times New Roman" w:cs="Times New Roman"/>
                <w:bCs/>
                <w:color w:val="000000" w:themeColor="text1"/>
                <w:sz w:val="24"/>
                <w:szCs w:val="24"/>
              </w:rPr>
              <w:t xml:space="preserve">- Việc bổ sung thêm thủ tục công bố về việc cơ sở đã nộp hồ sơ đề nghị đánh giá duy trì dẫn tới việc tăng thêm thủ tục không cần thiết; trong khi cơ sở có đầy đủ thông tin để chứng minh với cơ quan, đơn vị khác về hoạt động này (bản chụp màn hình/tra cứu trực tiếp do </w:t>
            </w:r>
            <w:r w:rsidRPr="00EB52C4">
              <w:rPr>
                <w:rFonts w:ascii="Times New Roman" w:hAnsi="Times New Roman" w:cs="Times New Roman"/>
                <w:bCs/>
                <w:color w:val="000000" w:themeColor="text1"/>
                <w:sz w:val="24"/>
                <w:szCs w:val="24"/>
              </w:rPr>
              <w:lastRenderedPageBreak/>
              <w:t xml:space="preserve">thủ tục này hiện đã được triển khai trên hệ thống dịch vụ công điện tử của Chính phủ/Bộ Y tế). </w:t>
            </w:r>
          </w:p>
          <w:p w14:paraId="08000431"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rPr>
            </w:pPr>
            <w:r w:rsidRPr="00EB52C4">
              <w:rPr>
                <w:rFonts w:ascii="Times New Roman" w:hAnsi="Times New Roman" w:cs="Times New Roman"/>
                <w:bCs/>
                <w:color w:val="000000" w:themeColor="text1"/>
                <w:sz w:val="24"/>
                <w:szCs w:val="24"/>
              </w:rPr>
              <w:t>- Tài liệu trong hồ sơ đánh giá duy trì GMP là các tài liệu cơ bản và phải đáp ứng theo đúng quy định. Cơ sở nộp hồ sơ bổ sung theo quy định và xuất trình bằng chứng về việc đã nộp hồ sơ với cơ quan sử dụng thông tin. Quy định tại điểm a khoản 5 Điều 99, nhằm tạo điều kiện để cơ sở được tiếp tục các hoạt động bình thường trong thời gian xử lý hồ sơ của Bộ Y tế. Trường hợp phát hiện hồ sơ công bố không đáp ứng, thì hành vi này được xem xét, xử lý như hành vi gian lận.</w:t>
            </w:r>
          </w:p>
          <w:p w14:paraId="03AD7CBC"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rPr>
            </w:pPr>
            <w:r w:rsidRPr="00EB52C4">
              <w:rPr>
                <w:rFonts w:ascii="Times New Roman" w:hAnsi="Times New Roman" w:cs="Times New Roman"/>
                <w:bCs/>
                <w:color w:val="000000" w:themeColor="text1"/>
                <w:sz w:val="24"/>
                <w:szCs w:val="24"/>
              </w:rPr>
              <w:t>- Nội dung quy định tại điểm b khoản 5 Điều 99, cho phép cơ sở được tự chứng minh trong thời gian cơ quan quản lý chưa đánh giá định kỳ hoặc cơ sở chưa được cấp/cung cấp mới Giấy GMP, báo cáo kiểm tra GMP, hoặc trong thời gian thực hiện các thủ tục như HPHLS, mà các thông tin về tình trạng đáp ứng GMP được công bố trên website (ví dụ như Thụy sĩ, Hoa kỳ…).</w:t>
            </w:r>
          </w:p>
          <w:p w14:paraId="3196DCDD"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rPr>
            </w:pPr>
            <w:r w:rsidRPr="00EB52C4">
              <w:rPr>
                <w:rFonts w:ascii="Times New Roman" w:hAnsi="Times New Roman" w:cs="Times New Roman"/>
                <w:bCs/>
                <w:color w:val="000000" w:themeColor="text1"/>
                <w:sz w:val="24"/>
                <w:szCs w:val="24"/>
              </w:rPr>
              <w:t xml:space="preserve">Vấn đề tra cứu hồ sơ đã nộp, sẽ được triển khai thực hiện với phần mềm dịch vụ công sửa đổi. </w:t>
            </w:r>
          </w:p>
          <w:p w14:paraId="57A44613" w14:textId="1DB701B3"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329124EA" w14:textId="77777777" w:rsidTr="007A7F78">
        <w:trPr>
          <w:trHeight w:val="654"/>
        </w:trPr>
        <w:tc>
          <w:tcPr>
            <w:tcW w:w="704" w:type="dxa"/>
            <w:shd w:val="clear" w:color="auto" w:fill="FFFFFF"/>
          </w:tcPr>
          <w:p w14:paraId="0FB1905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9FC21DE"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0CE5A3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bổ sung khoản 2, 3 Điều 99 như sau:</w:t>
            </w:r>
          </w:p>
          <w:p w14:paraId="6768F1EF" w14:textId="77777777" w:rsidR="00092366" w:rsidRPr="00EB52C4" w:rsidRDefault="00092366" w:rsidP="00092366">
            <w:pPr>
              <w:spacing w:after="0" w:line="240" w:lineRule="auto"/>
              <w:ind w:right="23"/>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Trường hợp cơ quan quản lý có thẩm quyền nước ngoài không cấp Giấy chứng nhận thực hành tốt sản xuất, giấy phép sản xuất, báo cáo kiểm tra thực hành tốt sản xuất quy định tại điểm a các khoản 1, 2 và 4, khoản 3 và điểm a, b khoản 5 Điều 96, </w:t>
            </w:r>
            <w:r w:rsidRPr="00EB52C4">
              <w:rPr>
                <w:rFonts w:ascii="Times New Roman" w:eastAsia="Times New Roman" w:hAnsi="Times New Roman" w:cs="Times New Roman"/>
                <w:i/>
                <w:color w:val="000000" w:themeColor="text1"/>
                <w:sz w:val="24"/>
                <w:szCs w:val="24"/>
              </w:rPr>
              <w:t>hoặc trường hợp cấp nhưng các giấy tờ này không có đầy đủ thông tin theo quy định,</w:t>
            </w:r>
            <w:r w:rsidRPr="00EB52C4">
              <w:rPr>
                <w:rFonts w:ascii="Times New Roman" w:eastAsia="Times New Roman" w:hAnsi="Times New Roman" w:cs="Times New Roman"/>
                <w:color w:val="000000" w:themeColor="text1"/>
                <w:sz w:val="24"/>
                <w:szCs w:val="24"/>
              </w:rPr>
              <w:t xml:space="preserve"> cơ sở đăng ký, cơ sở sản xuất thuốc, nguyên liệu làm thuốc được phép thay thế bằng </w:t>
            </w:r>
            <w:r w:rsidRPr="00EB52C4">
              <w:rPr>
                <w:rFonts w:ascii="Times New Roman" w:eastAsia="Times New Roman" w:hAnsi="Times New Roman" w:cs="Times New Roman"/>
                <w:i/>
                <w:color w:val="000000" w:themeColor="text1"/>
                <w:sz w:val="24"/>
                <w:szCs w:val="24"/>
              </w:rPr>
              <w:t>CPP hoặc</w:t>
            </w:r>
            <w:r w:rsidRPr="00EB52C4">
              <w:rPr>
                <w:rFonts w:ascii="Times New Roman" w:eastAsia="Times New Roman" w:hAnsi="Times New Roman" w:cs="Times New Roman"/>
                <w:color w:val="000000" w:themeColor="text1"/>
                <w:sz w:val="24"/>
                <w:szCs w:val="24"/>
              </w:rPr>
              <w:t xml:space="preserve"> các tài liệu pháp lý khác do cơ quan quản lý có thẩm quyền cấp để chứng minh tình trạng đáp ứng thực hành tốt của cơ sở sản xuất thuốc, nguyên liệu làm thuốc.</w:t>
            </w:r>
          </w:p>
          <w:p w14:paraId="40164FDE" w14:textId="77777777" w:rsidR="00092366" w:rsidRPr="00EB52C4" w:rsidRDefault="00092366" w:rsidP="00092366">
            <w:pPr>
              <w:spacing w:after="0" w:line="240" w:lineRule="auto"/>
              <w:ind w:right="23"/>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Giấy chứng nhận thực hành tốt sản xuất, giấy phép sản xuất, báo cáo kiểm tra thực hành tốt sản xuất, </w:t>
            </w:r>
            <w:r w:rsidRPr="00EB52C4">
              <w:rPr>
                <w:rFonts w:ascii="Times New Roman" w:eastAsia="Times New Roman" w:hAnsi="Times New Roman" w:cs="Times New Roman"/>
                <w:strike/>
                <w:color w:val="000000" w:themeColor="text1"/>
                <w:sz w:val="24"/>
                <w:szCs w:val="24"/>
              </w:rPr>
              <w:t>tài liệu pháp lý thay thế</w:t>
            </w:r>
            <w:r w:rsidRPr="00EB52C4">
              <w:rPr>
                <w:rFonts w:ascii="Times New Roman" w:eastAsia="Times New Roman" w:hAnsi="Times New Roman" w:cs="Times New Roman"/>
                <w:color w:val="000000" w:themeColor="text1"/>
                <w:sz w:val="24"/>
                <w:szCs w:val="24"/>
              </w:rPr>
              <w:t xml:space="preserve"> phải có các thông tin tối thiểu về tên và địa chỉ cơ quan cấp, số của tài liệu, tài liệu thực hành tốt sản xuất hoặc văn bản quy phạm pháp luật quy định về thực hành tốt sản xuất áp dụng, tên và địa chỉ cơ sở sản xuất, phạm vi chứng nhận đáp ứng thực hành tốt sản xuất, thời gian kiểm tra đánh giá đáp ứng thực hành tốt sản xuất hoặc thời hạn hiệu lực chứng nhận. </w:t>
            </w:r>
          </w:p>
          <w:p w14:paraId="48AC1292" w14:textId="3302BCA9"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lastRenderedPageBreak/>
              <w:t xml:space="preserve">Trường hợp các tài liệu trên không đáp ứng quy định này, cơ sở đăng ký, cơ sở sản xuất thuốc, nguyên liệu làm thuốc được phép thay thế/bổ sung bằng các tài liệu pháp lý khác do cơ quan quản lý có thẩm quyền cấp chứng minh việc thanh tra đã được tiến hành. </w:t>
            </w:r>
          </w:p>
        </w:tc>
        <w:tc>
          <w:tcPr>
            <w:tcW w:w="4252" w:type="dxa"/>
            <w:shd w:val="clear" w:color="auto" w:fill="FFFFFF"/>
          </w:tcPr>
          <w:p w14:paraId="0C514B7A" w14:textId="3F628918"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Tiếp thu một phần; đã quy định tại khoản 2 Điều 100 của Nghị định: “2. Trường hợp cơ quan quản lý có thẩm quyền nước ngoài không cấp Giấy chứng nhận thực hành tốt sản xuất, giấy phép sản xuất, báo cáo kiểm tra thực hành tốt sản xuất quy định tại Điều 97</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w:t>
            </w:r>
          </w:p>
        </w:tc>
        <w:tc>
          <w:tcPr>
            <w:tcW w:w="4010" w:type="dxa"/>
            <w:shd w:val="clear" w:color="auto" w:fill="FFFFFF"/>
          </w:tcPr>
          <w:p w14:paraId="3DE432F3"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Tại dự thảo Nghị định đã bổ sung quy định cho phép sử dụng các tài liệu pháp lý thay thế trong trường hợp Cơ quan quản lý không cấp Giấy GMP, Giấy phép sản xuất, Báo cáo kiểm tra GMP. USFDA cấp Báo cáo kiểm tra GMP.  </w:t>
            </w:r>
          </w:p>
          <w:p w14:paraId="25C93208" w14:textId="76837A2D"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CPP đã có trong hồ sơ đăng ký thuốc và được cấp bất kỳ thời điểm nào theo đề xuất của cơ sở kinh doanh dược, và thường có hiệu lực 02 năm kể từ ngày cấp, kể cả khi cấp CPP vào thời điểm cận hạn chứng nhận GMP </w:t>
            </w:r>
            <w:r w:rsidRPr="00EB52C4">
              <w:rPr>
                <w:rFonts w:ascii="Times New Roman" w:eastAsia="Times New Roman" w:hAnsi="Times New Roman" w:cs="Times New Roman"/>
                <w:i/>
                <w:color w:val="000000" w:themeColor="text1"/>
                <w:sz w:val="24"/>
                <w:szCs w:val="24"/>
              </w:rPr>
              <w:t>(Trong khi đó, đa số cơ quan quản lý cấp Giấy GMP… (ví dụ: các nước EU, Nhật, Trung quốc, Hàn quốc…) đều xác định thời hạn hiệu lực theo thời điểm đánh giá GMP).</w:t>
            </w:r>
            <w:r w:rsidRPr="00EB52C4">
              <w:rPr>
                <w:rFonts w:ascii="Times New Roman" w:eastAsia="Times New Roman" w:hAnsi="Times New Roman" w:cs="Times New Roman"/>
                <w:color w:val="000000" w:themeColor="text1"/>
                <w:sz w:val="24"/>
                <w:szCs w:val="24"/>
              </w:rPr>
              <w:t xml:space="preserve"> Bên cạnh đó, khi sử dụng CPP trong đánh giá GMP thì hiệu lực GMP của cơ sở sẽ thay đổi theo từng thời gian CPP được cấp, dẫn tới một cơ sở sản xuất được công bố với nhiều thời hạn hiệu lực khác nhau, không phản ánh được chính xác tình trạng GMP thực tế. Cũng như cơ sở sản xuất sẽ phải nhiều lần nộp hồ sơ đề nghị đánh giá, gây lãng phí cũng như gây áp lực công việc xử lý của cơ quan quản lý. Vì vậy, đề xuất chỉ </w:t>
            </w:r>
            <w:r w:rsidRPr="00EB52C4">
              <w:rPr>
                <w:rFonts w:ascii="Times New Roman" w:eastAsia="Times New Roman" w:hAnsi="Times New Roman" w:cs="Times New Roman"/>
                <w:color w:val="000000" w:themeColor="text1"/>
                <w:sz w:val="24"/>
                <w:szCs w:val="24"/>
              </w:rPr>
              <w:lastRenderedPageBreak/>
              <w:t>chấp nhận CPP</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color w:val="000000" w:themeColor="text1"/>
                <w:sz w:val="24"/>
                <w:szCs w:val="24"/>
              </w:rPr>
              <w:t>đối với cơ sở sản xuất được đánh giá theo hình thức thừa nhận công nhận kết quả kiểm tra, thanh tra GMP; cơ sở phải cung cấp thông tin về tình trạng đăng ký hoạt động cơ sở sản xuất thuốc (Hoa kỳ) để chứng minh tính hợp pháp về điều kiện sản xuất, lưu hành thuốc (Tại Section 360 và 361 Food, Drug and Cosmetic Act quy định: trong thời gian từ 01/10-31/12 hàng năm, cơ sở sản xuất phải đăng ký với FDA và nghiêm cấm việc không thực hiện thủ tục đăng ký/công bố hàng năm nêu trên). Hoặc cung cấp thông tin về đợt kiểm tra gần nhất nhằm đánh giá nguy cơ, xây dựng kế hoạch kiểm tra hậu mại nếu cần thiết (cũng xác định được tính hợp pháp về hoạt động sản xuất/nước sở tại)</w:t>
            </w:r>
          </w:p>
        </w:tc>
      </w:tr>
      <w:tr w:rsidR="00092366" w:rsidRPr="00EB52C4" w14:paraId="506CEC23" w14:textId="77777777" w:rsidTr="007A7F78">
        <w:trPr>
          <w:trHeight w:val="654"/>
        </w:trPr>
        <w:tc>
          <w:tcPr>
            <w:tcW w:w="704" w:type="dxa"/>
            <w:shd w:val="clear" w:color="auto" w:fill="FFFFFF"/>
          </w:tcPr>
          <w:p w14:paraId="0541EDD8"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4E19DC"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E91D25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sửa đổi, bổ sung điểm g khoản 2 Điều 100 như sau: </w:t>
            </w:r>
          </w:p>
          <w:p w14:paraId="4842F512" w14:textId="6B402741"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g) Không báo cáo Bộ Y tế trong thời hạn </w:t>
            </w:r>
            <w:r w:rsidRPr="00EB52C4">
              <w:rPr>
                <w:rFonts w:ascii="Times New Roman" w:eastAsia="Times New Roman" w:hAnsi="Times New Roman" w:cs="Times New Roman"/>
                <w:i/>
                <w:color w:val="000000" w:themeColor="text1"/>
                <w:sz w:val="24"/>
                <w:szCs w:val="24"/>
              </w:rPr>
              <w:t>45 ngày</w:t>
            </w:r>
            <w:r w:rsidRPr="00EB52C4">
              <w:rPr>
                <w:rFonts w:ascii="Times New Roman" w:eastAsia="Times New Roman" w:hAnsi="Times New Roman" w:cs="Times New Roman"/>
                <w:color w:val="000000" w:themeColor="text1"/>
                <w:sz w:val="24"/>
                <w:szCs w:val="24"/>
              </w:rPr>
              <w:t xml:space="preserve"> kể từ ngày có thông báo của cơ quan quản lý có thẩm quyền trong trường hợp thuốc, nguyên liệu làm thuốc do cơ sở đăng ký bị thu hồi hoặc bị rút Giấy đăng ký lưu hành ở bất kỳ nước nào trên thế giới, trừ trường hợp cơ sở tự nguyện đề nghị thu hồi/ rút Giấy đăng ký lưu hành vì lý do thương mại</w:t>
            </w:r>
          </w:p>
        </w:tc>
        <w:tc>
          <w:tcPr>
            <w:tcW w:w="4252" w:type="dxa"/>
            <w:shd w:val="clear" w:color="auto" w:fill="FFFFFF"/>
          </w:tcPr>
          <w:p w14:paraId="4BC09FCF"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F1D237C"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Thuốc là hàng hóa đặc biệt có ảnh hướng đến sức khỏe của người bệnh. Trừ trường hợp thu hồi hoặc rút giấy đăng ký lưu hành do doanh nghiệp đề xuất vì lý do thương mại, thì các trường hợp bị thu hồi hoặc rút số đăng ký là các trường hợp thuốc có vi phạm chất lượng nghiêm trọng, ảnh hưởng tới an toàn của người sử dụng. Do vậy, các trường hợp này cần phải được báo cáo kịp thời thông báo để  cơ quan quản lý có các biện pháp xử lý nhằm bảo đảm chất lượng, an toàn, hiệu quả của thuốc.</w:t>
            </w:r>
          </w:p>
          <w:p w14:paraId="37BFB419" w14:textId="1BE752EC"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fr-FR"/>
              </w:rPr>
              <w:lastRenderedPageBreak/>
              <w:t xml:space="preserve">Hiện nay, với tình hình công nghệ hiện nay, việc cung cấp trao đổi thông tin giữa các nước có thể gần như ngay lập tức. Quy định 15 ngày là thời gian đủ để các cơ sở thực hiện việc rà soát và thực hiện các thủ tục hành chính. </w:t>
            </w:r>
          </w:p>
        </w:tc>
      </w:tr>
      <w:tr w:rsidR="00092366" w:rsidRPr="00EB52C4" w14:paraId="5BB7A8E5" w14:textId="77777777" w:rsidTr="007A7F78">
        <w:trPr>
          <w:trHeight w:val="654"/>
        </w:trPr>
        <w:tc>
          <w:tcPr>
            <w:tcW w:w="704" w:type="dxa"/>
            <w:shd w:val="clear" w:color="auto" w:fill="FFFFFF"/>
          </w:tcPr>
          <w:p w14:paraId="7DABD85F"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498B6AA"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99FB5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116 :</w:t>
            </w:r>
          </w:p>
          <w:p w14:paraId="284CF973"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Đề nghị bỏ cụm từ “hoặc tài liệu pháp lý khác »  tại các điểm a và b của Khoản 5 Điều này.</w:t>
            </w:r>
          </w:p>
          <w:p w14:paraId="31A45EDE" w14:textId="2C0A8260"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 Thay vào đó, chỉ sử dụng cụm từ này thống nhất tại khoản 2 Điều 99. </w:t>
            </w:r>
            <w:r w:rsidRPr="00EB52C4">
              <w:rPr>
                <w:rFonts w:ascii="Times New Roman" w:eastAsia="Times New Roman" w:hAnsi="Times New Roman" w:cs="Times New Roman"/>
                <w:i/>
                <w:color w:val="000000" w:themeColor="text1"/>
                <w:sz w:val="24"/>
                <w:szCs w:val="24"/>
              </w:rPr>
              <w:t xml:space="preserve"> </w:t>
            </w:r>
            <w:r w:rsidRPr="00EB52C4">
              <w:rPr>
                <w:rFonts w:ascii="Times New Roman" w:eastAsia="Times New Roman" w:hAnsi="Times New Roman" w:cs="Times New Roman"/>
                <w:b/>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 </w:t>
            </w:r>
          </w:p>
        </w:tc>
        <w:tc>
          <w:tcPr>
            <w:tcW w:w="4252" w:type="dxa"/>
            <w:shd w:val="clear" w:color="auto" w:fill="FFFFFF"/>
          </w:tcPr>
          <w:p w14:paraId="09D82C97" w14:textId="2A386F4C"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dự thảo Nghị định đã sửa đổi, bổ sung cập nhật ghi rõ là 01 ngày làm việc để các đơn vị thống nhất thực hiện.</w:t>
            </w:r>
          </w:p>
        </w:tc>
        <w:tc>
          <w:tcPr>
            <w:tcW w:w="4010" w:type="dxa"/>
            <w:shd w:val="clear" w:color="auto" w:fill="FFFFFF"/>
          </w:tcPr>
          <w:p w14:paraId="45334A5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1DD05F6C" w14:textId="77777777" w:rsidTr="007A7F78">
        <w:trPr>
          <w:trHeight w:val="654"/>
        </w:trPr>
        <w:tc>
          <w:tcPr>
            <w:tcW w:w="704" w:type="dxa"/>
            <w:shd w:val="clear" w:color="auto" w:fill="FFFFFF"/>
          </w:tcPr>
          <w:p w14:paraId="2FD7495C"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71262509"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3B33CCE"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sửa Khoản 2 Điều 118 như sau:</w:t>
            </w:r>
          </w:p>
          <w:p w14:paraId="1E30945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Phương án 1: </w:t>
            </w:r>
          </w:p>
          <w:p w14:paraId="48B7777D"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2. Khi phát hiện mức chênh lệch giữa giá bán buôn dự kiến đã công bố, công bố lại so với giá trúng thầu của chính mặt hàng đó cao hơn mức chênh lệch tối đa 50%.</w:t>
            </w:r>
          </w:p>
          <w:p w14:paraId="416FE4D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Phương án 2:</w:t>
            </w:r>
          </w:p>
          <w:p w14:paraId="7CAB755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Khi phát hiện mức chênh lệch giữa giá bán buôn dự kiến đã công bố, công bố lại so với giá trúng thầu của chính mặt hàng đó </w:t>
            </w:r>
            <w:r w:rsidRPr="00EB52C4">
              <w:rPr>
                <w:rFonts w:ascii="Times New Roman" w:eastAsia="Times New Roman" w:hAnsi="Times New Roman" w:cs="Times New Roman"/>
                <w:b/>
                <w:i/>
                <w:color w:val="000000" w:themeColor="text1"/>
                <w:sz w:val="24"/>
                <w:szCs w:val="24"/>
                <w:u w:val="single"/>
              </w:rPr>
              <w:t xml:space="preserve">(trừ trường hợp giá trúng thầu đàm phán giá) </w:t>
            </w:r>
            <w:r w:rsidRPr="00EB52C4">
              <w:rPr>
                <w:rFonts w:ascii="Times New Roman" w:eastAsia="Times New Roman" w:hAnsi="Times New Roman" w:cs="Times New Roman"/>
                <w:color w:val="000000" w:themeColor="text1"/>
                <w:sz w:val="24"/>
                <w:szCs w:val="24"/>
              </w:rPr>
              <w:t>cao hơn mức chênh lệch tối đa như sau:</w:t>
            </w:r>
          </w:p>
          <w:p w14:paraId="58C20F0E"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- 35% đối với thuốc có giá bán buôn thuốc dự kiến đã công bố có trị giá dưới 10.000 đồng</w:t>
            </w:r>
          </w:p>
          <w:p w14:paraId="27C8749D"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- 30% đối với thuốc có giá bán buôn thuốc dự kiến đã công bố có trị giá từ 10.000 đồng đến dưới 1.000.000 đồng;</w:t>
            </w:r>
          </w:p>
          <w:p w14:paraId="502E6D6C"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- 25% đối với thuốc có giá bán buôn thuốc dự kiến đã công bố có trị giá từ 1.000.000 đồng trở lên.</w:t>
            </w:r>
          </w:p>
          <w:p w14:paraId="5F67C992"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p>
        </w:tc>
        <w:tc>
          <w:tcPr>
            <w:tcW w:w="4252" w:type="dxa"/>
            <w:shd w:val="clear" w:color="auto" w:fill="FFFFFF"/>
          </w:tcPr>
          <w:p w14:paraId="2BACD74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20289F87"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tiến hành khảo sát thực tế mức chênh lệch giữa giá bán buôn thuốc dự kiến so với giá trúng thầu của chính mặt hàng thuốc đó. </w:t>
            </w:r>
          </w:p>
          <w:p w14:paraId="517CC8F8"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Trên cơ sở kết quả xử lý số liệu thực tế của 7.548 mặt hàng thuốc trúng thầu thực tế tại các cơ sở y tế trên cả nước trong giai đoạn từ 01/01/2022 đến 16/5/2024, tại dự thảo đã quy định mức chênh lệch tối đa theo trị giá thuốc trúng thầu, cụ thể:</w:t>
            </w:r>
          </w:p>
          <w:p w14:paraId="1095FC1A"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a) 35% đối với thuốc có giá bán buôn thuốc dự kiến đã công bố, công bố lại có trị giá nhỏ hơn 1.000.000 đồng; </w:t>
            </w:r>
          </w:p>
          <w:p w14:paraId="20CAC410" w14:textId="64F52704"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b) 15% đối với thuốc có giá bán buôn thuốc dự kiến đã công bố có trị giá lớn hơn hoặc bằng 1.000.000 đồng.</w:t>
            </w:r>
          </w:p>
        </w:tc>
      </w:tr>
      <w:tr w:rsidR="00092366" w:rsidRPr="00EB52C4" w14:paraId="05D29642" w14:textId="77777777" w:rsidTr="007A7F78">
        <w:trPr>
          <w:trHeight w:val="654"/>
        </w:trPr>
        <w:tc>
          <w:tcPr>
            <w:tcW w:w="704" w:type="dxa"/>
            <w:shd w:val="clear" w:color="auto" w:fill="FFFFFF"/>
          </w:tcPr>
          <w:p w14:paraId="7575EA75"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7B076E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B2607E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nghị sửa Khoản 3 Điều 118 như sau: </w:t>
            </w:r>
          </w:p>
          <w:p w14:paraId="57CF35A4" w14:textId="5D0A63CA"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phát hiện thuốc có giá bán buôn dự kiến công bố, công bố lại chưa có mặt hàng thuốc tương tự lưu hành tại Việt Nam và có mức công bố, công bố lại cao hơn thông tin giá bán thuốc tại nước xuất xứ hoặc </w:t>
            </w:r>
            <w:r w:rsidRPr="00EB52C4">
              <w:rPr>
                <w:rFonts w:ascii="Times New Roman" w:eastAsia="Times New Roman" w:hAnsi="Times New Roman" w:cs="Times New Roman"/>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các nước thuộc Hiệp hội các quốc gia Đông Nam Á (ASEAN) (nếu có).</w:t>
            </w:r>
            <w:r w:rsidRPr="00EB52C4">
              <w:rPr>
                <w:rFonts w:ascii="Times New Roman" w:eastAsia="Times New Roman" w:hAnsi="Times New Roman" w:cs="Times New Roman"/>
                <w:color w:val="000000" w:themeColor="text1"/>
                <w:sz w:val="24"/>
                <w:szCs w:val="24"/>
              </w:rPr>
              <w:t xml:space="preserve"> Thông tin giá bán thuốc tại nước xuất xứ hoặc </w:t>
            </w:r>
            <w:r w:rsidRPr="00EB52C4">
              <w:rPr>
                <w:rFonts w:ascii="Times New Roman" w:eastAsia="Times New Roman" w:hAnsi="Times New Roman" w:cs="Times New Roman"/>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các nước thuộc ASEAN</w:t>
            </w:r>
            <w:r w:rsidRPr="00EB52C4">
              <w:rPr>
                <w:rFonts w:ascii="Times New Roman" w:eastAsia="Times New Roman" w:hAnsi="Times New Roman" w:cs="Times New Roman"/>
                <w:color w:val="000000" w:themeColor="text1"/>
                <w:sz w:val="24"/>
                <w:szCs w:val="24"/>
              </w:rPr>
              <w:t xml:space="preserve"> được thể hiện trong tài liệu kèm theo Bảng công bố, công bố lại giá bán buôn thuốc dự kiến </w:t>
            </w:r>
            <w:r w:rsidRPr="00EB52C4">
              <w:rPr>
                <w:rFonts w:ascii="Times New Roman" w:eastAsia="Times New Roman" w:hAnsi="Times New Roman" w:cs="Times New Roman"/>
                <w:i/>
                <w:color w:val="000000" w:themeColor="text1"/>
                <w:sz w:val="24"/>
                <w:szCs w:val="24"/>
              </w:rPr>
              <w:t xml:space="preserve">(nếu có) </w:t>
            </w:r>
            <w:r w:rsidRPr="00EB52C4">
              <w:rPr>
                <w:rFonts w:ascii="Times New Roman" w:eastAsia="Times New Roman" w:hAnsi="Times New Roman" w:cs="Times New Roman"/>
                <w:color w:val="000000" w:themeColor="text1"/>
                <w:sz w:val="24"/>
                <w:szCs w:val="24"/>
              </w:rPr>
              <w:t xml:space="preserve">hoặc Thông tin giá bán thuốc tại nước xuất xứ hoặc </w:t>
            </w:r>
            <w:r w:rsidRPr="00EB52C4">
              <w:rPr>
                <w:rFonts w:ascii="Times New Roman" w:eastAsia="Times New Roman" w:hAnsi="Times New Roman" w:cs="Times New Roman"/>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các nước thuộc ASEAN</w:t>
            </w:r>
            <w:r w:rsidRPr="00EB52C4">
              <w:rPr>
                <w:rFonts w:ascii="Times New Roman" w:eastAsia="Times New Roman" w:hAnsi="Times New Roman" w:cs="Times New Roman"/>
                <w:color w:val="000000" w:themeColor="text1"/>
                <w:sz w:val="24"/>
                <w:szCs w:val="24"/>
              </w:rPr>
              <w:t xml:space="preserve"> được công khai trên trang thông tin điện tử chính thức của các cơ quan quản lý của nước xuất xứ hoặc </w:t>
            </w:r>
            <w:r w:rsidRPr="00EB52C4">
              <w:rPr>
                <w:rFonts w:ascii="Times New Roman" w:eastAsia="Times New Roman" w:hAnsi="Times New Roman" w:cs="Times New Roman"/>
                <w:strike/>
                <w:color w:val="000000" w:themeColor="text1"/>
                <w:sz w:val="24"/>
                <w:szCs w:val="24"/>
              </w:rPr>
              <w:t>nước khác</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các nước thuộc ASEAN.</w:t>
            </w:r>
          </w:p>
        </w:tc>
        <w:tc>
          <w:tcPr>
            <w:tcW w:w="4252" w:type="dxa"/>
            <w:shd w:val="clear" w:color="auto" w:fill="FFFFFF"/>
          </w:tcPr>
          <w:p w14:paraId="4349C2B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72A316AB"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Điểm d khoản 1 Điều 116 dự thảo Nghị định là quy định chi tiết khoản 43 Điều 1 Luật 44/2024/QH15 (quy định:  có mức giá công bố, công bố lại </w:t>
            </w:r>
            <w:r w:rsidRPr="00EB52C4">
              <w:rPr>
                <w:rFonts w:ascii="Times New Roman" w:hAnsi="Times New Roman" w:cs="Times New Roman"/>
                <w:b/>
                <w:bCs/>
                <w:i/>
                <w:iCs/>
                <w:color w:val="000000" w:themeColor="text1"/>
                <w:sz w:val="24"/>
                <w:szCs w:val="24"/>
              </w:rPr>
              <w:t xml:space="preserve">cao hơn giá bán tại nước xuất xứ hoặc nước khác). </w:t>
            </w:r>
            <w:r w:rsidRPr="00EB52C4">
              <w:rPr>
                <w:rFonts w:ascii="Times New Roman" w:hAnsi="Times New Roman" w:cs="Times New Roman"/>
                <w:color w:val="000000" w:themeColor="text1"/>
                <w:sz w:val="24"/>
                <w:szCs w:val="24"/>
              </w:rPr>
              <w:t>Và cũng tại khoản 43 Điều 1 Luật 44/2024/QH15 có nội dung quy định “Giao Chính phủ quy định chi tiết Điều này”. Vì vậy đề nghị Quý đơn vị xem xét lại ý kiến bỏ “nước khác” và thay vào đó là “</w:t>
            </w:r>
            <w:r w:rsidRPr="00EB52C4">
              <w:rPr>
                <w:rFonts w:ascii="Times New Roman" w:hAnsi="Times New Roman" w:cs="Times New Roman"/>
                <w:i/>
                <w:color w:val="000000" w:themeColor="text1"/>
                <w:sz w:val="24"/>
                <w:szCs w:val="24"/>
              </w:rPr>
              <w:t>các nước thuộc Hiệp hội các quốc gia Đông Nam Á (ASEAN)”</w:t>
            </w:r>
          </w:p>
          <w:p w14:paraId="75A9999A"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Để tạo điều kiện thuận tiện cho doanh nghiệp cũng như cho cơ quan quản lý trong việc thực hiện kiến nghị theo mức giá tại nước xuất xứ và nước khác (nếu có), dự thảo quy định theo hướng:</w:t>
            </w:r>
          </w:p>
          <w:p w14:paraId="06768FFA" w14:textId="77777777" w:rsidR="00092366" w:rsidRPr="00EB52C4" w:rsidRDefault="00092366" w:rsidP="00092366">
            <w:pPr>
              <w:pBdr>
                <w:top w:val="nil"/>
                <w:left w:val="nil"/>
                <w:bottom w:val="nil"/>
                <w:right w:val="nil"/>
                <w:between w:val="nil"/>
                <w:bar w:val="nil"/>
              </w:pBdr>
              <w:spacing w:after="0" w:line="240" w:lineRule="auto"/>
              <w:jc w:val="both"/>
              <w:rPr>
                <w:rFonts w:ascii="Times New Roman" w:eastAsia="Arial Unicode MS" w:hAnsi="Times New Roman" w:cs="Times New Roman"/>
                <w:bCs/>
                <w:i/>
                <w:color w:val="000000" w:themeColor="text1"/>
                <w:sz w:val="24"/>
                <w:szCs w:val="24"/>
                <w:u w:color="000000"/>
                <w:bdr w:val="nil"/>
              </w:rPr>
            </w:pPr>
            <w:r w:rsidRPr="00EB52C4">
              <w:rPr>
                <w:rFonts w:ascii="Times New Roman" w:eastAsia="Arial Unicode MS" w:hAnsi="Times New Roman" w:cs="Times New Roman"/>
                <w:bCs/>
                <w:i/>
                <w:color w:val="000000" w:themeColor="text1"/>
                <w:sz w:val="24"/>
                <w:szCs w:val="24"/>
                <w:u w:color="000000"/>
                <w:bdr w:val="nil"/>
              </w:rPr>
              <w:t>“Kiến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nước khác</w:t>
            </w:r>
          </w:p>
          <w:p w14:paraId="7FC00D7E" w14:textId="0D7E1402"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Arial Unicode MS" w:hAnsi="Times New Roman" w:cs="Times New Roman"/>
                <w:bCs/>
                <w:i/>
                <w:iCs/>
                <w:color w:val="000000" w:themeColor="text1"/>
                <w:sz w:val="24"/>
                <w:szCs w:val="24"/>
                <w:u w:color="000000"/>
                <w:bdr w:val="nil"/>
              </w:rPr>
              <w:t>Bộ Y tế thực hiện kiến nghị khi thuốc</w:t>
            </w:r>
            <w:r w:rsidRPr="00EB52C4">
              <w:rPr>
                <w:rFonts w:ascii="Times New Roman" w:eastAsia="Arial Unicode MS" w:hAnsi="Times New Roman" w:cs="Times New Roman"/>
                <w:i/>
                <w:iCs/>
                <w:color w:val="000000" w:themeColor="text1"/>
                <w:sz w:val="24"/>
                <w:szCs w:val="24"/>
                <w:u w:color="000000"/>
                <w:bdr w:val="nil"/>
              </w:rPr>
              <w:t xml:space="preserve"> có giá bán buôn dự kiến công bố, công bố lại chưa có mặt hàng thuốc tương tự lưu hành tại Việt Nam và có mức giá công bố, công bố lại cao hơn giá bán tại </w:t>
            </w:r>
            <w:r w:rsidRPr="00EB52C4">
              <w:rPr>
                <w:rFonts w:ascii="Times New Roman" w:eastAsia="Arial Unicode MS" w:hAnsi="Times New Roman" w:cs="Times New Roman"/>
                <w:i/>
                <w:iCs/>
                <w:color w:val="000000" w:themeColor="text1"/>
                <w:sz w:val="24"/>
                <w:szCs w:val="24"/>
                <w:u w:color="000000"/>
                <w:bdr w:val="nil"/>
              </w:rPr>
              <w:lastRenderedPageBreak/>
              <w:t>nước xuất xứ hoặc nước khác do các cơ quan quản lý của nước xuất xứ hoặc nước khác cung cấp hoặc chia sẻ.”</w:t>
            </w:r>
          </w:p>
        </w:tc>
      </w:tr>
      <w:tr w:rsidR="00092366" w:rsidRPr="00EB52C4" w14:paraId="53AEA155" w14:textId="77777777" w:rsidTr="007A7F78">
        <w:trPr>
          <w:trHeight w:val="654"/>
        </w:trPr>
        <w:tc>
          <w:tcPr>
            <w:tcW w:w="704" w:type="dxa"/>
            <w:shd w:val="clear" w:color="auto" w:fill="FFFFFF"/>
          </w:tcPr>
          <w:p w14:paraId="7ADB22A3"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3CCBE0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34416280" w14:textId="7777777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Đề nghị điều chỉnh Điều 119 như sau:</w:t>
            </w:r>
          </w:p>
          <w:p w14:paraId="4B6CA27D"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1. Trong quá trình lưu hành thuốc, khi phát hiện mức giá bán buôn thuốc dự kiến đã công bố, công bố lại thuộc một trong các trường hợp quy định tại Điều 118 của Nghị định này, Bộ Y tế có văn bản kiến nghị đối với mức giá đã công bố, </w:t>
            </w:r>
            <w:r w:rsidRPr="00EB52C4">
              <w:rPr>
                <w:rFonts w:ascii="Times New Roman" w:eastAsia="Times New Roman" w:hAnsi="Times New Roman" w:cs="Times New Roman"/>
                <w:i/>
                <w:color w:val="000000" w:themeColor="text1"/>
                <w:sz w:val="24"/>
                <w:szCs w:val="24"/>
              </w:rPr>
              <w:t>gửi cho đối tượng thực hiện công bố giá bán buôn thuốc dự kiến</w:t>
            </w:r>
            <w:r w:rsidRPr="00EB52C4">
              <w:rPr>
                <w:rFonts w:ascii="Times New Roman" w:eastAsia="Times New Roman" w:hAnsi="Times New Roman" w:cs="Times New Roman"/>
                <w:color w:val="000000" w:themeColor="text1"/>
                <w:sz w:val="24"/>
                <w:szCs w:val="24"/>
              </w:rPr>
              <w:t xml:space="preserve"> và công khai trên Cổng thông tin điện tử của Bộ Y tế (Trang thông tin điện tử của Cục Quản lý Dược và Cục Quản lý Y, Dược cổ truyền). </w:t>
            </w:r>
          </w:p>
          <w:p w14:paraId="21A27505"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2. Sau khi Bộ Y tế công khai văn bản kiến nghị, </w:t>
            </w:r>
            <w:r w:rsidRPr="00EB52C4">
              <w:rPr>
                <w:rFonts w:ascii="Times New Roman" w:eastAsia="Times New Roman" w:hAnsi="Times New Roman" w:cs="Times New Roman"/>
                <w:i/>
                <w:color w:val="000000" w:themeColor="text1"/>
                <w:sz w:val="24"/>
                <w:szCs w:val="24"/>
              </w:rPr>
              <w:t>cơ sở kinh doanh dược có quyền tiếp tục mua, bán và cung ứng thuốc theo giá bán buôn thuốc dự kiến đã công bố hoặc công bố lại,</w:t>
            </w:r>
            <w:r w:rsidRPr="00EB52C4">
              <w:rPr>
                <w:rFonts w:ascii="Times New Roman" w:eastAsia="Times New Roman" w:hAnsi="Times New Roman" w:cs="Times New Roman"/>
                <w:color w:val="000000" w:themeColor="text1"/>
                <w:sz w:val="24"/>
                <w:szCs w:val="24"/>
              </w:rPr>
              <w:t xml:space="preserve"> đối tượng thực hiện công bố giá bán buôn thuốc dự kiến có trách nhiệm báo cáo, giải trình các nội dung kiến nghị. Trong trường hợp điều chỉnh giảm giá so với giá bán buôn dự kiến đã công bố, công bố lại theo nội dung kiến nghị, đối tượng thực hiện công bố giá bán buôn thuốc dự kiến thực hiện việc công bố lại giá bán buôn thuốc dự kiến theo theo quy định tại Mục 1 Chương VIII của Nghị định này.</w:t>
            </w:r>
          </w:p>
          <w:p w14:paraId="707011F6"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3. Trường hợp hợp cơ sở có báo cáo giải trình và có tài liệu chứng minh phù hợp về sự biến động giá, Bộ Y tế công khai văn bản </w:t>
            </w:r>
            <w:r w:rsidRPr="00EB52C4">
              <w:rPr>
                <w:rFonts w:ascii="Times New Roman" w:eastAsia="Times New Roman" w:hAnsi="Times New Roman" w:cs="Times New Roman"/>
                <w:strike/>
                <w:color w:val="000000" w:themeColor="text1"/>
                <w:sz w:val="24"/>
                <w:szCs w:val="24"/>
              </w:rPr>
              <w:t>phúc đáp</w:t>
            </w:r>
            <w:r w:rsidRPr="00EB52C4">
              <w:rPr>
                <w:rFonts w:ascii="Times New Roman" w:eastAsia="Times New Roman" w:hAnsi="Times New Roman" w:cs="Times New Roman"/>
                <w:color w:val="000000" w:themeColor="text1"/>
                <w:sz w:val="24"/>
                <w:szCs w:val="24"/>
              </w:rPr>
              <w:t xml:space="preserve"> </w:t>
            </w:r>
            <w:r w:rsidRPr="00EB52C4">
              <w:rPr>
                <w:rFonts w:ascii="Times New Roman" w:eastAsia="Times New Roman" w:hAnsi="Times New Roman" w:cs="Times New Roman"/>
                <w:i/>
                <w:color w:val="000000" w:themeColor="text1"/>
                <w:sz w:val="24"/>
                <w:szCs w:val="24"/>
              </w:rPr>
              <w:t>chấp thuận nội dung</w:t>
            </w:r>
            <w:r w:rsidRPr="00EB52C4">
              <w:rPr>
                <w:rFonts w:ascii="Times New Roman" w:eastAsia="Times New Roman" w:hAnsi="Times New Roman" w:cs="Times New Roman"/>
                <w:color w:val="000000" w:themeColor="text1"/>
                <w:sz w:val="24"/>
                <w:szCs w:val="24"/>
              </w:rPr>
              <w:t xml:space="preserve"> báo cáo giải trình kiến nghị của đối tượng thực hiện công bố giá bán buôn thuốc dự kiến.</w:t>
            </w:r>
          </w:p>
          <w:p w14:paraId="20A3D5DC" w14:textId="166DFFB5"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Trong quá trình xem xét báo cáo giải trình và tài liệu chứng minh của đối tượng thực hiện công bố, trong trường hợp cần thiết, Bộ Y tế có văn bản xin ý kiến các đơn vị có liên quan về nội dung kiến nghị, báo cáo giải trình của đối tượng thực hiện công bố.</w:t>
            </w:r>
          </w:p>
        </w:tc>
        <w:tc>
          <w:tcPr>
            <w:tcW w:w="4252" w:type="dxa"/>
            <w:shd w:val="clear" w:color="auto" w:fill="FFFFFF"/>
          </w:tcPr>
          <w:p w14:paraId="14F7879E"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t>- Tiếp thu một phần ý kiến của đơn vị, tại dự thảo Nghị định đã quy định rõ văn bản kiến nghị được gửi cho đối tượng thực hiện công bố và sau khi xem xét sự phù hợp về sự biến động giá tại nội dung giải trình của đơn vị công bố, Bộ Y tế công khai văn bản phúc đáp kiến nghị.</w:t>
            </w:r>
          </w:p>
          <w:p w14:paraId="771A6919"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Cụ thể:</w:t>
            </w:r>
          </w:p>
          <w:p w14:paraId="4B3EE6D5"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“Điều ... Trình tự thực hiện kiến nghị về mức giá bán buôn dự kiến đã công bố, công bố lại.</w:t>
            </w:r>
          </w:p>
          <w:p w14:paraId="472A51DE"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1. 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p w14:paraId="3D939F58"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w:t>
            </w:r>
          </w:p>
          <w:p w14:paraId="6354C9CF" w14:textId="77777777" w:rsidR="00092366" w:rsidRPr="00EB52C4" w:rsidRDefault="00092366" w:rsidP="00092366">
            <w:pPr>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3. 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công bố cung cấp hoặc sự phù hợp với </w:t>
            </w:r>
            <w:r w:rsidRPr="00EB52C4">
              <w:rPr>
                <w:rFonts w:ascii="Times New Roman" w:eastAsia="Times New Roman" w:hAnsi="Times New Roman" w:cs="Times New Roman"/>
                <w:i/>
                <w:iCs/>
                <w:color w:val="000000" w:themeColor="text1"/>
                <w:sz w:val="24"/>
                <w:szCs w:val="24"/>
              </w:rPr>
              <w:lastRenderedPageBreak/>
              <w:t xml:space="preserve">thông tin giá bán thuốc tại nước xuất xứ hoặc nước khác do đối </w:t>
            </w:r>
          </w:p>
          <w:p w14:paraId="48502A4B" w14:textId="46CEF80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tượng công bố cung cấp, Bộ Y tế công khai văn bản chấp nhận báo cáo giải trình kiến nghị của đối tượng thực hiện công bố, công bố lại giá bán buôn thuốc dự kiến.”</w:t>
            </w:r>
          </w:p>
        </w:tc>
        <w:tc>
          <w:tcPr>
            <w:tcW w:w="4010" w:type="dxa"/>
            <w:shd w:val="clear" w:color="auto" w:fill="FFFFFF"/>
          </w:tcPr>
          <w:p w14:paraId="0D0EA2C7" w14:textId="77777777" w:rsidR="00092366" w:rsidRPr="00EB52C4" w:rsidRDefault="00092366" w:rsidP="00092366">
            <w:pPr>
              <w:spacing w:after="0" w:line="240" w:lineRule="auto"/>
              <w:jc w:val="both"/>
              <w:rPr>
                <w:rFonts w:ascii="Times New Roman" w:hAnsi="Times New Roman" w:cs="Times New Roman"/>
                <w:iCs/>
                <w:color w:val="000000" w:themeColor="text1"/>
                <w:sz w:val="24"/>
                <w:szCs w:val="24"/>
              </w:rPr>
            </w:pPr>
            <w:r w:rsidRPr="00EB52C4">
              <w:rPr>
                <w:rFonts w:ascii="Times New Roman" w:hAnsi="Times New Roman" w:cs="Times New Roman"/>
                <w:color w:val="000000" w:themeColor="text1"/>
                <w:sz w:val="24"/>
                <w:szCs w:val="24"/>
              </w:rPr>
              <w:lastRenderedPageBreak/>
              <w:t>- Không tiếp thu bổ sung nội dung “</w:t>
            </w:r>
            <w:r w:rsidRPr="00EB52C4">
              <w:rPr>
                <w:rFonts w:ascii="Times New Roman" w:hAnsi="Times New Roman" w:cs="Times New Roman"/>
                <w:i/>
                <w:color w:val="000000" w:themeColor="text1"/>
                <w:sz w:val="24"/>
                <w:szCs w:val="24"/>
              </w:rPr>
              <w:t xml:space="preserve">cơ sở kinh doanh dược có quyền tiếp tục mua, bán và cung ứng thuốc theo giá bán buôn thuốc dự kiến đã công bố hoặc công bố lại”, </w:t>
            </w:r>
            <w:r w:rsidRPr="00EB52C4">
              <w:rPr>
                <w:rFonts w:ascii="Times New Roman" w:hAnsi="Times New Roman" w:cs="Times New Roman"/>
                <w:iCs/>
                <w:color w:val="000000" w:themeColor="text1"/>
                <w:sz w:val="24"/>
                <w:szCs w:val="24"/>
              </w:rPr>
              <w:t>lý do:</w:t>
            </w:r>
          </w:p>
          <w:p w14:paraId="05876B89" w14:textId="77777777" w:rsidR="00092366" w:rsidRPr="00EB52C4" w:rsidRDefault="00092366" w:rsidP="00092366">
            <w:pPr>
              <w:spacing w:after="0" w:line="240" w:lineRule="auto"/>
              <w:jc w:val="both"/>
              <w:rPr>
                <w:rFonts w:ascii="Times New Roman" w:hAnsi="Times New Roman" w:cs="Times New Roman"/>
                <w:iCs/>
                <w:color w:val="000000" w:themeColor="text1"/>
                <w:sz w:val="24"/>
                <w:szCs w:val="24"/>
              </w:rPr>
            </w:pPr>
            <w:r w:rsidRPr="00EB52C4">
              <w:rPr>
                <w:rFonts w:ascii="Times New Roman" w:hAnsi="Times New Roman" w:cs="Times New Roman"/>
                <w:iCs/>
                <w:color w:val="000000" w:themeColor="text1"/>
                <w:sz w:val="24"/>
                <w:szCs w:val="24"/>
              </w:rPr>
              <w:t>Khoản 18 Điều 1 Luật số 44/2024/QH15 (sửa đổi, bổ sung một số điểm, khoản của Điều 42 Luật Dược 2016) quy định: Doanh nghiệp có quyền mua, bán thuốc kê đơn kể từ ngày Bộ Y tế tiếp nhận hồ sơ công bố, công bố lại giá bán buôn thuốc dự kiến của cơ sở sản xuất, cơ sở nhập khẩu thuốc. Do đó, tại dự thảo Nghị định không cần quy định cụ thể nội dung này.</w:t>
            </w:r>
          </w:p>
          <w:p w14:paraId="373525EF" w14:textId="77777777" w:rsidR="00092366" w:rsidRPr="00EB52C4" w:rsidRDefault="00092366" w:rsidP="00092366">
            <w:pPr>
              <w:spacing w:after="0" w:line="240" w:lineRule="auto"/>
              <w:jc w:val="both"/>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Như đã báo cáo trong quá trình xây dựng Luật, việc Bộ Y tế công khai văn bản kiến nghị chỉ mang tính chất khuyến nghị để các đơn vị có thông tin tham khảo trong quá trình kinh doanh.</w:t>
            </w:r>
          </w:p>
          <w:p w14:paraId="46736320" w14:textId="0CFD2063"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t xml:space="preserve">Theo các quy định về công khai kiến nghị tại khoản 42, 43 Điều 1 Luật số 44/2024/QH15 (sửa đổi, bổ sung một số điểm, khoản của Điều 107, Điều 109 Luật Dược 2016) không có quy định yêu cầu về thời hạn đối tượng thực hiện công bố giá phải nộp giải trình, thời hạn xem xét giải trình của Bộ Y tế và thời hạn các đơn vị trả lời Bộ Y tế. Do đó, </w:t>
            </w:r>
            <w:r w:rsidRPr="00EB52C4">
              <w:rPr>
                <w:rFonts w:ascii="Times New Roman" w:hAnsi="Times New Roman" w:cs="Times New Roman"/>
                <w:color w:val="000000" w:themeColor="text1"/>
                <w:sz w:val="24"/>
                <w:szCs w:val="24"/>
              </w:rPr>
              <w:lastRenderedPageBreak/>
              <w:t>tại dự thảo chỉ quy định việc công khai kiến nghị.</w:t>
            </w:r>
          </w:p>
        </w:tc>
      </w:tr>
      <w:tr w:rsidR="00092366" w:rsidRPr="00EB52C4" w14:paraId="1F23E29C" w14:textId="77777777" w:rsidTr="007A7F78">
        <w:trPr>
          <w:trHeight w:val="654"/>
        </w:trPr>
        <w:tc>
          <w:tcPr>
            <w:tcW w:w="704" w:type="dxa"/>
            <w:shd w:val="clear" w:color="auto" w:fill="FFFFFF"/>
          </w:tcPr>
          <w:p w14:paraId="6D702A7E"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31B2434"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0026DF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Đề xuất bổ sung khoản a vào Điều 121 quy định về: </w:t>
            </w:r>
          </w:p>
          <w:p w14:paraId="384100DC" w14:textId="77777777" w:rsidR="00092366" w:rsidRPr="00EB52C4" w:rsidRDefault="00092366"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color w:val="000000" w:themeColor="text1"/>
                <w:sz w:val="24"/>
                <w:szCs w:val="24"/>
              </w:rPr>
              <w:t xml:space="preserve">1. </w:t>
            </w:r>
            <w:r w:rsidRPr="00EB52C4">
              <w:rPr>
                <w:rFonts w:ascii="Times New Roman" w:eastAsia="Times New Roman" w:hAnsi="Times New Roman" w:cs="Times New Roman"/>
                <w:b/>
                <w:i/>
                <w:color w:val="000000" w:themeColor="text1"/>
                <w:sz w:val="24"/>
                <w:szCs w:val="24"/>
              </w:rPr>
              <w:t>Ưu tiên về số lượng trong mua sắm thuốc: (Cụ thể hóa Khoản 3, Điều 7 Luật Dược sửa đổi)</w:t>
            </w:r>
          </w:p>
          <w:p w14:paraId="30CABBE2" w14:textId="77777777" w:rsidR="00092366" w:rsidRPr="00EB52C4" w:rsidRDefault="00092366" w:rsidP="00092366">
            <w:pPr>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i/>
                <w:color w:val="000000" w:themeColor="text1"/>
                <w:sz w:val="24"/>
                <w:szCs w:val="24"/>
              </w:rPr>
              <w:t>Khi lập kế hoạch mua sắm thuốc thông qua đấu thầu hoặc đàm phán giá, thuốc biệt dược gốc sản xuất gia công, chuyển giao công nghệ sản xuất tại Việt Nam sẽ được ưu tiên về số lượng đặt mua để đáp ứng đủ nhu cầu điều trị của các cơ sở khám chữa bệnh.</w:t>
            </w:r>
          </w:p>
          <w:p w14:paraId="6C969D46" w14:textId="77777777" w:rsidR="00092366" w:rsidRPr="00EB52C4" w:rsidRDefault="00092366" w:rsidP="00092366">
            <w:pPr>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i/>
                <w:color w:val="000000" w:themeColor="text1"/>
                <w:sz w:val="24"/>
                <w:szCs w:val="24"/>
              </w:rPr>
              <w:t>2. </w:t>
            </w:r>
            <w:r w:rsidRPr="00EB52C4">
              <w:rPr>
                <w:rFonts w:ascii="Times New Roman" w:eastAsia="Times New Roman" w:hAnsi="Times New Roman" w:cs="Times New Roman"/>
                <w:b/>
                <w:i/>
                <w:color w:val="000000" w:themeColor="text1"/>
                <w:sz w:val="24"/>
                <w:szCs w:val="24"/>
              </w:rPr>
              <w:t xml:space="preserve">Ưu tiên về giá trong đàm phán giá thuốc (Cụ thể hóa Khoản 13, Điều 7 Luật Dược sửa đổi) </w:t>
            </w:r>
          </w:p>
          <w:p w14:paraId="43489F41" w14:textId="691C6DE7"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Xem góp ý tại Điều 121 -122</w:t>
            </w:r>
          </w:p>
        </w:tc>
        <w:tc>
          <w:tcPr>
            <w:tcW w:w="4252" w:type="dxa"/>
            <w:shd w:val="clear" w:color="auto" w:fill="FFFFFF"/>
          </w:tcPr>
          <w:p w14:paraId="54125B94"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02B13148" w14:textId="77777777" w:rsidR="00092366" w:rsidRPr="00EB52C4" w:rsidRDefault="00092366" w:rsidP="00092366">
            <w:pPr>
              <w:spacing w:after="0" w:line="240" w:lineRule="auto"/>
              <w:jc w:val="both"/>
              <w:rPr>
                <w:rFonts w:ascii="Times New Roman" w:hAnsi="Times New Roman" w:cs="Times New Roman"/>
                <w:bCs/>
                <w:i/>
                <w:iCs/>
                <w:color w:val="000000" w:themeColor="text1"/>
                <w:sz w:val="24"/>
                <w:szCs w:val="24"/>
                <w:lang w:val="fr-FR"/>
              </w:rPr>
            </w:pPr>
            <w:r w:rsidRPr="00EB52C4">
              <w:rPr>
                <w:rFonts w:ascii="Times New Roman" w:hAnsi="Times New Roman" w:cs="Times New Roman"/>
                <w:bCs/>
                <w:color w:val="000000" w:themeColor="text1"/>
                <w:sz w:val="24"/>
                <w:szCs w:val="24"/>
                <w:lang w:val="fr-FR"/>
              </w:rPr>
              <w:t xml:space="preserve">Khoản 3 Điều 7 Luật Dược sửa đổi quy định </w:t>
            </w:r>
            <w:r w:rsidRPr="00EB52C4">
              <w:rPr>
                <w:rFonts w:ascii="Times New Roman" w:hAnsi="Times New Roman" w:cs="Times New Roman"/>
                <w:bCs/>
                <w:i/>
                <w:iCs/>
                <w:color w:val="000000" w:themeColor="text1"/>
                <w:sz w:val="24"/>
                <w:szCs w:val="24"/>
                <w:lang w:val="fr-FR"/>
              </w:rPr>
              <w:t>“3. Có chính sách ưu đãi, hỗ trợ để phát triển ngành công nghiệp dược thành ngành công nghiệp mũi nhọn.”</w:t>
            </w:r>
          </w:p>
          <w:p w14:paraId="62BC3C05" w14:textId="77777777" w:rsidR="00092366" w:rsidRPr="00EB52C4" w:rsidRDefault="00092366" w:rsidP="00092366">
            <w:pPr>
              <w:spacing w:after="0" w:line="240" w:lineRule="auto"/>
              <w:jc w:val="both"/>
              <w:rPr>
                <w:rFonts w:ascii="Times New Roman" w:hAnsi="Times New Roman" w:cs="Times New Roman"/>
                <w:bCs/>
                <w:color w:val="000000" w:themeColor="text1"/>
                <w:sz w:val="24"/>
                <w:szCs w:val="24"/>
                <w:lang w:val="fr-FR"/>
              </w:rPr>
            </w:pPr>
            <w:r w:rsidRPr="00EB52C4">
              <w:rPr>
                <w:rFonts w:ascii="Times New Roman" w:hAnsi="Times New Roman" w:cs="Times New Roman"/>
                <w:bCs/>
                <w:color w:val="000000" w:themeColor="text1"/>
                <w:sz w:val="24"/>
                <w:szCs w:val="24"/>
                <w:lang w:val="fr-FR"/>
              </w:rPr>
              <w:t>Ngoài ra, các quy định về ưu đãi trong mua sắm đấu thầu thực hiện theo Luật Đấu thầu và Nghị định hướng dẫn Luật Đấu thầu.</w:t>
            </w:r>
          </w:p>
          <w:p w14:paraId="5F501AE0" w14:textId="6A5773B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bCs/>
                <w:color w:val="000000" w:themeColor="text1"/>
                <w:sz w:val="24"/>
                <w:szCs w:val="24"/>
                <w:lang w:val="fr-FR"/>
              </w:rPr>
              <w:t xml:space="preserve">Vì vậy, ý kiến của Quý đơn vị về </w:t>
            </w:r>
            <w:r w:rsidRPr="00EB52C4">
              <w:rPr>
                <w:rFonts w:ascii="Times New Roman" w:hAnsi="Times New Roman" w:cs="Times New Roman"/>
                <w:color w:val="000000" w:themeColor="text1"/>
                <w:sz w:val="24"/>
                <w:szCs w:val="24"/>
                <w:lang w:val="fr-FR"/>
              </w:rPr>
              <w:t>Ưu tiên về số lượng trong mua sắm thuốc sẽ được thể hiện ở văn bản khác về đấu thầu mua sắm thuốc, không thể hiện tại Nghị định hướng dẫn Luật Dược.</w:t>
            </w:r>
          </w:p>
        </w:tc>
      </w:tr>
      <w:tr w:rsidR="00092366" w:rsidRPr="00EB52C4" w14:paraId="39795DBD" w14:textId="77777777" w:rsidTr="007A7F78">
        <w:trPr>
          <w:trHeight w:val="654"/>
        </w:trPr>
        <w:tc>
          <w:tcPr>
            <w:tcW w:w="704" w:type="dxa"/>
            <w:shd w:val="clear" w:color="auto" w:fill="FFFFFF"/>
          </w:tcPr>
          <w:p w14:paraId="3EB94F57"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625A02F"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27485A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tại Dự thảo hiện tại chưa đủ rõ để hiểu chỉnh xác được các ưu đãi có thể có và cách thức dự kiến áp dụng. Vì vậy doanh nghiệp chưa đủ thông tin để có thể nhất trí/ không nhất trí hoặc góp ý toàn diện cho quy định này.</w:t>
            </w:r>
          </w:p>
          <w:p w14:paraId="4C7F1446" w14:textId="0B377032"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Doanh nghiệp rất mong có cơ hội được trao đổi trực tiếp để được tìm hiểu rõ ràng hơn và thảo luận chi tiết và tập trung vào các chính sách ưu tiên trong mua sắm, đấu thầu thuốc, đàm phán giá thuốc đối với thuốc gia công, </w:t>
            </w:r>
            <w:r w:rsidRPr="00EB52C4">
              <w:rPr>
                <w:rFonts w:ascii="Times New Roman" w:eastAsia="Times New Roman" w:hAnsi="Times New Roman" w:cs="Times New Roman"/>
                <w:color w:val="000000" w:themeColor="text1"/>
                <w:sz w:val="24"/>
                <w:szCs w:val="24"/>
              </w:rPr>
              <w:lastRenderedPageBreak/>
              <w:t>chuyển giao công nghệ theo quy định của Luật Dược.</w:t>
            </w:r>
          </w:p>
        </w:tc>
        <w:tc>
          <w:tcPr>
            <w:tcW w:w="4252" w:type="dxa"/>
            <w:shd w:val="clear" w:color="auto" w:fill="FFFFFF"/>
          </w:tcPr>
          <w:p w14:paraId="42399C2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vMerge w:val="restart"/>
            <w:shd w:val="clear" w:color="auto" w:fill="FFFFFF"/>
          </w:tcPr>
          <w:p w14:paraId="68D7E78F"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Chính sách giữ giá, giảm giá đối với thuốc mới, thuốc biệt dược gốc, thuốc công nghệ cao, vắc xin, thuốc hiếm được chuyển giao công nghệ sản xuất tại Việt Nam là một trong các chính sách nhà nước về dược được quy định tại khoản 4 Điều 1 Luật số 44/2024/QH15 (sửa đổi, bổ sung Điều 7 Luật Dược 2016) là chính sách mới, hiện chưa được quy định tại bất kỳ văn bản quy phạm pháp luật nào. </w:t>
            </w:r>
          </w:p>
          <w:p w14:paraId="3DDB3809"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lastRenderedPageBreak/>
              <w:t>Các quốc gia trên thế giới cũng không có quy định cụ thể về mức độ ưu đãi giữ giá, giảm giám trong mua sắm thuốc, mà chỉ có một số quy định về việc có danh mục đấu thầu, mua sắm riêng cho thuốc chuyển giao công nghệ, ưu tiên điểm kỹ thuật trong quá trình đánh giá hồ sơ dự thầu,…</w:t>
            </w:r>
          </w:p>
          <w:p w14:paraId="1E017801"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Ngoài ra, thực tế trong quá trình đàm phán giá các thuốc, do các thuốc có trị giá thuốc khác nhau, giá trị sử dụng thuốc khác nhau, số lượng thuốc thay thế khác nhau, hiệu quả điều trị khác nhau… nên mỗi thuốc đàm phán lại có phương án đàm phán giá khác nhau và ứng với mức độ giảm giá so với giá đang cung ứng trước đó cũng khác nhau.</w:t>
            </w:r>
          </w:p>
          <w:p w14:paraId="396583D3"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Chính vì vậy, việc quy định cụ thể mức độ ưu đãi giữ giá, giảm giá đối với thuốc đối với thuốc mới, thuốc biệt dược gốc, thuốc công nghệ cao, vắc xin, thuốc hiếm được chuyển giao công nghệ sản xuất tại Việt Nam là chưa có cơ sở khoa học, thực tiễn, thậm chí còn gây khó khăn cho các doanh nghiệp trong trường mức độ ưu đãi giữ giá, giảm giá lại không phù hợp mức độ đầu tư, loại công nghệ, tính đổi mới, sáng tạo của công nghệ… mà các doanh nghiệp chuyển giao vào Việt Nam.</w:t>
            </w:r>
          </w:p>
          <w:p w14:paraId="067EF7BE"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Để bảo đảm phù hợp với thực tế, để có một hành lang pháp lý ổn định và để </w:t>
            </w:r>
            <w:r w:rsidRPr="00EB52C4">
              <w:rPr>
                <w:rFonts w:ascii="Times New Roman" w:eastAsia="Times New Roman" w:hAnsi="Times New Roman" w:cs="Times New Roman"/>
                <w:color w:val="000000" w:themeColor="text1"/>
                <w:sz w:val="24"/>
                <w:szCs w:val="24"/>
              </w:rPr>
              <w:lastRenderedPageBreak/>
              <w:t>doanh nghiệp có căn cứ, yên tâm triển khai thực hiện chuyển giao công nghệ sản xuất thuốc các thuốc mới, thuốc biệt dược gốc, thuốc công nghệ cao, vắc xin, thuốc hiếm vào Việt Nam, tại dự thảo Nghị định đã quy định:</w:t>
            </w:r>
          </w:p>
          <w:p w14:paraId="4FF2EF71"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cụ thể các thuốc được hưởng chính sách ưu đãi (từ thuốc được cấp Giấy chứng nhận đăng ký chuyển giao công nghệ theo quy định tại Luật Chuyển giao công nghệ đến khi được cấp giấy đăng ký lưu hành là thuốc chuyển giao công nghệ hoặc thuốc gia công có chuyển giao công nghệ được sản xuất tại Việt Nam);</w:t>
            </w:r>
          </w:p>
          <w:p w14:paraId="35D89D77"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Quy định cụ thể trong phương án đàm phán giá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hoặc sản phẩm, lộ trình chuyển giao, mức đầu tư.</w:t>
            </w:r>
          </w:p>
          <w:p w14:paraId="521DA8C9"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Cụ thể:</w:t>
            </w:r>
          </w:p>
          <w:p w14:paraId="56E0F698" w14:textId="554DE413" w:rsidR="00092366" w:rsidRPr="00EB52C4" w:rsidRDefault="00092366" w:rsidP="00092366">
            <w:pPr>
              <w:widowControl w:val="0"/>
              <w:spacing w:after="0" w:line="240" w:lineRule="auto"/>
              <w:jc w:val="both"/>
              <w:rPr>
                <w:rFonts w:ascii="Times New Roman" w:eastAsia="Times New Roman" w:hAnsi="Times New Roman" w:cs="Times New Roman"/>
                <w:b/>
                <w:i/>
                <w:iCs/>
                <w:color w:val="000000" w:themeColor="text1"/>
                <w:sz w:val="24"/>
                <w:szCs w:val="24"/>
              </w:rPr>
            </w:pPr>
            <w:r w:rsidRPr="00EB52C4">
              <w:rPr>
                <w:rFonts w:ascii="Times New Roman" w:eastAsia="Times New Roman" w:hAnsi="Times New Roman" w:cs="Times New Roman"/>
                <w:i/>
                <w:iCs/>
                <w:color w:val="000000" w:themeColor="text1"/>
                <w:sz w:val="24"/>
                <w:szCs w:val="24"/>
              </w:rPr>
              <w:t>“</w:t>
            </w:r>
            <w:r w:rsidRPr="00EB52C4">
              <w:rPr>
                <w:rFonts w:ascii="Times New Roman" w:eastAsia="Times New Roman" w:hAnsi="Times New Roman" w:cs="Times New Roman"/>
                <w:b/>
                <w:i/>
                <w:iCs/>
                <w:color w:val="000000" w:themeColor="text1"/>
                <w:sz w:val="24"/>
                <w:szCs w:val="24"/>
              </w:rPr>
              <w:t>Điều</w:t>
            </w:r>
            <w:r w:rsidR="007A7F78" w:rsidRPr="00EB52C4">
              <w:rPr>
                <w:rFonts w:ascii="Times New Roman" w:eastAsia="Times New Roman" w:hAnsi="Times New Roman" w:cs="Times New Roman"/>
                <w:b/>
                <w:i/>
                <w:iCs/>
                <w:color w:val="000000" w:themeColor="text1"/>
                <w:sz w:val="24"/>
                <w:szCs w:val="24"/>
              </w:rPr>
              <w:t xml:space="preserve"> 125.</w:t>
            </w:r>
            <w:r w:rsidRPr="00EB52C4">
              <w:rPr>
                <w:rFonts w:ascii="Times New Roman" w:eastAsia="Times New Roman" w:hAnsi="Times New Roman" w:cs="Times New Roman"/>
                <w:b/>
                <w:i/>
                <w:iCs/>
                <w:color w:val="000000" w:themeColor="text1"/>
                <w:sz w:val="24"/>
                <w:szCs w:val="24"/>
              </w:rPr>
              <w:t xml:space="preserve"> Các thuốc được áp dụng chính sách giữ giá, giảm giá trong đàm phán giá thuốc</w:t>
            </w:r>
          </w:p>
          <w:p w14:paraId="0F60FB51" w14:textId="77777777" w:rsidR="00092366" w:rsidRPr="00EB52C4"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Thuốc mới, thuốc biệt dược gốc, thuốc công nghệ cao, vắc xin, thuốc hiếm được chuyển giao công nghệ sản xuất tại Việt Nam được áp dụng chính sách giữ giá, giảm giá trong đàm phán giá </w:t>
            </w:r>
            <w:r w:rsidRPr="00EB52C4">
              <w:rPr>
                <w:rFonts w:ascii="Times New Roman" w:eastAsia="Times New Roman" w:hAnsi="Times New Roman" w:cs="Times New Roman"/>
                <w:i/>
                <w:iCs/>
                <w:color w:val="000000" w:themeColor="text1"/>
                <w:sz w:val="24"/>
                <w:szCs w:val="24"/>
              </w:rPr>
              <w:lastRenderedPageBreak/>
              <w:t>khi thuốc đáp ứng các quy định sau:</w:t>
            </w:r>
          </w:p>
          <w:p w14:paraId="1695FA97" w14:textId="77777777" w:rsidR="00092366" w:rsidRPr="00EB52C4"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1. Là thuốc được cấp Giấy chứng nhận đăng ký chuyển giao công nghệ theo quy định tại Luật Chuyển giao công nghệ; </w:t>
            </w:r>
          </w:p>
          <w:p w14:paraId="12BB341F" w14:textId="77777777" w:rsidR="00092366" w:rsidRPr="00EB52C4"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14:paraId="32CB44C2" w14:textId="5B7D1BED" w:rsidR="00092366" w:rsidRPr="00EB52C4" w:rsidRDefault="00092366" w:rsidP="00092366">
            <w:pPr>
              <w:widowControl w:val="0"/>
              <w:spacing w:after="0" w:line="240" w:lineRule="auto"/>
              <w:jc w:val="both"/>
              <w:rPr>
                <w:rFonts w:ascii="Times New Roman" w:eastAsia="Times New Roman" w:hAnsi="Times New Roman" w:cs="Times New Roman"/>
                <w:b/>
                <w:i/>
                <w:iCs/>
                <w:color w:val="000000" w:themeColor="text1"/>
                <w:sz w:val="24"/>
                <w:szCs w:val="24"/>
              </w:rPr>
            </w:pPr>
            <w:r w:rsidRPr="00EB52C4">
              <w:rPr>
                <w:rFonts w:ascii="Times New Roman" w:eastAsia="Times New Roman" w:hAnsi="Times New Roman" w:cs="Times New Roman"/>
                <w:b/>
                <w:i/>
                <w:iCs/>
                <w:color w:val="000000" w:themeColor="text1"/>
                <w:sz w:val="24"/>
                <w:szCs w:val="24"/>
              </w:rPr>
              <w:t>Điều</w:t>
            </w:r>
            <w:r w:rsidR="007A7F78" w:rsidRPr="00EB52C4">
              <w:rPr>
                <w:rFonts w:ascii="Times New Roman" w:eastAsia="Times New Roman" w:hAnsi="Times New Roman" w:cs="Times New Roman"/>
                <w:b/>
                <w:i/>
                <w:iCs/>
                <w:color w:val="000000" w:themeColor="text1"/>
                <w:sz w:val="24"/>
                <w:szCs w:val="24"/>
              </w:rPr>
              <w:t xml:space="preserve"> 126.</w:t>
            </w:r>
            <w:r w:rsidRPr="00EB52C4">
              <w:rPr>
                <w:rFonts w:ascii="Times New Roman" w:eastAsia="Times New Roman" w:hAnsi="Times New Roman" w:cs="Times New Roman"/>
                <w:b/>
                <w:i/>
                <w:iCs/>
                <w:color w:val="000000" w:themeColor="text1"/>
                <w:sz w:val="24"/>
                <w:szCs w:val="24"/>
              </w:rPr>
              <w:t xml:space="preserve"> Chính sách giữ giá, giảm giá thuốc trong đàm phán giá thuốc</w:t>
            </w:r>
          </w:p>
          <w:p w14:paraId="3B19827F" w14:textId="77777777" w:rsidR="00092366" w:rsidRPr="00EB52C4" w:rsidRDefault="00092366" w:rsidP="00092366">
            <w:pPr>
              <w:widowControl w:val="0"/>
              <w:spacing w:after="0" w:line="240" w:lineRule="auto"/>
              <w:jc w:val="both"/>
              <w:rPr>
                <w:rFonts w:ascii="Times New Roman" w:eastAsia="Times New Roman" w:hAnsi="Times New Roman" w:cs="Times New Roman"/>
                <w:i/>
                <w:iCs/>
                <w:color w:val="000000" w:themeColor="text1"/>
                <w:sz w:val="24"/>
                <w:szCs w:val="24"/>
              </w:rPr>
            </w:pPr>
            <w:r w:rsidRPr="00EB52C4">
              <w:rPr>
                <w:rFonts w:ascii="Times New Roman" w:eastAsia="Times New Roman" w:hAnsi="Times New Roman" w:cs="Times New Roman"/>
                <w:i/>
                <w:iCs/>
                <w:color w:val="000000" w:themeColor="text1"/>
                <w:sz w:val="24"/>
                <w:szCs w:val="24"/>
              </w:rPr>
              <w:t>1. 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được chuyển giao; lộ trình chuyển giao; mức đầu tư.</w:t>
            </w:r>
          </w:p>
          <w:p w14:paraId="3728F630" w14:textId="5CB00891"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i/>
                <w:iCs/>
                <w:color w:val="000000" w:themeColor="text1"/>
                <w:sz w:val="24"/>
                <w:szCs w:val="24"/>
              </w:rPr>
              <w:t xml:space="preserve">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w:t>
            </w:r>
            <w:r w:rsidRPr="00EB52C4">
              <w:rPr>
                <w:rFonts w:ascii="Times New Roman" w:eastAsia="Times New Roman" w:hAnsi="Times New Roman" w:cs="Times New Roman"/>
                <w:i/>
                <w:iCs/>
                <w:color w:val="000000" w:themeColor="text1"/>
                <w:sz w:val="24"/>
                <w:szCs w:val="24"/>
              </w:rPr>
              <w:lastRenderedPageBreak/>
              <w:t>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r>
      <w:tr w:rsidR="00092366" w:rsidRPr="00EB52C4" w14:paraId="2DDAE8D8" w14:textId="77777777" w:rsidTr="007A7F78">
        <w:trPr>
          <w:trHeight w:val="654"/>
        </w:trPr>
        <w:tc>
          <w:tcPr>
            <w:tcW w:w="704" w:type="dxa"/>
            <w:shd w:val="clear" w:color="auto" w:fill="FFFFFF"/>
          </w:tcPr>
          <w:p w14:paraId="4A740D8F"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1390A61"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8B26600"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Đối với Điều 122 :</w:t>
            </w:r>
          </w:p>
          <w:p w14:paraId="1F0004C4"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Quy định tại Dự thảo hiện tại chưa đủ rõ để hiểu chỉnh xác được các ưu đãi có thể có và cách thức dự kiến áp dụng. Vì vậy doanh nghiệp chưa đủ thông tin để có thể nhất trí/ không nhất trí hoặc góp ý toàn diện cho quy định này. </w:t>
            </w:r>
          </w:p>
          <w:p w14:paraId="5EC382DB"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nghị giao Bộ Y tế quy định Bộ tiêu chí và mức ưu đãi cho từng tiêu chí hoặc từng nhóm tiêu chí (nghĩa là ra thông tư áp dụng chung) chứ không phải BYT xây dựng phương án đàm phán cho từng trường hợp đàm phán.</w:t>
            </w:r>
          </w:p>
          <w:p w14:paraId="0D7FF97B" w14:textId="77777777" w:rsidR="00092366" w:rsidRPr="00EB52C4" w:rsidRDefault="00092366" w:rsidP="00092366">
            <w:pPr>
              <w:widowControl w:val="0"/>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Trước mắt, để đảm bảo các chính sách ưu đãi cho hoạt động chuyển giao công nghệ sẽ được quy định bởi một Văn bản quy phạm pháp luật của Bộ Y tế, đề nghị sửa đổi một số chi tiết như sau: </w:t>
            </w:r>
          </w:p>
          <w:p w14:paraId="0192A912" w14:textId="77777777" w:rsidR="00092366" w:rsidRPr="00EB52C4" w:rsidRDefault="00092366" w:rsidP="00092366">
            <w:pPr>
              <w:widowControl w:val="0"/>
              <w:spacing w:after="0" w:line="240" w:lineRule="auto"/>
              <w:jc w:val="both"/>
              <w:rPr>
                <w:rFonts w:ascii="Times New Roman" w:eastAsia="Times New Roman" w:hAnsi="Times New Roman" w:cs="Times New Roman"/>
                <w:b/>
                <w:i/>
                <w:color w:val="000000" w:themeColor="text1"/>
                <w:sz w:val="24"/>
                <w:szCs w:val="24"/>
              </w:rPr>
            </w:pPr>
            <w:r w:rsidRPr="00EB52C4">
              <w:rPr>
                <w:rFonts w:ascii="Times New Roman" w:eastAsia="Times New Roman" w:hAnsi="Times New Roman" w:cs="Times New Roman"/>
                <w:b/>
                <w:i/>
                <w:color w:val="000000" w:themeColor="text1"/>
                <w:sz w:val="24"/>
                <w:szCs w:val="24"/>
              </w:rPr>
              <w:t>Điều 122. Chính sách giữ giá, giảm giá thuốc trong đàm phán giá thuốc</w:t>
            </w:r>
          </w:p>
          <w:p w14:paraId="726CD2A8" w14:textId="77777777" w:rsidR="00092366" w:rsidRPr="00EB52C4" w:rsidRDefault="00092366" w:rsidP="00092366">
            <w:pPr>
              <w:widowControl w:val="0"/>
              <w:spacing w:after="0" w:line="240" w:lineRule="auto"/>
              <w:jc w:val="both"/>
              <w:rPr>
                <w:rFonts w:ascii="Times New Roman" w:eastAsia="Times New Roman" w:hAnsi="Times New Roman" w:cs="Times New Roman"/>
                <w:i/>
                <w:color w:val="000000" w:themeColor="text1"/>
                <w:sz w:val="24"/>
                <w:szCs w:val="24"/>
              </w:rPr>
            </w:pPr>
            <w:r w:rsidRPr="00EB52C4">
              <w:rPr>
                <w:rFonts w:ascii="Times New Roman" w:eastAsia="Times New Roman" w:hAnsi="Times New Roman" w:cs="Times New Roman"/>
                <w:color w:val="000000" w:themeColor="text1"/>
                <w:sz w:val="24"/>
                <w:szCs w:val="24"/>
              </w:rPr>
              <w:t>1. Đối với các thuốc đáp ứng quy định tại Điều 121 của Nghị định này, khi tiến hành đàm phán giá,</w:t>
            </w:r>
            <w:r w:rsidRPr="00EB52C4">
              <w:rPr>
                <w:rFonts w:ascii="Times New Roman" w:eastAsia="Times New Roman" w:hAnsi="Times New Roman" w:cs="Times New Roman"/>
                <w:i/>
                <w:color w:val="000000" w:themeColor="text1"/>
                <w:sz w:val="24"/>
                <w:szCs w:val="24"/>
              </w:rPr>
              <w:t xml:space="preserve"> Bộ Y tế/ Đơn vị đàm phán giá</w:t>
            </w:r>
            <w:r w:rsidRPr="00EB52C4">
              <w:rPr>
                <w:rFonts w:ascii="Times New Roman" w:eastAsia="Times New Roman" w:hAnsi="Times New Roman" w:cs="Times New Roman"/>
                <w:b/>
                <w:i/>
                <w:color w:val="000000" w:themeColor="text1"/>
                <w:sz w:val="24"/>
                <w:szCs w:val="24"/>
              </w:rPr>
              <w:t xml:space="preserve"> </w:t>
            </w:r>
            <w:r w:rsidRPr="00EB52C4">
              <w:rPr>
                <w:rFonts w:ascii="Times New Roman" w:eastAsia="Times New Roman" w:hAnsi="Times New Roman" w:cs="Times New Roman"/>
                <w:color w:val="000000" w:themeColor="text1"/>
                <w:sz w:val="24"/>
                <w:szCs w:val="24"/>
              </w:rPr>
              <w:t xml:space="preserve">xây dựng phương án đàm phán giá trong đó </w:t>
            </w:r>
            <w:r w:rsidRPr="00EB52C4">
              <w:rPr>
                <w:rFonts w:ascii="Times New Roman" w:eastAsia="Times New Roman" w:hAnsi="Times New Roman" w:cs="Times New Roman"/>
                <w:i/>
                <w:strike/>
                <w:color w:val="000000" w:themeColor="text1"/>
                <w:sz w:val="24"/>
                <w:szCs w:val="24"/>
              </w:rPr>
              <w:t xml:space="preserve">các tiêu chí để </w:t>
            </w:r>
            <w:r w:rsidRPr="00EB52C4">
              <w:rPr>
                <w:rFonts w:ascii="Times New Roman" w:eastAsia="Times New Roman" w:hAnsi="Times New Roman" w:cs="Times New Roman"/>
                <w:i/>
                <w:color w:val="000000" w:themeColor="text1"/>
                <w:sz w:val="24"/>
                <w:szCs w:val="24"/>
                <w:u w:val="single"/>
              </w:rPr>
              <w:t xml:space="preserve">xác định mức độ ưu đãi dưới hình thức </w:t>
            </w:r>
            <w:r w:rsidRPr="00EB52C4">
              <w:rPr>
                <w:rFonts w:ascii="Times New Roman" w:eastAsia="Times New Roman" w:hAnsi="Times New Roman" w:cs="Times New Roman"/>
                <w:i/>
                <w:color w:val="000000" w:themeColor="text1"/>
                <w:sz w:val="24"/>
                <w:szCs w:val="24"/>
              </w:rPr>
              <w:t xml:space="preserve">giữ nguyên giá bán buôn hoặc tỷ lệ giảm trừ giá </w:t>
            </w:r>
            <w:r w:rsidRPr="00EB52C4">
              <w:rPr>
                <w:rFonts w:ascii="Times New Roman" w:eastAsia="Times New Roman" w:hAnsi="Times New Roman" w:cs="Times New Roman"/>
                <w:color w:val="000000" w:themeColor="text1"/>
                <w:sz w:val="24"/>
                <w:szCs w:val="24"/>
              </w:rPr>
              <w:t xml:space="preserve">so với giá bán buôn đang cung cấp cho cơ sở khám bệnh, chữa bệnh theo kết quả đàm phán hoặc theo giá trúng thầu thấp nhất đang có hiệu lực (trong trường hợp chưa có kết quả đàm phán giá) của thuốc trước chuyển giao </w:t>
            </w:r>
            <w:r w:rsidRPr="00EB52C4">
              <w:rPr>
                <w:rFonts w:ascii="Times New Roman" w:eastAsia="Times New Roman" w:hAnsi="Times New Roman" w:cs="Times New Roman"/>
                <w:color w:val="000000" w:themeColor="text1"/>
                <w:sz w:val="24"/>
                <w:szCs w:val="24"/>
              </w:rPr>
              <w:lastRenderedPageBreak/>
              <w:t>công nghệ hoặc thuốc chuyển giao công nghệ</w:t>
            </w:r>
            <w:r w:rsidRPr="00EB52C4">
              <w:rPr>
                <w:rFonts w:ascii="Times New Roman" w:eastAsia="Times New Roman" w:hAnsi="Times New Roman" w:cs="Times New Roman"/>
                <w:i/>
                <w:color w:val="000000" w:themeColor="text1"/>
                <w:sz w:val="24"/>
                <w:szCs w:val="24"/>
              </w:rPr>
              <w:t>.</w:t>
            </w:r>
          </w:p>
          <w:p w14:paraId="64500680" w14:textId="53DA5CEF"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 xml:space="preserve">2. Bộ Y tế quy định chi tiết </w:t>
            </w:r>
            <w:r w:rsidRPr="00EB52C4">
              <w:rPr>
                <w:rFonts w:ascii="Times New Roman" w:eastAsia="Times New Roman" w:hAnsi="Times New Roman" w:cs="Times New Roman"/>
                <w:i/>
                <w:strike/>
                <w:color w:val="000000" w:themeColor="text1"/>
                <w:sz w:val="24"/>
                <w:szCs w:val="24"/>
              </w:rPr>
              <w:t>C</w:t>
            </w:r>
            <w:r w:rsidRPr="00EB52C4">
              <w:rPr>
                <w:rFonts w:ascii="Times New Roman" w:eastAsia="Times New Roman" w:hAnsi="Times New Roman" w:cs="Times New Roman"/>
                <w:i/>
                <w:color w:val="000000" w:themeColor="text1"/>
                <w:sz w:val="24"/>
                <w:szCs w:val="24"/>
              </w:rPr>
              <w:t xml:space="preserve">các tiêu chí và khung ưu đãi đối với với từng tiêu chí để đơn vị đàm phán giá xác định mức ưu đãi </w:t>
            </w:r>
            <w:r w:rsidRPr="00EB52C4">
              <w:rPr>
                <w:rFonts w:ascii="Times New Roman" w:eastAsia="Times New Roman" w:hAnsi="Times New Roman" w:cs="Times New Roman"/>
                <w:i/>
                <w:strike/>
                <w:color w:val="000000" w:themeColor="text1"/>
                <w:sz w:val="24"/>
                <w:szCs w:val="24"/>
              </w:rPr>
              <w:t xml:space="preserve">này được quy định chi tiết để </w:t>
            </w:r>
            <w:r w:rsidRPr="00EB52C4">
              <w:rPr>
                <w:rFonts w:ascii="Times New Roman" w:eastAsia="Times New Roman" w:hAnsi="Times New Roman" w:cs="Times New Roman"/>
                <w:color w:val="000000" w:themeColor="text1"/>
                <w:sz w:val="24"/>
                <w:szCs w:val="24"/>
              </w:rPr>
              <w:t>phù hợp với lộ trình chuyển giao; công đoạn sản xuất tại Việt Nam; loại công nghệ hoặc sản phẩm mà Việt Nam chưa có hoặc chưa sản xuất được; thời gian thực hiện chuyển giao; chi phí đầu tư và yêu cầu thực tế của việc chuyển giao công nghệ.</w:t>
            </w:r>
          </w:p>
        </w:tc>
        <w:tc>
          <w:tcPr>
            <w:tcW w:w="4252" w:type="dxa"/>
            <w:shd w:val="clear" w:color="auto" w:fill="FFFFFF"/>
          </w:tcPr>
          <w:p w14:paraId="6D163F7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vMerge/>
            <w:shd w:val="clear" w:color="auto" w:fill="FFFFFF"/>
          </w:tcPr>
          <w:p w14:paraId="098E2981"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5060DC79" w14:textId="77777777" w:rsidTr="007A7F78">
        <w:trPr>
          <w:trHeight w:val="654"/>
        </w:trPr>
        <w:tc>
          <w:tcPr>
            <w:tcW w:w="704" w:type="dxa"/>
            <w:shd w:val="clear" w:color="auto" w:fill="FFFFFF"/>
          </w:tcPr>
          <w:p w14:paraId="42237C09"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65A4FBE"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8B36242"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Đề xuất sửa Điều 128 như sau:</w:t>
            </w:r>
          </w:p>
          <w:p w14:paraId="31B20A22" w14:textId="44CD5C76"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i/>
                <w:color w:val="000000" w:themeColor="text1"/>
                <w:sz w:val="24"/>
                <w:szCs w:val="24"/>
              </w:rPr>
              <w:t>Các thuốc kê đơn đã bán buôn lô thuốc đầu tiên ra thị trường trước ngày Nghị định này có hiệu lực nhưng chưa có giá bán buôn dự kiến công bố trên Cổng thông tin điện tử của Bộ Y tế được tiếp tục mua, bán và cung ứng. Các thuốc kê đơn đã bán buôn lô thuốc có thay đổi giá ra thị trường trước ngày Nghị định này có hiệu lực nhưng chưa có giá bán buôn dự kiến công bố lại trên Cổng thông tin điện tử của Bộ Y tế được tiếp tục mua, bán và cung ứng.</w:t>
            </w:r>
            <w:r w:rsidRPr="00EB52C4">
              <w:rPr>
                <w:rFonts w:ascii="Times New Roman" w:eastAsia="Times New Roman" w:hAnsi="Times New Roman" w:cs="Times New Roman"/>
                <w:color w:val="000000" w:themeColor="text1"/>
                <w:sz w:val="24"/>
                <w:szCs w:val="24"/>
              </w:rPr>
              <w:t xml:space="preserve"> Trong vòng 30 ngày kể từ ngày Nghị đinh này có hiệu lực, </w:t>
            </w:r>
            <w:r w:rsidRPr="00EB52C4">
              <w:rPr>
                <w:rFonts w:ascii="Times New Roman" w:eastAsia="Times New Roman" w:hAnsi="Times New Roman" w:cs="Times New Roman"/>
                <w:strike/>
                <w:color w:val="000000" w:themeColor="text1"/>
                <w:sz w:val="24"/>
                <w:szCs w:val="24"/>
              </w:rPr>
              <w:t>đối với thuốc kê đơn đã bán buôn lô thuốc đầu tiên ra thị trường nhưng chưa có giá bán buôn dự kiến công bố trên Cổng thông tin điện tử của Bộ Y tế,</w:t>
            </w:r>
            <w:r w:rsidRPr="00EB52C4">
              <w:rPr>
                <w:rFonts w:ascii="Times New Roman" w:eastAsia="Times New Roman" w:hAnsi="Times New Roman" w:cs="Times New Roman"/>
                <w:color w:val="000000" w:themeColor="text1"/>
                <w:sz w:val="24"/>
                <w:szCs w:val="24"/>
              </w:rPr>
              <w:t xml:space="preserve"> đối tượng thực hiện công bố giá bán buôn thuốc dự kiến có trách nhiệm thực hiện công bố, </w:t>
            </w:r>
            <w:r w:rsidRPr="00EB52C4">
              <w:rPr>
                <w:rFonts w:ascii="Times New Roman" w:eastAsia="Times New Roman" w:hAnsi="Times New Roman" w:cs="Times New Roman"/>
                <w:i/>
                <w:color w:val="000000" w:themeColor="text1"/>
                <w:sz w:val="24"/>
                <w:szCs w:val="24"/>
              </w:rPr>
              <w:t>công bố lại</w:t>
            </w:r>
            <w:r w:rsidRPr="00EB52C4">
              <w:rPr>
                <w:rFonts w:ascii="Times New Roman" w:eastAsia="Times New Roman" w:hAnsi="Times New Roman" w:cs="Times New Roman"/>
                <w:color w:val="000000" w:themeColor="text1"/>
                <w:sz w:val="24"/>
                <w:szCs w:val="24"/>
              </w:rPr>
              <w:t xml:space="preserve"> theo quy định tại Mục 1 Chương VIII Nghị định này.</w:t>
            </w:r>
          </w:p>
        </w:tc>
        <w:tc>
          <w:tcPr>
            <w:tcW w:w="4252" w:type="dxa"/>
            <w:shd w:val="clear" w:color="auto" w:fill="FFFFFF"/>
          </w:tcPr>
          <w:p w14:paraId="1560F695" w14:textId="0499783F"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lang w:val="vi-VN"/>
              </w:rPr>
            </w:pPr>
            <w:r w:rsidRPr="00EB52C4">
              <w:rPr>
                <w:rFonts w:ascii="Times New Roman" w:eastAsia="Times New Roman" w:hAnsi="Times New Roman" w:cs="Times New Roman"/>
                <w:color w:val="000000" w:themeColor="text1"/>
                <w:sz w:val="24"/>
                <w:szCs w:val="24"/>
              </w:rPr>
              <w:t xml:space="preserve">Tiếp thu, đã chỉnh sửa tại </w:t>
            </w:r>
            <w:r w:rsidRPr="00EB52C4">
              <w:rPr>
                <w:rFonts w:ascii="Times New Roman" w:eastAsia="Times New Roman" w:hAnsi="Times New Roman" w:cs="Times New Roman"/>
                <w:color w:val="000000" w:themeColor="text1"/>
                <w:sz w:val="24"/>
                <w:szCs w:val="24"/>
                <w:lang w:val="vi-VN"/>
              </w:rPr>
              <w:t>Điều</w:t>
            </w:r>
            <w:r w:rsidRPr="00EB52C4">
              <w:rPr>
                <w:rFonts w:ascii="Times New Roman" w:eastAsia="Times New Roman" w:hAnsi="Times New Roman" w:cs="Times New Roman"/>
                <w:color w:val="000000" w:themeColor="text1"/>
                <w:sz w:val="24"/>
                <w:szCs w:val="24"/>
              </w:rPr>
              <w:t xml:space="preserve"> </w:t>
            </w:r>
            <w:r w:rsidR="007A7F78" w:rsidRPr="00EB52C4">
              <w:rPr>
                <w:rFonts w:ascii="Times New Roman" w:eastAsia="Times New Roman" w:hAnsi="Times New Roman" w:cs="Times New Roman"/>
                <w:color w:val="000000" w:themeColor="text1"/>
                <w:sz w:val="24"/>
                <w:szCs w:val="24"/>
              </w:rPr>
              <w:t>132</w:t>
            </w:r>
            <w:r w:rsidRPr="00EB52C4">
              <w:rPr>
                <w:rFonts w:ascii="Times New Roman" w:eastAsia="Times New Roman" w:hAnsi="Times New Roman" w:cs="Times New Roman"/>
                <w:color w:val="000000" w:themeColor="text1"/>
                <w:sz w:val="24"/>
                <w:szCs w:val="24"/>
                <w:lang w:val="vi-VN"/>
              </w:rPr>
              <w:t xml:space="preserve"> </w:t>
            </w:r>
            <w:r w:rsidRPr="00EB52C4">
              <w:rPr>
                <w:rFonts w:ascii="Times New Roman" w:eastAsia="Times New Roman" w:hAnsi="Times New Roman" w:cs="Times New Roman"/>
                <w:color w:val="000000" w:themeColor="text1"/>
                <w:sz w:val="24"/>
                <w:szCs w:val="24"/>
              </w:rPr>
              <w:t>dự thảo Nghi định như sau</w:t>
            </w:r>
            <w:r w:rsidRPr="00EB52C4">
              <w:rPr>
                <w:rFonts w:ascii="Times New Roman" w:eastAsia="Times New Roman" w:hAnsi="Times New Roman" w:cs="Times New Roman"/>
                <w:color w:val="000000" w:themeColor="text1"/>
                <w:sz w:val="24"/>
                <w:szCs w:val="24"/>
                <w:lang w:val="vi-VN"/>
              </w:rPr>
              <w:t>:</w:t>
            </w:r>
          </w:p>
          <w:p w14:paraId="43E07231" w14:textId="2D2AB23E" w:rsidR="00092366" w:rsidRPr="00EB52C4" w:rsidRDefault="00092366" w:rsidP="00092366">
            <w:pPr>
              <w:suppressAutoHyphens/>
              <w:spacing w:after="0" w:line="240" w:lineRule="auto"/>
              <w:jc w:val="both"/>
              <w:textAlignment w:val="top"/>
              <w:outlineLvl w:val="0"/>
              <w:rPr>
                <w:rFonts w:ascii="Times New Roman" w:hAnsi="Times New Roman" w:cs="Times New Roman"/>
                <w:b/>
                <w:i/>
                <w:color w:val="000000" w:themeColor="text1"/>
                <w:sz w:val="24"/>
                <w:szCs w:val="24"/>
              </w:rPr>
            </w:pPr>
            <w:r w:rsidRPr="00EB52C4">
              <w:rPr>
                <w:rFonts w:ascii="Times New Roman" w:hAnsi="Times New Roman" w:cs="Times New Roman"/>
                <w:b/>
                <w:i/>
                <w:color w:val="000000" w:themeColor="text1"/>
                <w:sz w:val="24"/>
                <w:szCs w:val="24"/>
                <w:lang w:val="vi-VN"/>
              </w:rPr>
              <w:t>“</w:t>
            </w:r>
            <w:r w:rsidRPr="00EB52C4">
              <w:rPr>
                <w:rFonts w:ascii="Times New Roman" w:hAnsi="Times New Roman" w:cs="Times New Roman"/>
                <w:b/>
                <w:i/>
                <w:color w:val="000000" w:themeColor="text1"/>
                <w:sz w:val="24"/>
                <w:szCs w:val="24"/>
              </w:rPr>
              <w:t xml:space="preserve">Điều </w:t>
            </w:r>
            <w:r w:rsidR="007A7F78" w:rsidRPr="00EB52C4">
              <w:rPr>
                <w:rFonts w:ascii="Times New Roman" w:hAnsi="Times New Roman" w:cs="Times New Roman"/>
                <w:b/>
                <w:i/>
                <w:color w:val="000000" w:themeColor="text1"/>
                <w:sz w:val="24"/>
                <w:szCs w:val="24"/>
              </w:rPr>
              <w:t>132.</w:t>
            </w:r>
            <w:r w:rsidRPr="00EB52C4">
              <w:rPr>
                <w:rFonts w:ascii="Times New Roman" w:hAnsi="Times New Roman" w:cs="Times New Roman"/>
                <w:b/>
                <w:i/>
                <w:color w:val="000000" w:themeColor="text1"/>
                <w:sz w:val="24"/>
                <w:szCs w:val="24"/>
              </w:rPr>
              <w:t xml:space="preserve"> Lộ trình thực hiện công bố giá bán buôn thuốc dự kiến đối với thuốc kê đơn</w:t>
            </w:r>
          </w:p>
          <w:p w14:paraId="163B9997" w14:textId="0D8E8158" w:rsidR="00092366" w:rsidRPr="00EB52C4" w:rsidRDefault="00092366" w:rsidP="00092366">
            <w:pPr>
              <w:spacing w:after="0" w:line="240" w:lineRule="auto"/>
              <w:jc w:val="both"/>
              <w:rPr>
                <w:rFonts w:ascii="Times New Roman" w:hAnsi="Times New Roman" w:cs="Times New Roman"/>
                <w:i/>
                <w:color w:val="000000" w:themeColor="text1"/>
                <w:sz w:val="24"/>
                <w:szCs w:val="24"/>
              </w:rPr>
            </w:pPr>
            <w:r w:rsidRPr="00EB52C4">
              <w:rPr>
                <w:rFonts w:ascii="Times New Roman" w:hAnsi="Times New Roman" w:cs="Times New Roman"/>
                <w:i/>
                <w:color w:val="000000" w:themeColor="text1"/>
                <w:sz w:val="24"/>
                <w:szCs w:val="24"/>
              </w:rPr>
              <w:t xml:space="preserve">Trong vòng 30 ngày kể từ ngày Nghị đinh này có hiệu lực, đối với thuốc kê đơn đã bán buôn lô thuốc đầu tiên ra thị trường nhưng chưa có giá bán buôn dự kiến công bố trên Cổng thông tin điện tử của Bộ Y tế </w:t>
            </w:r>
            <w:r w:rsidRPr="00EB52C4">
              <w:rPr>
                <w:rFonts w:ascii="Times New Roman" w:hAnsi="Times New Roman" w:cs="Times New Roman"/>
                <w:bCs/>
                <w:i/>
                <w:color w:val="000000" w:themeColor="text1"/>
                <w:sz w:val="24"/>
                <w:szCs w:val="24"/>
              </w:rPr>
              <w:t>hoặc các thuốc kê đơn có thay đổi giá bán buôn thuốc dự kiến so với giá bán buôn thuốc dự kiến đã công bố, công bố lại liền kề trước đó được công bố trên Cổng thông tin điện tử của Bộ Y tế trước ngày 01/7/2024,</w:t>
            </w:r>
            <w:r w:rsidRPr="00EB52C4">
              <w:rPr>
                <w:rFonts w:ascii="Times New Roman" w:hAnsi="Times New Roman" w:cs="Times New Roman"/>
                <w:i/>
                <w:color w:val="000000" w:themeColor="text1"/>
                <w:sz w:val="24"/>
                <w:szCs w:val="24"/>
              </w:rPr>
              <w:t xml:space="preserve"> đối tượng thực hiện công bố giá bán buôn thuốc dự kiến có trách nhiệm thực hiện công bố theo quy định tại Mục 1 Chương VIII Nghị định này.</w:t>
            </w:r>
            <w:r w:rsidRPr="00EB52C4">
              <w:rPr>
                <w:rFonts w:ascii="Times New Roman" w:hAnsi="Times New Roman" w:cs="Times New Roman"/>
                <w:i/>
                <w:color w:val="000000" w:themeColor="text1"/>
                <w:sz w:val="24"/>
                <w:szCs w:val="24"/>
                <w:lang w:val="vi-VN"/>
              </w:rPr>
              <w:t>”</w:t>
            </w:r>
            <w:r w:rsidRPr="00EB52C4">
              <w:rPr>
                <w:rFonts w:ascii="Times New Roman" w:hAnsi="Times New Roman" w:cs="Times New Roman"/>
                <w:i/>
                <w:color w:val="000000" w:themeColor="text1"/>
                <w:sz w:val="24"/>
                <w:szCs w:val="24"/>
              </w:rPr>
              <w:t xml:space="preserve"> </w:t>
            </w:r>
          </w:p>
        </w:tc>
        <w:tc>
          <w:tcPr>
            <w:tcW w:w="4010" w:type="dxa"/>
            <w:shd w:val="clear" w:color="auto" w:fill="FFFFFF"/>
          </w:tcPr>
          <w:p w14:paraId="077FE42A"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0FB514D2" w14:textId="77777777" w:rsidTr="007A7F78">
        <w:trPr>
          <w:trHeight w:val="654"/>
        </w:trPr>
        <w:tc>
          <w:tcPr>
            <w:tcW w:w="704" w:type="dxa"/>
            <w:shd w:val="clear" w:color="auto" w:fill="FFFFFF"/>
          </w:tcPr>
          <w:p w14:paraId="6ADF4AD4" w14:textId="063C0728"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26</w:t>
            </w:r>
          </w:p>
        </w:tc>
        <w:tc>
          <w:tcPr>
            <w:tcW w:w="1317" w:type="dxa"/>
            <w:shd w:val="clear" w:color="auto" w:fill="FFFFFF"/>
          </w:tcPr>
          <w:p w14:paraId="13469E88" w14:textId="3147889B"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Hội dược học Việt Nam</w:t>
            </w:r>
          </w:p>
        </w:tc>
        <w:tc>
          <w:tcPr>
            <w:tcW w:w="4637" w:type="dxa"/>
            <w:shd w:val="clear" w:color="auto" w:fill="FFFFFF"/>
          </w:tcPr>
          <w:p w14:paraId="173C7018" w14:textId="1B9FE874"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Khoản 4 Điều 36: Yêu cầu phải có camera giám sát hành trình vận chuyển có cần thiết không? Nếu cần có cần quy định số lượng như thế nào mới cần camera giám sát không? Lý do: Các công ty khi đi giao thuốc gây nghiện, thuốc hướng thần, thuốc tiền chất cho các cơ </w:t>
            </w:r>
            <w:r w:rsidRPr="00EB52C4">
              <w:rPr>
                <w:rFonts w:ascii="Times New Roman" w:eastAsia="Times New Roman" w:hAnsi="Times New Roman" w:cs="Times New Roman"/>
                <w:color w:val="000000" w:themeColor="text1"/>
                <w:sz w:val="24"/>
                <w:szCs w:val="24"/>
              </w:rPr>
              <w:lastRenderedPageBreak/>
              <w:t>sở khám, chữa bệnh số lượng thường không nhiều.</w:t>
            </w:r>
          </w:p>
        </w:tc>
        <w:tc>
          <w:tcPr>
            <w:tcW w:w="4252" w:type="dxa"/>
            <w:shd w:val="clear" w:color="auto" w:fill="FFFFFF"/>
          </w:tcPr>
          <w:p w14:paraId="04A51466" w14:textId="60A56748"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lang w:val="vi-VN"/>
              </w:rPr>
              <w:lastRenderedPageBreak/>
              <w:t>Tiếp thu, dự thảo Nghị định đã bỏ quy định về camera hành trình.</w:t>
            </w:r>
          </w:p>
        </w:tc>
        <w:tc>
          <w:tcPr>
            <w:tcW w:w="4010" w:type="dxa"/>
            <w:shd w:val="clear" w:color="auto" w:fill="FFFFFF"/>
          </w:tcPr>
          <w:p w14:paraId="4C0C5210"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092366" w:rsidRPr="00EB52C4" w14:paraId="2D84A75E" w14:textId="77777777" w:rsidTr="007A7F78">
        <w:trPr>
          <w:trHeight w:val="654"/>
        </w:trPr>
        <w:tc>
          <w:tcPr>
            <w:tcW w:w="704" w:type="dxa"/>
            <w:shd w:val="clear" w:color="auto" w:fill="FFFFFF"/>
          </w:tcPr>
          <w:p w14:paraId="3473FEE4"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1064532"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8997D3C" w14:textId="71AA9FAD"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Khoản 3 Điều 71: Thời gian 15 là quá dài, nên sửa thành từ 5-7 ngày.</w:t>
            </w:r>
          </w:p>
        </w:tc>
        <w:tc>
          <w:tcPr>
            <w:tcW w:w="4252" w:type="dxa"/>
            <w:shd w:val="clear" w:color="auto" w:fill="FFFFFF"/>
          </w:tcPr>
          <w:p w14:paraId="43663A1E" w14:textId="39BCABA1"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b/>
                <w:color w:val="000000" w:themeColor="text1"/>
                <w:sz w:val="24"/>
                <w:szCs w:val="24"/>
              </w:rPr>
              <w:tab/>
            </w:r>
          </w:p>
        </w:tc>
        <w:tc>
          <w:tcPr>
            <w:tcW w:w="4010" w:type="dxa"/>
            <w:shd w:val="clear" w:color="auto" w:fill="FFFFFF"/>
          </w:tcPr>
          <w:p w14:paraId="43D06A23" w14:textId="16111C0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Điều 71 quy định về thời gian giải quyết hồ sơ đề nghị cấp phép NK thuốc, NLLT phải KSĐB (gây nghiện, hướng thần, tiền chất…). Đây là nhóm thuốc, NLLT phải kiểm soát, quản lý chặt chẽ, đảm bảo phòng tránh thất thoát, lạm dụng, sử dụng sai mục đích. Do đó, cần có đủ thời gian để cơ quan quản lý xem xét, rà soát hồ sơ và thực hiện cấp phép theo quy định.</w:t>
            </w:r>
          </w:p>
        </w:tc>
      </w:tr>
      <w:tr w:rsidR="00092366" w:rsidRPr="00EB52C4" w14:paraId="05FBDA9B" w14:textId="77777777" w:rsidTr="007A7F78">
        <w:trPr>
          <w:trHeight w:val="654"/>
        </w:trPr>
        <w:tc>
          <w:tcPr>
            <w:tcW w:w="704" w:type="dxa"/>
            <w:shd w:val="clear" w:color="auto" w:fill="FFFFFF"/>
          </w:tcPr>
          <w:p w14:paraId="55159524"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380777AC"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1186C30D" w14:textId="3DC9EE83"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 xml:space="preserve">Điểm b khoản 19 Điều 82: quy định ngừng tiếp nhận khi có 2-3 lô thuốc vi phạm chất lượng mức độ 2, mức độ 3 với tất cả đơn vị nhập khẩu là chưa công bằng, đánh đồng đơn vị nhập khẩu nhiều với đơn vị nhập khẩu ít, vì vậy cần cân nhắc quy định này. Nên quy định số lượng lô thuốc vi phạm chất lượng trên số lượng lô thuốc nhập khẩu vì những đơn vị nhập khẩu nhiều (đặc biệt từ những thị trường Châu Âu) thì nguy cơ rủi ro do số lô bị vi phạm chất lượng sẽ cao hơn so với đơn vị nhập khẩu ít. </w:t>
            </w:r>
          </w:p>
        </w:tc>
        <w:tc>
          <w:tcPr>
            <w:tcW w:w="4252" w:type="dxa"/>
            <w:shd w:val="clear" w:color="auto" w:fill="FFFFFF"/>
          </w:tcPr>
          <w:p w14:paraId="79F57AB9" w14:textId="77777777"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59720377" w14:textId="06CFE7FE"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Việc quy định tỷ lệ lô thuốc vi phạm trên tổng số lượng lô thuốc không phản ánh được sự ảnh hưởng đến thị trường (hậu quả hoặc nguy cơ gây ra) (số lượng lô thuốc vi phạm đưa ra thị trường). Mặt khác, số lượng đơn vị thuốc (viên, ống, chai, lọ,...)  trong 1 lô thuốc là khác nhau của các lần nhập của mỗi doanh nghiệp và các doanh nghiệp khác nhau, việc tính số lượng lô thuốc chưa hẳn đã tương ứng số lượng thuốc nhập khẩu và đưa ra thị trường</w:t>
            </w:r>
          </w:p>
        </w:tc>
      </w:tr>
      <w:tr w:rsidR="00092366" w:rsidRPr="00EB52C4" w14:paraId="4DE7AA53" w14:textId="77777777" w:rsidTr="007A7F78">
        <w:trPr>
          <w:trHeight w:val="654"/>
        </w:trPr>
        <w:tc>
          <w:tcPr>
            <w:tcW w:w="704" w:type="dxa"/>
            <w:shd w:val="clear" w:color="auto" w:fill="FFFFFF"/>
          </w:tcPr>
          <w:p w14:paraId="29FE0EC7" w14:textId="77777777" w:rsidR="00092366" w:rsidRPr="00EB52C4" w:rsidRDefault="00092366" w:rsidP="00092366">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1289B10D" w14:textId="77777777" w:rsidR="00092366" w:rsidRPr="00EB52C4" w:rsidRDefault="00092366" w:rsidP="00092366">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75A0182" w14:textId="4B625261" w:rsidR="00092366" w:rsidRPr="00EB52C4" w:rsidRDefault="00092366" w:rsidP="00092366">
            <w:pPr>
              <w:spacing w:after="0" w:line="240" w:lineRule="auto"/>
              <w:jc w:val="both"/>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color w:val="000000" w:themeColor="text1"/>
                <w:sz w:val="24"/>
                <w:szCs w:val="24"/>
              </w:rPr>
              <w:t>Mẫu số 34 Phụ lục: đề nghị sửa lại nơi nhận là Sở Y tế để phù hợp với quy định tại Điều 71.</w:t>
            </w:r>
          </w:p>
        </w:tc>
        <w:tc>
          <w:tcPr>
            <w:tcW w:w="4252" w:type="dxa"/>
            <w:shd w:val="clear" w:color="auto" w:fill="FFFFFF"/>
          </w:tcPr>
          <w:p w14:paraId="62F8C47F" w14:textId="15FF1EEB"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Tiếp thu, đã chỉnh sửa tại dự thảo Nghị định</w:t>
            </w:r>
          </w:p>
        </w:tc>
        <w:tc>
          <w:tcPr>
            <w:tcW w:w="4010" w:type="dxa"/>
            <w:shd w:val="clear" w:color="auto" w:fill="FFFFFF"/>
          </w:tcPr>
          <w:p w14:paraId="7C972808" w14:textId="1B66883F" w:rsidR="00092366" w:rsidRPr="00EB52C4" w:rsidRDefault="00092366" w:rsidP="00092366">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70A5D807" w14:textId="77777777" w:rsidTr="007A7F78">
        <w:trPr>
          <w:trHeight w:val="654"/>
        </w:trPr>
        <w:tc>
          <w:tcPr>
            <w:tcW w:w="704" w:type="dxa"/>
            <w:shd w:val="clear" w:color="auto" w:fill="FFFFFF"/>
          </w:tcPr>
          <w:p w14:paraId="313F24EC" w14:textId="255D83EC"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r w:rsidRPr="00EB52C4">
              <w:rPr>
                <w:rFonts w:ascii="Times New Roman" w:hAnsi="Times New Roman" w:cs="Times New Roman"/>
                <w:b/>
                <w:color w:val="000000" w:themeColor="text1"/>
                <w:sz w:val="24"/>
                <w:szCs w:val="24"/>
              </w:rPr>
              <w:t>27</w:t>
            </w:r>
          </w:p>
        </w:tc>
        <w:tc>
          <w:tcPr>
            <w:tcW w:w="1317" w:type="dxa"/>
            <w:shd w:val="clear" w:color="auto" w:fill="FFFFFF"/>
          </w:tcPr>
          <w:p w14:paraId="5E782DFA" w14:textId="13C04846"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EB52C4">
              <w:rPr>
                <w:rFonts w:ascii="Times New Roman" w:eastAsia="Times New Roman" w:hAnsi="Times New Roman" w:cs="Times New Roman"/>
                <w:b/>
                <w:color w:val="000000" w:themeColor="text1"/>
                <w:sz w:val="24"/>
                <w:szCs w:val="24"/>
              </w:rPr>
              <w:t xml:space="preserve">Misiphar (nhận được từ Cổng TTĐT của </w:t>
            </w:r>
            <w:r w:rsidRPr="00EB52C4">
              <w:rPr>
                <w:rFonts w:ascii="Times New Roman" w:eastAsia="Times New Roman" w:hAnsi="Times New Roman" w:cs="Times New Roman"/>
                <w:b/>
                <w:color w:val="000000" w:themeColor="text1"/>
                <w:sz w:val="24"/>
                <w:szCs w:val="24"/>
              </w:rPr>
              <w:lastRenderedPageBreak/>
              <w:t>Chính phủ)</w:t>
            </w:r>
          </w:p>
        </w:tc>
        <w:tc>
          <w:tcPr>
            <w:tcW w:w="4637" w:type="dxa"/>
            <w:shd w:val="clear" w:color="auto" w:fill="FFFFFF"/>
          </w:tcPr>
          <w:p w14:paraId="4388AB28" w14:textId="06DCFD48"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sz w:val="24"/>
                <w:szCs w:val="24"/>
              </w:rPr>
              <w:lastRenderedPageBreak/>
              <w:t>Một số điều khoản còn rối rắm về mặt nội dung, cách dùng từ chưa hợp lý gây khó hiểu, dễ hiểu sai.</w:t>
            </w:r>
          </w:p>
        </w:tc>
        <w:tc>
          <w:tcPr>
            <w:tcW w:w="4252" w:type="dxa"/>
            <w:shd w:val="clear" w:color="auto" w:fill="FFFFFF"/>
          </w:tcPr>
          <w:p w14:paraId="6D1B077A" w14:textId="09C0729D"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rPr>
              <w:t>đ</w:t>
            </w:r>
            <w:r w:rsidRPr="00EB52C4">
              <w:rPr>
                <w:rFonts w:ascii="Times New Roman" w:eastAsia="Times New Roman" w:hAnsi="Times New Roman" w:cs="Times New Roman"/>
                <w:color w:val="000000" w:themeColor="text1"/>
                <w:sz w:val="24"/>
                <w:szCs w:val="24"/>
              </w:rPr>
              <w:t>ã rà soát và chỉnh sửa nội dung, cách dùng từ trong dự thảo Nghị định để dễ hiểu</w:t>
            </w:r>
          </w:p>
        </w:tc>
        <w:tc>
          <w:tcPr>
            <w:tcW w:w="4010" w:type="dxa"/>
            <w:shd w:val="clear" w:color="auto" w:fill="FFFFFF"/>
          </w:tcPr>
          <w:p w14:paraId="40FACD61"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137993E4" w14:textId="77777777" w:rsidTr="007A7F78">
        <w:trPr>
          <w:trHeight w:val="654"/>
        </w:trPr>
        <w:tc>
          <w:tcPr>
            <w:tcW w:w="704" w:type="dxa"/>
            <w:shd w:val="clear" w:color="auto" w:fill="FFFFFF"/>
          </w:tcPr>
          <w:p w14:paraId="27F5147F" w14:textId="77777777"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020224F" w14:textId="77777777"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BD0DFD4" w14:textId="3B36D5A8"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sz w:val="24"/>
                <w:szCs w:val="24"/>
              </w:rPr>
              <w:t>Một số quy định trong dự thảo chưa áp dụng chuyển đổi số theo tinh thần của Đề án 06 nhằm đơn giản hóa thủ tục hành chính, tiết kiệm thời gian cho doanh nghiệp và cơ quan quản lý nhà nước.</w:t>
            </w:r>
          </w:p>
        </w:tc>
        <w:tc>
          <w:tcPr>
            <w:tcW w:w="4252" w:type="dxa"/>
            <w:shd w:val="clear" w:color="auto" w:fill="FFFFFF"/>
          </w:tcPr>
          <w:p w14:paraId="4727AB86" w14:textId="65FAC982"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rPr>
              <w:t>đ</w:t>
            </w:r>
            <w:r w:rsidRPr="00EB52C4">
              <w:rPr>
                <w:rFonts w:ascii="Times New Roman" w:eastAsia="Times New Roman" w:hAnsi="Times New Roman" w:cs="Times New Roman"/>
                <w:color w:val="000000" w:themeColor="text1"/>
                <w:sz w:val="24"/>
                <w:szCs w:val="24"/>
              </w:rPr>
              <w:t>ã rà soát và chỉnh sửa dự thảo Nghị định liên quan đến thủ tục hồ sơ trực tuyến, chấp nhận tài liệu điện tử….</w:t>
            </w:r>
          </w:p>
        </w:tc>
        <w:tc>
          <w:tcPr>
            <w:tcW w:w="4010" w:type="dxa"/>
            <w:shd w:val="clear" w:color="auto" w:fill="FFFFFF"/>
          </w:tcPr>
          <w:p w14:paraId="57EBFDEF"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3EE6ECD1" w14:textId="77777777" w:rsidTr="007A7F78">
        <w:trPr>
          <w:trHeight w:val="654"/>
        </w:trPr>
        <w:tc>
          <w:tcPr>
            <w:tcW w:w="704" w:type="dxa"/>
            <w:shd w:val="clear" w:color="auto" w:fill="FFFFFF"/>
          </w:tcPr>
          <w:p w14:paraId="7B3CD44F" w14:textId="77777777"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67A9C71E" w14:textId="77777777"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7748C3CE" w14:textId="7EA42509"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sz w:val="24"/>
                <w:szCs w:val="24"/>
              </w:rPr>
              <w:t>Một số nội dung có khả năng cao tạo cơ chế xin cho.</w:t>
            </w:r>
          </w:p>
        </w:tc>
        <w:tc>
          <w:tcPr>
            <w:tcW w:w="4252" w:type="dxa"/>
            <w:shd w:val="clear" w:color="auto" w:fill="FFFFFF"/>
          </w:tcPr>
          <w:p w14:paraId="3D8CA3FB" w14:textId="6AC8FBE8"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Do ý kiến góp ý (ghi tên Misipa (Hà Nội), email:david.tungsvn@gmail.com, số điện thoại: 0944017320) không nêu cụ thể điều khoản điểm gây nên cách  hiểu như nêu tại ý kiến góp ý, </w:t>
            </w:r>
            <w:r>
              <w:rPr>
                <w:rFonts w:ascii="Times New Roman" w:eastAsia="Times New Roman" w:hAnsi="Times New Roman" w:cs="Times New Roman"/>
                <w:color w:val="000000" w:themeColor="text1"/>
                <w:sz w:val="24"/>
                <w:szCs w:val="24"/>
              </w:rPr>
              <w:t>Bộ Y tế</w:t>
            </w:r>
            <w:r w:rsidRPr="00EB52C4">
              <w:rPr>
                <w:rFonts w:ascii="Times New Roman" w:eastAsia="Times New Roman" w:hAnsi="Times New Roman" w:cs="Times New Roman"/>
                <w:color w:val="000000" w:themeColor="text1"/>
                <w:sz w:val="24"/>
                <w:szCs w:val="24"/>
              </w:rPr>
              <w:t xml:space="preserve"> đã có 02 lần  mời người góp ý tham dự cuộc họp đóng góp ý kiến cho dự thảo Nghị định nhằm trao đổi, làm rõ thêm nội dung góp ý và gửi Giấy mời tới địa chỉ email của người góp ý được ghi  trên Cổng thông tin điện tử của Chính phủ. Tuy nhiên, người góp ý đã không tới tham dự cuộc họp và phản hồi đối với Giấy mời này.</w:t>
            </w:r>
          </w:p>
        </w:tc>
        <w:tc>
          <w:tcPr>
            <w:tcW w:w="4010" w:type="dxa"/>
            <w:shd w:val="clear" w:color="auto" w:fill="FFFFFF"/>
          </w:tcPr>
          <w:p w14:paraId="577BAE9F"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521D058E" w14:textId="77777777" w:rsidTr="007A7F78">
        <w:trPr>
          <w:trHeight w:val="654"/>
        </w:trPr>
        <w:tc>
          <w:tcPr>
            <w:tcW w:w="704" w:type="dxa"/>
            <w:shd w:val="clear" w:color="auto" w:fill="FFFFFF"/>
          </w:tcPr>
          <w:p w14:paraId="718D1F2C" w14:textId="77777777"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4DF1C4C8" w14:textId="77777777"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4F1718C7" w14:textId="4BE25D14"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sz w:val="24"/>
                <w:szCs w:val="24"/>
              </w:rPr>
              <w:t>Chưa đồng bộ về mặt sử dụng câu từ, thuật ngữ.</w:t>
            </w:r>
          </w:p>
        </w:tc>
        <w:tc>
          <w:tcPr>
            <w:tcW w:w="4252" w:type="dxa"/>
            <w:shd w:val="clear" w:color="auto" w:fill="FFFFFF"/>
          </w:tcPr>
          <w:p w14:paraId="441E6841" w14:textId="46199BD0"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Đã rà soát câu từ, thuật ngữ và chỉnh sửa dự thảo Nghị định </w:t>
            </w:r>
          </w:p>
        </w:tc>
        <w:tc>
          <w:tcPr>
            <w:tcW w:w="4010" w:type="dxa"/>
            <w:shd w:val="clear" w:color="auto" w:fill="FFFFFF"/>
          </w:tcPr>
          <w:p w14:paraId="5D9256E9"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2B5A2D0A" w14:textId="77777777" w:rsidTr="007A7F78">
        <w:trPr>
          <w:trHeight w:val="654"/>
        </w:trPr>
        <w:tc>
          <w:tcPr>
            <w:tcW w:w="704" w:type="dxa"/>
            <w:shd w:val="clear" w:color="auto" w:fill="FFFFFF"/>
          </w:tcPr>
          <w:p w14:paraId="00263FC8" w14:textId="77777777"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566979ED" w14:textId="77777777"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277761A0" w14:textId="5F7B4258"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sz w:val="24"/>
                <w:szCs w:val="24"/>
              </w:rPr>
              <w:t>Cán bộ soạn thảo đang nhầm lẫn khi viện dẫn các điều khoản của Nghị định cũ (54+155+88) và dự thảo Nghị định mới.</w:t>
            </w:r>
          </w:p>
        </w:tc>
        <w:tc>
          <w:tcPr>
            <w:tcW w:w="4252" w:type="dxa"/>
            <w:shd w:val="clear" w:color="auto" w:fill="FFFFFF"/>
          </w:tcPr>
          <w:p w14:paraId="29E907E6" w14:textId="16AD0443"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Tiếp thu. Nội dung viện dẫn các điều khoản của Nghị định cũ để dễ theo dõi và góp ý. Nghị định khi ban hành sẽ bỏ các viện dẫn này. </w:t>
            </w:r>
          </w:p>
        </w:tc>
        <w:tc>
          <w:tcPr>
            <w:tcW w:w="4010" w:type="dxa"/>
            <w:shd w:val="clear" w:color="auto" w:fill="FFFFFF"/>
          </w:tcPr>
          <w:p w14:paraId="6BE0D50C"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561D1FF1" w14:textId="77777777" w:rsidTr="007A7F78">
        <w:trPr>
          <w:trHeight w:val="654"/>
        </w:trPr>
        <w:tc>
          <w:tcPr>
            <w:tcW w:w="704" w:type="dxa"/>
            <w:shd w:val="clear" w:color="auto" w:fill="FFFFFF"/>
          </w:tcPr>
          <w:p w14:paraId="3AE53A3A" w14:textId="77777777"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06F79FC3" w14:textId="77777777"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64B8A366" w14:textId="06892D19"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hAnsi="Times New Roman" w:cs="Times New Roman"/>
                <w:sz w:val="24"/>
                <w:szCs w:val="24"/>
              </w:rPr>
              <w:t>Một số nội dung có nguy cơ cao tạo lợi ích nhóm, lạm quyền khi không xây dựng tiêu chí cụ thể, hoặc có báo cáo giải trình.</w:t>
            </w:r>
          </w:p>
        </w:tc>
        <w:tc>
          <w:tcPr>
            <w:tcW w:w="4252" w:type="dxa"/>
            <w:shd w:val="clear" w:color="auto" w:fill="FFFFFF"/>
          </w:tcPr>
          <w:p w14:paraId="1A617CAA" w14:textId="1C8E11B3"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rFonts w:ascii="Times New Roman" w:eastAsia="Times New Roman" w:hAnsi="Times New Roman" w:cs="Times New Roman"/>
                <w:color w:val="000000" w:themeColor="text1"/>
                <w:sz w:val="24"/>
                <w:szCs w:val="24"/>
              </w:rPr>
              <w:t xml:space="preserve">Do ý kiến góp ý (ghi tên Misipa (Hà Nội), email:david.tungsvn@gmail.com, số điện thoại: 0944017320) không nêu cụ thể điều khoản điểm gây nên cách  hiểu như nêu tại ý kiến góp ý, </w:t>
            </w:r>
            <w:r>
              <w:rPr>
                <w:rFonts w:ascii="Times New Roman" w:eastAsia="Times New Roman" w:hAnsi="Times New Roman" w:cs="Times New Roman"/>
                <w:color w:val="000000" w:themeColor="text1"/>
                <w:sz w:val="24"/>
                <w:szCs w:val="24"/>
              </w:rPr>
              <w:t>Bộ Y tế</w:t>
            </w:r>
            <w:r w:rsidRPr="00EB52C4">
              <w:rPr>
                <w:rFonts w:ascii="Times New Roman" w:eastAsia="Times New Roman" w:hAnsi="Times New Roman" w:cs="Times New Roman"/>
                <w:color w:val="000000" w:themeColor="text1"/>
                <w:sz w:val="24"/>
                <w:szCs w:val="24"/>
              </w:rPr>
              <w:t xml:space="preserve"> đã có 02 lần mời người góp ý tham dự cuộc họp đóng góp ý </w:t>
            </w:r>
            <w:r w:rsidRPr="00EB52C4">
              <w:rPr>
                <w:rFonts w:ascii="Times New Roman" w:eastAsia="Times New Roman" w:hAnsi="Times New Roman" w:cs="Times New Roman"/>
                <w:color w:val="000000" w:themeColor="text1"/>
                <w:sz w:val="24"/>
                <w:szCs w:val="24"/>
              </w:rPr>
              <w:lastRenderedPageBreak/>
              <w:t>kiến cho dự thảo Nghị định nhằm trao đổi, làm rõ thêm nội dung góp ý và gửi Giấy mời tới địa chỉ email của người góp ý được ghi  trên Cổng thông tin điện tử của Chính phủ. Tuy nhiên, người góp ý đã không tới tham dự cuộc họp và phản hồi đối với Giấy mời này.</w:t>
            </w:r>
          </w:p>
        </w:tc>
        <w:tc>
          <w:tcPr>
            <w:tcW w:w="4010" w:type="dxa"/>
            <w:shd w:val="clear" w:color="auto" w:fill="FFFFFF"/>
          </w:tcPr>
          <w:p w14:paraId="28F83BDC"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r w:rsidR="00EB52C4" w:rsidRPr="00EB52C4" w14:paraId="3616316B" w14:textId="77777777" w:rsidTr="007A7F78">
        <w:trPr>
          <w:trHeight w:val="654"/>
        </w:trPr>
        <w:tc>
          <w:tcPr>
            <w:tcW w:w="704" w:type="dxa"/>
            <w:shd w:val="clear" w:color="auto" w:fill="FFFFFF"/>
          </w:tcPr>
          <w:p w14:paraId="29A7DB6B" w14:textId="77777777" w:rsidR="00EB52C4" w:rsidRPr="00EB52C4" w:rsidRDefault="00EB52C4" w:rsidP="00EB52C4">
            <w:pPr>
              <w:widowControl w:val="0"/>
              <w:spacing w:after="0" w:line="240" w:lineRule="auto"/>
              <w:jc w:val="center"/>
              <w:rPr>
                <w:rFonts w:ascii="Times New Roman" w:hAnsi="Times New Roman" w:cs="Times New Roman"/>
                <w:b/>
                <w:color w:val="000000" w:themeColor="text1"/>
                <w:sz w:val="24"/>
                <w:szCs w:val="24"/>
              </w:rPr>
            </w:pPr>
          </w:p>
        </w:tc>
        <w:tc>
          <w:tcPr>
            <w:tcW w:w="1317" w:type="dxa"/>
            <w:shd w:val="clear" w:color="auto" w:fill="FFFFFF"/>
          </w:tcPr>
          <w:p w14:paraId="27996E7D" w14:textId="77777777" w:rsidR="00EB52C4" w:rsidRPr="00EB52C4" w:rsidRDefault="00EB52C4" w:rsidP="00EB52C4">
            <w:pPr>
              <w:tabs>
                <w:tab w:val="left" w:pos="993"/>
              </w:tabs>
              <w:spacing w:after="0" w:line="240" w:lineRule="auto"/>
              <w:jc w:val="center"/>
              <w:rPr>
                <w:rFonts w:ascii="Times New Roman" w:eastAsia="Times New Roman" w:hAnsi="Times New Roman" w:cs="Times New Roman"/>
                <w:b/>
                <w:color w:val="000000" w:themeColor="text1"/>
                <w:sz w:val="24"/>
                <w:szCs w:val="24"/>
              </w:rPr>
            </w:pPr>
          </w:p>
        </w:tc>
        <w:tc>
          <w:tcPr>
            <w:tcW w:w="4637" w:type="dxa"/>
            <w:shd w:val="clear" w:color="auto" w:fill="FFFFFF"/>
          </w:tcPr>
          <w:p w14:paraId="5DEEE7DC" w14:textId="77777777" w:rsidR="00EB52C4" w:rsidRPr="00EB52C4" w:rsidRDefault="00EB52C4" w:rsidP="00EB52C4">
            <w:pPr>
              <w:spacing w:after="0" w:line="240" w:lineRule="auto"/>
              <w:ind w:left="57" w:right="57"/>
              <w:jc w:val="both"/>
              <w:rPr>
                <w:rFonts w:ascii="Times New Roman" w:hAnsi="Times New Roman" w:cs="Times New Roman"/>
                <w:sz w:val="24"/>
                <w:szCs w:val="24"/>
              </w:rPr>
            </w:pPr>
            <w:r w:rsidRPr="00EB52C4">
              <w:rPr>
                <w:rFonts w:ascii="Times New Roman" w:hAnsi="Times New Roman" w:cs="Times New Roman"/>
                <w:sz w:val="24"/>
                <w:szCs w:val="24"/>
              </w:rPr>
              <w:t>Đối với nội dung tại "3. Chính sách quy định về cấp phép xuất khẩu, nhập khẩu đổi với vắc xin theo quy định của Tổ chức y tế thế giới (WHO) trong việc đánh giá chứng nhận đạt cơ quan quản lý dược liên quan đến vắc xin (NRA-National Regulatory Agencies)". Bộ Y tế đã đưa ra cách tiếp cận theo hướng: Xác định vấn đề bất cập ==&gt; Mục tiêu giải quyết vấn đề ==&gt; Các giải pháp để giải quyết ==&gt; Đánh giá tác động của các giải pháp đối với đối tượng chịu sự tác động trực tiếp của chính sách và các đối tượng có liên quan ==&gt; Kiến nghị giải pháp lựa chọn.</w:t>
            </w:r>
          </w:p>
          <w:p w14:paraId="3141BFE9"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t>Chúng tôi thấy rằng nội dung mà Bộ Y tế đưa ra theo hướng này không logic, cụ thể:</w:t>
            </w:r>
          </w:p>
          <w:p w14:paraId="426C1115"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t>1. Tiêu đề tại nội dung này lấy vắc xin là đối tượng để phân tích đánh giá tác động của chính sách "cấp phép xuất khẩu nhập khẩu" nhằm hướng đến mục tiêu Việt Nam đạt chứng nhận NRA liên quan đến Vắc xin của WHO.</w:t>
            </w:r>
          </w:p>
          <w:p w14:paraId="46D81863"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t xml:space="preserve">2. Tuy nhiên, nội dung báo cáo giải trình lại hướng đến việc phân tích - báo cáo - giải trình chính sách quản lý nhập khẩu thuốc, cụ thể Bộ Y tế đã tiếp cận như sau: "Theo yêu cầu của Tổ chức Y tế thế giới tại kỳ đánh giá </w:t>
            </w:r>
            <w:r w:rsidRPr="00EB52C4">
              <w:rPr>
                <w:rFonts w:eastAsia="Calibri"/>
              </w:rPr>
              <w:lastRenderedPageBreak/>
              <w:t>NRA năm 2019, việc kiểm soát hoạt động nhập khẩu thuốc là một trong những nội dung yêu cầu phải có trong toàn thể công tác quản lý dược. Việc kiểm soát nhập khẩu thuốc đã có giấy đăng ký lưu hành (GĐKLH) giúp tăng cường kiểm soát chất lượng và quản lý số lượng nhập khẩu để làm cơ sở dự báo kế hoạch hàng năm đảm bảo cung ứng thuốc. Do vậy, việc chưa quy định kiểm soát nhập khẩu thuốc đã có GĐKLH sẽ gây khó khăn cho Việt Nam trong công tác quản lý cung ứng cũng như khi muốn tham gia vào thị trường quốc tế và chứng minh chất lượng theo tiêu chuẩn của Tổ chức y tế thế giới. Ngoài ra, nếu tiếp tục duy trì được chứng nhận NRA, Việt Nam sẽ có hệ thống quản lý nhà nước về vắc xin chặt chẽ, thống nhất ở tất cả các khâu theo tiêu chuẩn của WHO, các vắc xin do Việt Nam sản xuất trong nước sẽ được các tổ chức quốc tế như Quỹ Nhi đồng Liên hiệp quốc (UNICEF), Liên minh toàn cầu về vắc xin và Tiêm chủng (GAVI) … xem xét, lựa chọn để cung ứng, viện trợ cho các nước khác trên thế giới.</w:t>
            </w:r>
          </w:p>
          <w:p w14:paraId="6B2C6BEC"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t>(*) Với cách tiếp cận chưa logic trên, chúng tôi xin có ý kiến đề xuất với Cục kiểm tra văn bản quy phạm pháp luật làm việc với Bộ Y tế để làm rõ nội dung này, cụ thể cần yêu cầu Bộ Y tế giải trình rõ các câu hỏi sau đây:</w:t>
            </w:r>
          </w:p>
          <w:p w14:paraId="22353466"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t>- Chứng nhận NRA liên quan đến vắc xin và chứng nhận NRA liên quan đến thuốc khác nhau như thế nào?</w:t>
            </w:r>
          </w:p>
          <w:p w14:paraId="6E27E3AD"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lastRenderedPageBreak/>
              <w:t>- Tại sao tiêu đề hướng đến  NRA liên quan đến vắc xin nhưng nội dung phân tích báo cáo  lại hướng đến NRA liên quan đến thuốc (Từ đó yêu cầu phải kiểm soát Nhập khẩu tất cả các  thuốc có GĐKLH).</w:t>
            </w:r>
          </w:p>
          <w:p w14:paraId="0B564DA6" w14:textId="77777777" w:rsidR="00EB52C4" w:rsidRPr="00EB52C4" w:rsidRDefault="00EB52C4" w:rsidP="00EB52C4">
            <w:pPr>
              <w:pStyle w:val="NormalWeb"/>
              <w:spacing w:before="0" w:beforeAutospacing="0" w:after="0" w:afterAutospacing="0"/>
              <w:ind w:left="57" w:right="57"/>
              <w:jc w:val="both"/>
              <w:rPr>
                <w:rFonts w:eastAsia="Calibri"/>
              </w:rPr>
            </w:pPr>
            <w:r w:rsidRPr="00EB52C4">
              <w:rPr>
                <w:rFonts w:eastAsia="Calibri"/>
              </w:rPr>
              <w:t>- Đề nghị Bộ Y tế trích dẫn tài liệu cụ thể bản gốc của WHO tại kỳ đánh giá NRA 2019 (bản tiếng Việt nếu có) về nội dung "việc kiểm soát hoạt động nhập khẩu thuốc thuốc đã có GĐKLH (suy rộng ra là tất cả mọi loại thuốc không chỉ thuốc phải kiểm soát đặc biệt) là một trong các nội dung yêu cầu phải có trong toàn thể công tác quản lý Dược”.</w:t>
            </w:r>
          </w:p>
          <w:p w14:paraId="44308A5A" w14:textId="08ED9F11"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r w:rsidRPr="00EB52C4">
              <w:rPr>
                <w:sz w:val="24"/>
                <w:szCs w:val="24"/>
              </w:rPr>
              <w:t>- Bộ Y tế tiếp cận theo hướng trên để từ đó đưa ra kết luận lựa chọn "Giải pháp 2: Bổ sung quy định thuốc đã có GĐKLH phải thực hiện việc kiểm soát nhập khẩu khi thông quan và chỉ được nhập khẩu theo số lượng được ghi trong đơn hàng nhập khẩu…". Như vậy, từ việc đặt vấn đề liên quan đến việc hướng đến mục tiêu đạt chứng nhận NRA (vắc xin), sau khi phân tích, Bộ Y tế đã đưa ra kết luận đề xuất có thêm thủ tục hành chính kiểm soát nhập khẩu thuốc có GĐKLH để đạt chứng nhận NRA (thuốc). Điều này là phi logic. </w:t>
            </w:r>
          </w:p>
        </w:tc>
        <w:tc>
          <w:tcPr>
            <w:tcW w:w="4252" w:type="dxa"/>
            <w:shd w:val="clear" w:color="auto" w:fill="FFFFFF"/>
          </w:tcPr>
          <w:p w14:paraId="1EFC06C6" w14:textId="5C4CBC8D" w:rsidR="00EB52C4" w:rsidRPr="00EB52C4" w:rsidRDefault="00EB52C4" w:rsidP="00EB52C4">
            <w:pPr>
              <w:pStyle w:val="NoSpacing"/>
              <w:jc w:val="both"/>
              <w:rPr>
                <w:sz w:val="24"/>
                <w:szCs w:val="24"/>
              </w:rPr>
            </w:pPr>
            <w:r w:rsidRPr="00EB52C4">
              <w:rPr>
                <w:sz w:val="24"/>
                <w:szCs w:val="24"/>
              </w:rPr>
              <w:lastRenderedPageBreak/>
              <w:t xml:space="preserve">Mục tiêu của chính sách là nhằm đạt và duy trì chứng nhận của Tổ chức y tế thế giới (WHO) cho cơ quan quản lý (NRA) về vắc xin. Tuy nhiên, tại yêu cầu gần nhất của (WHO), khi đánh giá Cơ quan quản lý dược của Việt Nam, WHO sẽ đánh giá các chức năng quản lý NRA liên quan đến cả vắc xin và thuốc, không chỉ đánh giá riêng đối với vắc xin. Do đó, các quy định tại văn bản quy phạm pháp luật liên quan cần xem xét sửa đổi để nhằm đáp ứng các tiêu chí của WHO về NRA, trong đó có quy định quản lý xuất nhập khẩu thuốc tại Nghị định hướng dẫn Luật Dược. </w:t>
            </w:r>
            <w:r>
              <w:rPr>
                <w:sz w:val="24"/>
                <w:szCs w:val="24"/>
              </w:rPr>
              <w:t>Bộ Y tế</w:t>
            </w:r>
            <w:r w:rsidRPr="00EB52C4">
              <w:rPr>
                <w:sz w:val="24"/>
                <w:szCs w:val="24"/>
              </w:rPr>
              <w:t xml:space="preserve"> đã rà soát và chỉnh sửa lại nội dung này tại dự thảo Nghị định và rà soát để chỉnh sửa Báo cáo đánh giá tác động chính sách để làm rõ hơn nội dung này.</w:t>
            </w:r>
          </w:p>
          <w:p w14:paraId="1538697A"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c>
          <w:tcPr>
            <w:tcW w:w="4010" w:type="dxa"/>
            <w:shd w:val="clear" w:color="auto" w:fill="FFFFFF"/>
          </w:tcPr>
          <w:p w14:paraId="30332B70" w14:textId="77777777" w:rsidR="00EB52C4" w:rsidRPr="00EB52C4" w:rsidRDefault="00EB52C4" w:rsidP="00EB52C4">
            <w:pPr>
              <w:spacing w:after="0" w:line="240" w:lineRule="auto"/>
              <w:jc w:val="both"/>
              <w:rPr>
                <w:rFonts w:ascii="Times New Roman" w:eastAsia="Times New Roman" w:hAnsi="Times New Roman" w:cs="Times New Roman"/>
                <w:color w:val="000000" w:themeColor="text1"/>
                <w:sz w:val="24"/>
                <w:szCs w:val="24"/>
              </w:rPr>
            </w:pPr>
          </w:p>
        </w:tc>
      </w:tr>
    </w:tbl>
    <w:p w14:paraId="3AA94A93" w14:textId="77777777" w:rsidR="00C82BE9" w:rsidRPr="00EB52C4" w:rsidRDefault="00C82BE9" w:rsidP="00092366">
      <w:pPr>
        <w:spacing w:after="0" w:line="240" w:lineRule="auto"/>
        <w:rPr>
          <w:rFonts w:ascii="Times New Roman" w:hAnsi="Times New Roman" w:cs="Times New Roman"/>
          <w:color w:val="000000" w:themeColor="text1"/>
          <w:sz w:val="24"/>
          <w:szCs w:val="24"/>
        </w:rPr>
      </w:pPr>
      <w:r w:rsidRPr="00EB52C4">
        <w:rPr>
          <w:rFonts w:ascii="Times New Roman" w:hAnsi="Times New Roman" w:cs="Times New Roman"/>
          <w:color w:val="000000" w:themeColor="text1"/>
          <w:sz w:val="24"/>
          <w:szCs w:val="24"/>
        </w:rPr>
        <w:lastRenderedPageBreak/>
        <w:br w:type="page"/>
      </w:r>
    </w:p>
    <w:p w14:paraId="661821FC" w14:textId="77777777" w:rsidR="00F76B44" w:rsidRPr="00EB52C4" w:rsidRDefault="00F76B44" w:rsidP="00092366">
      <w:pPr>
        <w:spacing w:after="0" w:line="240" w:lineRule="auto"/>
        <w:rPr>
          <w:rFonts w:ascii="Times New Roman" w:eastAsia="Times New Roman" w:hAnsi="Times New Roman" w:cs="Times New Roman"/>
          <w:color w:val="000000" w:themeColor="text1"/>
          <w:sz w:val="24"/>
          <w:szCs w:val="24"/>
        </w:rPr>
      </w:pPr>
    </w:p>
    <w:bookmarkEnd w:id="0"/>
    <w:p w14:paraId="46DCBFB3" w14:textId="77777777" w:rsidR="00F76B44" w:rsidRPr="00EB52C4" w:rsidRDefault="00F76B44" w:rsidP="00092366">
      <w:pPr>
        <w:spacing w:after="0" w:line="240" w:lineRule="auto"/>
        <w:rPr>
          <w:rFonts w:ascii="Times New Roman" w:eastAsia="Times New Roman" w:hAnsi="Times New Roman" w:cs="Times New Roman"/>
          <w:color w:val="000000" w:themeColor="text1"/>
          <w:sz w:val="24"/>
          <w:szCs w:val="24"/>
        </w:rPr>
      </w:pPr>
    </w:p>
    <w:sectPr w:rsidR="00F76B44" w:rsidRPr="00EB52C4">
      <w:headerReference w:type="default" r:id="rId14"/>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BD80F" w14:textId="77777777" w:rsidR="0070378B" w:rsidRDefault="0070378B">
      <w:pPr>
        <w:spacing w:after="0" w:line="240" w:lineRule="auto"/>
      </w:pPr>
      <w:r>
        <w:separator/>
      </w:r>
    </w:p>
  </w:endnote>
  <w:endnote w:type="continuationSeparator" w:id="0">
    <w:p w14:paraId="74C242BF" w14:textId="77777777" w:rsidR="0070378B" w:rsidRDefault="00703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charset w:val="00"/>
    <w:family w:val="roman"/>
    <w:pitch w:val="default"/>
    <w:sig w:usb0="E0002AEF" w:usb1="C0007841" w:usb2="00000009" w:usb3="00000000" w:csb0="400001FF" w:csb1="FFFF0000"/>
  </w:font>
  <w:font w:name="TimesNewRomanPS-BoldMT">
    <w:charset w:val="00"/>
    <w:family w:val="roman"/>
    <w:pitch w:val="default"/>
    <w:sig w:usb0="E0002AEF" w:usb1="C0007841" w:usb2="00000009" w:usb3="00000000" w:csb0="400001FF" w:csb1="FFFF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EA812" w14:textId="77777777" w:rsidR="0070378B" w:rsidRDefault="0070378B">
      <w:pPr>
        <w:spacing w:after="0" w:line="240" w:lineRule="auto"/>
      </w:pPr>
      <w:r>
        <w:separator/>
      </w:r>
    </w:p>
  </w:footnote>
  <w:footnote w:type="continuationSeparator" w:id="0">
    <w:p w14:paraId="36F1A3C6" w14:textId="77777777" w:rsidR="0070378B" w:rsidRDefault="0070378B">
      <w:pPr>
        <w:spacing w:after="0" w:line="240" w:lineRule="auto"/>
      </w:pPr>
      <w:r>
        <w:continuationSeparator/>
      </w:r>
    </w:p>
  </w:footnote>
  <w:footnote w:id="1">
    <w:p w14:paraId="173F1B90" w14:textId="77777777" w:rsidR="00092366" w:rsidRDefault="0009236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Điều 91 Nghị định 54, được sửa đổi, bổ sung bởi Nghị định 88</w:t>
      </w:r>
    </w:p>
  </w:footnote>
  <w:footnote w:id="2">
    <w:p w14:paraId="24D7D88F" w14:textId="77777777" w:rsidR="00092366" w:rsidRDefault="00092366">
      <w:pPr>
        <w:spacing w:after="0" w:line="240" w:lineRule="auto"/>
        <w:rPr>
          <w:rFonts w:ascii="Times New Roman" w:eastAsia="Times New Roman" w:hAnsi="Times New Roman" w:cs="Times New Roman"/>
          <w:sz w:val="20"/>
          <w:szCs w:val="20"/>
        </w:rPr>
      </w:pPr>
      <w:r>
        <w:rPr>
          <w:rStyle w:val="FootnoteReference"/>
        </w:rPr>
        <w:footnoteRef/>
      </w:r>
      <w:r>
        <w:rPr>
          <w:rFonts w:ascii="Times New Roman" w:eastAsia="Times New Roman" w:hAnsi="Times New Roman" w:cs="Times New Roman"/>
          <w:sz w:val="20"/>
          <w:szCs w:val="20"/>
        </w:rPr>
        <w:t xml:space="preserve"> Điều 34 Nghị định 54, được sửa đổi, bổ sung bởi Nghị định 155</w:t>
      </w:r>
    </w:p>
  </w:footnote>
  <w:footnote w:id="3">
    <w:p w14:paraId="6B1114B0" w14:textId="77777777" w:rsidR="00092366" w:rsidRDefault="0009236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Điều 69 Nghị định số 54, được sửa đổi, bổ sung bởi Nghị định 155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3BCE" w14:textId="77777777" w:rsidR="00092366" w:rsidRDefault="0009236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BẢNG TỔNG HỢP Ý KIẾN GÓP Ý CỦA CÁC DOANH NGHIỆP ĐỐI VỚI DỰ THẢO </w:t>
    </w:r>
  </w:p>
  <w:p w14:paraId="5B265681" w14:textId="77777777" w:rsidR="00092366" w:rsidRDefault="0009236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NGHỊ ĐỊNH QUY ĐỊNH CHI TIẾT MỘT SỐ ĐIỀU VÀ BIỆN PHÁP THI HÀNH LUẬT DƯỢC</w:t>
    </w:r>
  </w:p>
  <w:p w14:paraId="68D178B0" w14:textId="77777777" w:rsidR="00092366" w:rsidRDefault="00092366">
    <w:pPr>
      <w:pBdr>
        <w:top w:val="nil"/>
        <w:left w:val="nil"/>
        <w:bottom w:val="nil"/>
        <w:right w:val="nil"/>
        <w:between w:val="nil"/>
      </w:pBdr>
      <w:tabs>
        <w:tab w:val="center" w:pos="4680"/>
        <w:tab w:val="right" w:pos="9360"/>
      </w:tabs>
      <w:spacing w:after="0" w:line="240" w:lineRule="auto"/>
      <w:rPr>
        <w:color w:val="FF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0329C"/>
    <w:multiLevelType w:val="multilevel"/>
    <w:tmpl w:val="AA6EB7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AB2EB7"/>
    <w:multiLevelType w:val="multilevel"/>
    <w:tmpl w:val="D456636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A4E7E0E"/>
    <w:multiLevelType w:val="multilevel"/>
    <w:tmpl w:val="45A67AA8"/>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B0C7C0F"/>
    <w:multiLevelType w:val="multilevel"/>
    <w:tmpl w:val="4218201A"/>
    <w:lvl w:ilvl="0">
      <w:start w:val="1"/>
      <w:numFmt w:val="decimal"/>
      <w:lvlText w:val="%1."/>
      <w:lvlJc w:val="left"/>
      <w:pPr>
        <w:ind w:left="-224" w:hanging="360"/>
      </w:pPr>
    </w:lvl>
    <w:lvl w:ilvl="1">
      <w:start w:val="1"/>
      <w:numFmt w:val="lowerLetter"/>
      <w:lvlText w:val="%2."/>
      <w:lvlJc w:val="left"/>
      <w:pPr>
        <w:ind w:left="496" w:hanging="360"/>
      </w:pPr>
    </w:lvl>
    <w:lvl w:ilvl="2">
      <w:start w:val="1"/>
      <w:numFmt w:val="lowerRoman"/>
      <w:lvlText w:val="%3."/>
      <w:lvlJc w:val="right"/>
      <w:pPr>
        <w:ind w:left="1216" w:hanging="180"/>
      </w:pPr>
    </w:lvl>
    <w:lvl w:ilvl="3">
      <w:start w:val="1"/>
      <w:numFmt w:val="decimal"/>
      <w:lvlText w:val="%4."/>
      <w:lvlJc w:val="left"/>
      <w:pPr>
        <w:ind w:left="1936" w:hanging="360"/>
      </w:pPr>
    </w:lvl>
    <w:lvl w:ilvl="4">
      <w:start w:val="1"/>
      <w:numFmt w:val="lowerLetter"/>
      <w:lvlText w:val="%5."/>
      <w:lvlJc w:val="left"/>
      <w:pPr>
        <w:ind w:left="2656" w:hanging="360"/>
      </w:pPr>
    </w:lvl>
    <w:lvl w:ilvl="5">
      <w:start w:val="1"/>
      <w:numFmt w:val="lowerRoman"/>
      <w:lvlText w:val="%6."/>
      <w:lvlJc w:val="right"/>
      <w:pPr>
        <w:ind w:left="3376" w:hanging="180"/>
      </w:pPr>
    </w:lvl>
    <w:lvl w:ilvl="6">
      <w:start w:val="1"/>
      <w:numFmt w:val="decimal"/>
      <w:lvlText w:val="%7."/>
      <w:lvlJc w:val="left"/>
      <w:pPr>
        <w:ind w:left="4096" w:hanging="360"/>
      </w:pPr>
    </w:lvl>
    <w:lvl w:ilvl="7">
      <w:start w:val="1"/>
      <w:numFmt w:val="lowerLetter"/>
      <w:lvlText w:val="%8."/>
      <w:lvlJc w:val="left"/>
      <w:pPr>
        <w:ind w:left="4816" w:hanging="360"/>
      </w:pPr>
    </w:lvl>
    <w:lvl w:ilvl="8">
      <w:start w:val="1"/>
      <w:numFmt w:val="lowerRoman"/>
      <w:lvlText w:val="%9."/>
      <w:lvlJc w:val="right"/>
      <w:pPr>
        <w:ind w:left="5536" w:hanging="180"/>
      </w:pPr>
    </w:lvl>
  </w:abstractNum>
  <w:abstractNum w:abstractNumId="4">
    <w:nsid w:val="122F45DA"/>
    <w:multiLevelType w:val="multilevel"/>
    <w:tmpl w:val="F7D67DB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3856641"/>
    <w:multiLevelType w:val="hybridMultilevel"/>
    <w:tmpl w:val="3FE6AC08"/>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256F5970"/>
    <w:multiLevelType w:val="multilevel"/>
    <w:tmpl w:val="BDF267B2"/>
    <w:lvl w:ilvl="0">
      <w:start w:val="8"/>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27372DBA"/>
    <w:multiLevelType w:val="multilevel"/>
    <w:tmpl w:val="EF9A79F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7F35A1F"/>
    <w:multiLevelType w:val="multilevel"/>
    <w:tmpl w:val="32A66B44"/>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B4B0850"/>
    <w:multiLevelType w:val="multilevel"/>
    <w:tmpl w:val="4858B8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B0C6DA5"/>
    <w:multiLevelType w:val="multilevel"/>
    <w:tmpl w:val="3A509D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D314CB7"/>
    <w:multiLevelType w:val="multilevel"/>
    <w:tmpl w:val="7DF0E5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05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A167935"/>
    <w:multiLevelType w:val="multilevel"/>
    <w:tmpl w:val="9536AB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13E78B4"/>
    <w:multiLevelType w:val="multilevel"/>
    <w:tmpl w:val="E37EF2F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9112173"/>
    <w:multiLevelType w:val="hybridMultilevel"/>
    <w:tmpl w:val="085ABBA6"/>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59694A6E"/>
    <w:multiLevelType w:val="hybridMultilevel"/>
    <w:tmpl w:val="3F96B3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2B098F"/>
    <w:multiLevelType w:val="multilevel"/>
    <w:tmpl w:val="ABF6A43A"/>
    <w:lvl w:ilvl="0">
      <w:start w:val="5"/>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D652426"/>
    <w:multiLevelType w:val="hybridMultilevel"/>
    <w:tmpl w:val="89121B62"/>
    <w:lvl w:ilvl="0" w:tplc="DDDE1A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BF50C5"/>
    <w:multiLevelType w:val="multilevel"/>
    <w:tmpl w:val="DC1CD862"/>
    <w:lvl w:ilvl="0">
      <w:start w:val="1"/>
      <w:numFmt w:val="decimal"/>
      <w:lvlText w:val="%1."/>
      <w:lvlJc w:val="left"/>
      <w:pPr>
        <w:ind w:left="551" w:hanging="281"/>
      </w:pPr>
      <w:rPr>
        <w:rFonts w:ascii="Times New Roman" w:eastAsia="Times New Roman" w:hAnsi="Times New Roman" w:cs="Times New Roman"/>
        <w:b/>
        <w:i w:val="0"/>
        <w:sz w:val="22"/>
        <w:szCs w:val="22"/>
      </w:rPr>
    </w:lvl>
    <w:lvl w:ilvl="1">
      <w:start w:val="1"/>
      <w:numFmt w:val="lowerLetter"/>
      <w:lvlText w:val="%2)"/>
      <w:lvlJc w:val="left"/>
      <w:pPr>
        <w:ind w:left="222" w:hanging="331"/>
      </w:pPr>
      <w:rPr>
        <w:rFonts w:ascii="Times New Roman" w:eastAsia="Times New Roman" w:hAnsi="Times New Roman" w:cs="Times New Roman"/>
        <w:b w:val="0"/>
        <w:i w:val="0"/>
        <w:sz w:val="24"/>
        <w:szCs w:val="24"/>
      </w:rPr>
    </w:lvl>
    <w:lvl w:ilvl="2">
      <w:numFmt w:val="bullet"/>
      <w:lvlText w:val="•"/>
      <w:lvlJc w:val="left"/>
      <w:pPr>
        <w:ind w:left="2002" w:hanging="331"/>
      </w:pPr>
    </w:lvl>
    <w:lvl w:ilvl="3">
      <w:numFmt w:val="bullet"/>
      <w:lvlText w:val="•"/>
      <w:lvlJc w:val="left"/>
      <w:pPr>
        <w:ind w:left="2945" w:hanging="331"/>
      </w:pPr>
    </w:lvl>
    <w:lvl w:ilvl="4">
      <w:numFmt w:val="bullet"/>
      <w:lvlText w:val="•"/>
      <w:lvlJc w:val="left"/>
      <w:pPr>
        <w:ind w:left="3888" w:hanging="331"/>
      </w:pPr>
    </w:lvl>
    <w:lvl w:ilvl="5">
      <w:numFmt w:val="bullet"/>
      <w:lvlText w:val="•"/>
      <w:lvlJc w:val="left"/>
      <w:pPr>
        <w:ind w:left="4831" w:hanging="331"/>
      </w:pPr>
    </w:lvl>
    <w:lvl w:ilvl="6">
      <w:numFmt w:val="bullet"/>
      <w:lvlText w:val="•"/>
      <w:lvlJc w:val="left"/>
      <w:pPr>
        <w:ind w:left="5774" w:hanging="331"/>
      </w:pPr>
    </w:lvl>
    <w:lvl w:ilvl="7">
      <w:numFmt w:val="bullet"/>
      <w:lvlText w:val="•"/>
      <w:lvlJc w:val="left"/>
      <w:pPr>
        <w:ind w:left="6717" w:hanging="331"/>
      </w:pPr>
    </w:lvl>
    <w:lvl w:ilvl="8">
      <w:numFmt w:val="bullet"/>
      <w:lvlText w:val="•"/>
      <w:lvlJc w:val="left"/>
      <w:pPr>
        <w:ind w:left="7660" w:hanging="331"/>
      </w:pPr>
    </w:lvl>
  </w:abstractNum>
  <w:abstractNum w:abstractNumId="19">
    <w:nsid w:val="6885051C"/>
    <w:multiLevelType w:val="multilevel"/>
    <w:tmpl w:val="70529C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0401BD5"/>
    <w:multiLevelType w:val="multilevel"/>
    <w:tmpl w:val="F4FE79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10D408A"/>
    <w:multiLevelType w:val="multilevel"/>
    <w:tmpl w:val="5DEA6F4E"/>
    <w:lvl w:ilvl="0">
      <w:start w:val="4"/>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nsid w:val="710D531E"/>
    <w:multiLevelType w:val="multilevel"/>
    <w:tmpl w:val="FF748A6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45661D1"/>
    <w:multiLevelType w:val="multilevel"/>
    <w:tmpl w:val="A0B275E8"/>
    <w:lvl w:ilvl="0">
      <w:start w:val="1"/>
      <w:numFmt w:val="decimal"/>
      <w:lvlText w:val="%1."/>
      <w:lvlJc w:val="left"/>
      <w:pPr>
        <w:ind w:left="630" w:hanging="360"/>
      </w:pPr>
      <w:rPr>
        <w:rFonts w:ascii="Times New Roman" w:eastAsia="Times New Roman" w:hAnsi="Times New Roman" w:cs="Times New Roman"/>
        <w:sz w:val="24"/>
        <w:szCs w:val="24"/>
      </w:rPr>
    </w:lvl>
    <w:lvl w:ilvl="1">
      <w:start w:val="1"/>
      <w:numFmt w:val="lowerLetter"/>
      <w:lvlText w:val="%2."/>
      <w:lvlJc w:val="left"/>
      <w:pPr>
        <w:ind w:left="1302" w:hanging="360"/>
      </w:pPr>
    </w:lvl>
    <w:lvl w:ilvl="2">
      <w:start w:val="1"/>
      <w:numFmt w:val="lowerRoman"/>
      <w:lvlText w:val="%3."/>
      <w:lvlJc w:val="right"/>
      <w:pPr>
        <w:ind w:left="2022" w:hanging="180"/>
      </w:pPr>
    </w:lvl>
    <w:lvl w:ilvl="3">
      <w:start w:val="1"/>
      <w:numFmt w:val="decimal"/>
      <w:lvlText w:val="%4."/>
      <w:lvlJc w:val="left"/>
      <w:pPr>
        <w:ind w:left="2742" w:hanging="360"/>
      </w:pPr>
    </w:lvl>
    <w:lvl w:ilvl="4">
      <w:start w:val="1"/>
      <w:numFmt w:val="lowerLetter"/>
      <w:lvlText w:val="%5."/>
      <w:lvlJc w:val="left"/>
      <w:pPr>
        <w:ind w:left="3462" w:hanging="360"/>
      </w:pPr>
    </w:lvl>
    <w:lvl w:ilvl="5">
      <w:start w:val="1"/>
      <w:numFmt w:val="lowerRoman"/>
      <w:lvlText w:val="%6."/>
      <w:lvlJc w:val="right"/>
      <w:pPr>
        <w:ind w:left="4182" w:hanging="180"/>
      </w:pPr>
    </w:lvl>
    <w:lvl w:ilvl="6">
      <w:start w:val="1"/>
      <w:numFmt w:val="decimal"/>
      <w:lvlText w:val="%7."/>
      <w:lvlJc w:val="left"/>
      <w:pPr>
        <w:ind w:left="4902" w:hanging="360"/>
      </w:pPr>
    </w:lvl>
    <w:lvl w:ilvl="7">
      <w:start w:val="1"/>
      <w:numFmt w:val="lowerLetter"/>
      <w:lvlText w:val="%8."/>
      <w:lvlJc w:val="left"/>
      <w:pPr>
        <w:ind w:left="5622" w:hanging="360"/>
      </w:pPr>
    </w:lvl>
    <w:lvl w:ilvl="8">
      <w:start w:val="1"/>
      <w:numFmt w:val="lowerRoman"/>
      <w:lvlText w:val="%9."/>
      <w:lvlJc w:val="right"/>
      <w:pPr>
        <w:ind w:left="6342" w:hanging="180"/>
      </w:pPr>
    </w:lvl>
  </w:abstractNum>
  <w:abstractNum w:abstractNumId="24">
    <w:nsid w:val="7AC76659"/>
    <w:multiLevelType w:val="multilevel"/>
    <w:tmpl w:val="7CAE95F4"/>
    <w:lvl w:ilvl="0">
      <w:numFmt w:val="bullet"/>
      <w:lvlText w:val="-"/>
      <w:lvlJc w:val="left"/>
      <w:pPr>
        <w:ind w:left="222" w:hanging="180"/>
      </w:pPr>
      <w:rPr>
        <w:rFonts w:ascii="Times New Roman" w:eastAsia="Times New Roman" w:hAnsi="Times New Roman" w:cs="Times New Roman"/>
        <w:b w:val="0"/>
        <w:i w:val="0"/>
        <w:sz w:val="28"/>
        <w:szCs w:val="28"/>
      </w:rPr>
    </w:lvl>
    <w:lvl w:ilvl="1">
      <w:numFmt w:val="bullet"/>
      <w:lvlText w:val="•"/>
      <w:lvlJc w:val="left"/>
      <w:pPr>
        <w:ind w:left="1152" w:hanging="180"/>
      </w:pPr>
    </w:lvl>
    <w:lvl w:ilvl="2">
      <w:numFmt w:val="bullet"/>
      <w:lvlText w:val="•"/>
      <w:lvlJc w:val="left"/>
      <w:pPr>
        <w:ind w:left="2085" w:hanging="180"/>
      </w:pPr>
    </w:lvl>
    <w:lvl w:ilvl="3">
      <w:numFmt w:val="bullet"/>
      <w:lvlText w:val="•"/>
      <w:lvlJc w:val="left"/>
      <w:pPr>
        <w:ind w:left="3017" w:hanging="180"/>
      </w:pPr>
    </w:lvl>
    <w:lvl w:ilvl="4">
      <w:numFmt w:val="bullet"/>
      <w:lvlText w:val="•"/>
      <w:lvlJc w:val="left"/>
      <w:pPr>
        <w:ind w:left="3950" w:hanging="180"/>
      </w:pPr>
    </w:lvl>
    <w:lvl w:ilvl="5">
      <w:numFmt w:val="bullet"/>
      <w:lvlText w:val="•"/>
      <w:lvlJc w:val="left"/>
      <w:pPr>
        <w:ind w:left="4883" w:hanging="180"/>
      </w:pPr>
    </w:lvl>
    <w:lvl w:ilvl="6">
      <w:numFmt w:val="bullet"/>
      <w:lvlText w:val="•"/>
      <w:lvlJc w:val="left"/>
      <w:pPr>
        <w:ind w:left="5815" w:hanging="180"/>
      </w:pPr>
    </w:lvl>
    <w:lvl w:ilvl="7">
      <w:numFmt w:val="bullet"/>
      <w:lvlText w:val="•"/>
      <w:lvlJc w:val="left"/>
      <w:pPr>
        <w:ind w:left="6748" w:hanging="180"/>
      </w:pPr>
    </w:lvl>
    <w:lvl w:ilvl="8">
      <w:numFmt w:val="bullet"/>
      <w:lvlText w:val="•"/>
      <w:lvlJc w:val="left"/>
      <w:pPr>
        <w:ind w:left="7681" w:hanging="180"/>
      </w:pPr>
    </w:lvl>
  </w:abstractNum>
  <w:num w:numId="1">
    <w:abstractNumId w:val="9"/>
  </w:num>
  <w:num w:numId="2">
    <w:abstractNumId w:val="19"/>
  </w:num>
  <w:num w:numId="3">
    <w:abstractNumId w:val="22"/>
  </w:num>
  <w:num w:numId="4">
    <w:abstractNumId w:val="3"/>
  </w:num>
  <w:num w:numId="5">
    <w:abstractNumId w:val="18"/>
  </w:num>
  <w:num w:numId="6">
    <w:abstractNumId w:val="23"/>
  </w:num>
  <w:num w:numId="7">
    <w:abstractNumId w:val="16"/>
  </w:num>
  <w:num w:numId="8">
    <w:abstractNumId w:val="24"/>
  </w:num>
  <w:num w:numId="9">
    <w:abstractNumId w:val="6"/>
  </w:num>
  <w:num w:numId="10">
    <w:abstractNumId w:val="10"/>
  </w:num>
  <w:num w:numId="11">
    <w:abstractNumId w:val="13"/>
  </w:num>
  <w:num w:numId="12">
    <w:abstractNumId w:val="12"/>
  </w:num>
  <w:num w:numId="13">
    <w:abstractNumId w:val="21"/>
  </w:num>
  <w:num w:numId="14">
    <w:abstractNumId w:val="11"/>
  </w:num>
  <w:num w:numId="15">
    <w:abstractNumId w:val="7"/>
  </w:num>
  <w:num w:numId="16">
    <w:abstractNumId w:val="20"/>
  </w:num>
  <w:num w:numId="17">
    <w:abstractNumId w:val="4"/>
  </w:num>
  <w:num w:numId="18">
    <w:abstractNumId w:val="2"/>
  </w:num>
  <w:num w:numId="19">
    <w:abstractNumId w:val="0"/>
  </w:num>
  <w:num w:numId="20">
    <w:abstractNumId w:val="1"/>
  </w:num>
  <w:num w:numId="21">
    <w:abstractNumId w:val="8"/>
  </w:num>
  <w:num w:numId="22">
    <w:abstractNumId w:val="17"/>
  </w:num>
  <w:num w:numId="23">
    <w:abstractNumId w:val="15"/>
  </w:num>
  <w:num w:numId="24">
    <w:abstractNumId w:val="1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B44"/>
    <w:rsid w:val="000069CF"/>
    <w:rsid w:val="00034B14"/>
    <w:rsid w:val="0003547D"/>
    <w:rsid w:val="00050621"/>
    <w:rsid w:val="00056B1B"/>
    <w:rsid w:val="00060E27"/>
    <w:rsid w:val="00092366"/>
    <w:rsid w:val="0009342B"/>
    <w:rsid w:val="000B1C79"/>
    <w:rsid w:val="000B2DDD"/>
    <w:rsid w:val="000B4E12"/>
    <w:rsid w:val="000B71E0"/>
    <w:rsid w:val="000D0869"/>
    <w:rsid w:val="000D5273"/>
    <w:rsid w:val="000F040A"/>
    <w:rsid w:val="001056C8"/>
    <w:rsid w:val="001354AE"/>
    <w:rsid w:val="0014082B"/>
    <w:rsid w:val="00152A0E"/>
    <w:rsid w:val="001658FF"/>
    <w:rsid w:val="00170BDC"/>
    <w:rsid w:val="001769C9"/>
    <w:rsid w:val="00181499"/>
    <w:rsid w:val="00182208"/>
    <w:rsid w:val="00195E53"/>
    <w:rsid w:val="001A4E44"/>
    <w:rsid w:val="001A70EA"/>
    <w:rsid w:val="001B3AD6"/>
    <w:rsid w:val="001B43D0"/>
    <w:rsid w:val="001D37DD"/>
    <w:rsid w:val="001D3F36"/>
    <w:rsid w:val="001E2AE8"/>
    <w:rsid w:val="001F112A"/>
    <w:rsid w:val="001F5B8C"/>
    <w:rsid w:val="00221031"/>
    <w:rsid w:val="002331C9"/>
    <w:rsid w:val="00234BE7"/>
    <w:rsid w:val="00240758"/>
    <w:rsid w:val="0024133B"/>
    <w:rsid w:val="00243687"/>
    <w:rsid w:val="00246C70"/>
    <w:rsid w:val="00247EC2"/>
    <w:rsid w:val="0025474B"/>
    <w:rsid w:val="002625E5"/>
    <w:rsid w:val="002A71EC"/>
    <w:rsid w:val="002B7CA4"/>
    <w:rsid w:val="002C5057"/>
    <w:rsid w:val="002D2CD9"/>
    <w:rsid w:val="002D3CA9"/>
    <w:rsid w:val="002E0B84"/>
    <w:rsid w:val="00301190"/>
    <w:rsid w:val="00320112"/>
    <w:rsid w:val="003221C9"/>
    <w:rsid w:val="00325323"/>
    <w:rsid w:val="00350288"/>
    <w:rsid w:val="00352B5B"/>
    <w:rsid w:val="0037417A"/>
    <w:rsid w:val="00374196"/>
    <w:rsid w:val="00393561"/>
    <w:rsid w:val="003A3060"/>
    <w:rsid w:val="003A6A1D"/>
    <w:rsid w:val="003B01EC"/>
    <w:rsid w:val="003B446F"/>
    <w:rsid w:val="003D625E"/>
    <w:rsid w:val="003E455D"/>
    <w:rsid w:val="003E56F9"/>
    <w:rsid w:val="003F1CD4"/>
    <w:rsid w:val="0041055E"/>
    <w:rsid w:val="00414B87"/>
    <w:rsid w:val="0041710E"/>
    <w:rsid w:val="0041728E"/>
    <w:rsid w:val="00425B44"/>
    <w:rsid w:val="00431FF7"/>
    <w:rsid w:val="0043596B"/>
    <w:rsid w:val="0044086E"/>
    <w:rsid w:val="004430DF"/>
    <w:rsid w:val="00451847"/>
    <w:rsid w:val="0045729D"/>
    <w:rsid w:val="00461BB7"/>
    <w:rsid w:val="00474083"/>
    <w:rsid w:val="0047787D"/>
    <w:rsid w:val="00477909"/>
    <w:rsid w:val="0048584C"/>
    <w:rsid w:val="004A5663"/>
    <w:rsid w:val="004C38F7"/>
    <w:rsid w:val="004C6958"/>
    <w:rsid w:val="004E5934"/>
    <w:rsid w:val="004E78DC"/>
    <w:rsid w:val="004F43B8"/>
    <w:rsid w:val="004F648C"/>
    <w:rsid w:val="00501A18"/>
    <w:rsid w:val="00505F7B"/>
    <w:rsid w:val="005065A7"/>
    <w:rsid w:val="0051286A"/>
    <w:rsid w:val="0052707B"/>
    <w:rsid w:val="005368A0"/>
    <w:rsid w:val="00537308"/>
    <w:rsid w:val="00543953"/>
    <w:rsid w:val="00561D92"/>
    <w:rsid w:val="00562386"/>
    <w:rsid w:val="0056328C"/>
    <w:rsid w:val="005A0683"/>
    <w:rsid w:val="005A0E13"/>
    <w:rsid w:val="005B0DA3"/>
    <w:rsid w:val="005C53B9"/>
    <w:rsid w:val="005D39A7"/>
    <w:rsid w:val="005E6F56"/>
    <w:rsid w:val="005F53FB"/>
    <w:rsid w:val="00635CD2"/>
    <w:rsid w:val="006513CB"/>
    <w:rsid w:val="0065794A"/>
    <w:rsid w:val="006645E5"/>
    <w:rsid w:val="006921EA"/>
    <w:rsid w:val="00692ED8"/>
    <w:rsid w:val="00696C02"/>
    <w:rsid w:val="006A43B9"/>
    <w:rsid w:val="006A5B5B"/>
    <w:rsid w:val="006B5B47"/>
    <w:rsid w:val="006D36D4"/>
    <w:rsid w:val="006E042C"/>
    <w:rsid w:val="006E0723"/>
    <w:rsid w:val="006F3728"/>
    <w:rsid w:val="0070378B"/>
    <w:rsid w:val="007157A9"/>
    <w:rsid w:val="00726582"/>
    <w:rsid w:val="007503D2"/>
    <w:rsid w:val="00776C00"/>
    <w:rsid w:val="00781F2C"/>
    <w:rsid w:val="007A7F78"/>
    <w:rsid w:val="007B60A7"/>
    <w:rsid w:val="007C2616"/>
    <w:rsid w:val="007E24F6"/>
    <w:rsid w:val="008235C2"/>
    <w:rsid w:val="0082780B"/>
    <w:rsid w:val="008340DE"/>
    <w:rsid w:val="00850D48"/>
    <w:rsid w:val="00862A04"/>
    <w:rsid w:val="008859BF"/>
    <w:rsid w:val="008B2E43"/>
    <w:rsid w:val="008C5B71"/>
    <w:rsid w:val="008D01A1"/>
    <w:rsid w:val="008D17A3"/>
    <w:rsid w:val="008F5165"/>
    <w:rsid w:val="008F7650"/>
    <w:rsid w:val="00903A25"/>
    <w:rsid w:val="009111FF"/>
    <w:rsid w:val="009177AE"/>
    <w:rsid w:val="0093164B"/>
    <w:rsid w:val="00933F82"/>
    <w:rsid w:val="00934321"/>
    <w:rsid w:val="00943672"/>
    <w:rsid w:val="0094515F"/>
    <w:rsid w:val="00972334"/>
    <w:rsid w:val="00972F09"/>
    <w:rsid w:val="00982B2E"/>
    <w:rsid w:val="009854B8"/>
    <w:rsid w:val="00986604"/>
    <w:rsid w:val="00996D89"/>
    <w:rsid w:val="009B2675"/>
    <w:rsid w:val="009B6225"/>
    <w:rsid w:val="009D2441"/>
    <w:rsid w:val="009E3CFF"/>
    <w:rsid w:val="009E6502"/>
    <w:rsid w:val="00A04798"/>
    <w:rsid w:val="00A10592"/>
    <w:rsid w:val="00A10AF1"/>
    <w:rsid w:val="00A225E0"/>
    <w:rsid w:val="00A50B95"/>
    <w:rsid w:val="00A51EFC"/>
    <w:rsid w:val="00A60651"/>
    <w:rsid w:val="00A67BD0"/>
    <w:rsid w:val="00A92ED8"/>
    <w:rsid w:val="00AC3009"/>
    <w:rsid w:val="00AE38E0"/>
    <w:rsid w:val="00AE5C6D"/>
    <w:rsid w:val="00B0062E"/>
    <w:rsid w:val="00B019CC"/>
    <w:rsid w:val="00B042A9"/>
    <w:rsid w:val="00B11762"/>
    <w:rsid w:val="00B40BF4"/>
    <w:rsid w:val="00B42B16"/>
    <w:rsid w:val="00B47293"/>
    <w:rsid w:val="00B47D97"/>
    <w:rsid w:val="00B60240"/>
    <w:rsid w:val="00B63F0B"/>
    <w:rsid w:val="00B85E15"/>
    <w:rsid w:val="00B94910"/>
    <w:rsid w:val="00BA0165"/>
    <w:rsid w:val="00BA1CF5"/>
    <w:rsid w:val="00BB5644"/>
    <w:rsid w:val="00BC2358"/>
    <w:rsid w:val="00BC24DB"/>
    <w:rsid w:val="00BC2746"/>
    <w:rsid w:val="00BC6FA6"/>
    <w:rsid w:val="00BD0118"/>
    <w:rsid w:val="00BE2B26"/>
    <w:rsid w:val="00C13A6A"/>
    <w:rsid w:val="00C14BAD"/>
    <w:rsid w:val="00C23B55"/>
    <w:rsid w:val="00C24AC2"/>
    <w:rsid w:val="00C24E21"/>
    <w:rsid w:val="00C43221"/>
    <w:rsid w:val="00C453F4"/>
    <w:rsid w:val="00C82BE9"/>
    <w:rsid w:val="00C8721F"/>
    <w:rsid w:val="00CB56D0"/>
    <w:rsid w:val="00CC0AF2"/>
    <w:rsid w:val="00CC6430"/>
    <w:rsid w:val="00CF59B0"/>
    <w:rsid w:val="00D12DCA"/>
    <w:rsid w:val="00D13463"/>
    <w:rsid w:val="00D174D5"/>
    <w:rsid w:val="00D220E6"/>
    <w:rsid w:val="00D24F76"/>
    <w:rsid w:val="00D25EFB"/>
    <w:rsid w:val="00D34166"/>
    <w:rsid w:val="00D342EC"/>
    <w:rsid w:val="00D3530A"/>
    <w:rsid w:val="00DC0E8C"/>
    <w:rsid w:val="00DD2D7E"/>
    <w:rsid w:val="00DF2A1B"/>
    <w:rsid w:val="00DF43F7"/>
    <w:rsid w:val="00E027ED"/>
    <w:rsid w:val="00E16E53"/>
    <w:rsid w:val="00E21EC9"/>
    <w:rsid w:val="00E30703"/>
    <w:rsid w:val="00E43F5F"/>
    <w:rsid w:val="00E47425"/>
    <w:rsid w:val="00E72C51"/>
    <w:rsid w:val="00E7646F"/>
    <w:rsid w:val="00E779C6"/>
    <w:rsid w:val="00E85BEE"/>
    <w:rsid w:val="00E8623A"/>
    <w:rsid w:val="00E901FF"/>
    <w:rsid w:val="00E952DD"/>
    <w:rsid w:val="00EB1EC7"/>
    <w:rsid w:val="00EB52C4"/>
    <w:rsid w:val="00ED2321"/>
    <w:rsid w:val="00F52C71"/>
    <w:rsid w:val="00F57D32"/>
    <w:rsid w:val="00F76B44"/>
    <w:rsid w:val="00FA2DC6"/>
    <w:rsid w:val="00FA5738"/>
    <w:rsid w:val="00FA7CBD"/>
    <w:rsid w:val="00FB3A28"/>
    <w:rsid w:val="00FB7E24"/>
    <w:rsid w:val="00FC227D"/>
    <w:rsid w:val="00FD6873"/>
    <w:rsid w:val="00FF1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7510"/>
  <w15:docId w15:val="{1407A26C-237F-4A1E-A90A-1D9F24590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769C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Vnbnnidung">
    <w:name w:val="Văn bản nội dung_"/>
    <w:link w:val="Vnbnnidung0"/>
    <w:uiPriority w:val="99"/>
    <w:rsid w:val="00451AF1"/>
    <w:rPr>
      <w:sz w:val="26"/>
      <w:szCs w:val="26"/>
    </w:rPr>
  </w:style>
  <w:style w:type="paragraph" w:customStyle="1" w:styleId="Vnbnnidung0">
    <w:name w:val="Văn bản nội dung"/>
    <w:basedOn w:val="Normal"/>
    <w:link w:val="Vnbnnidung"/>
    <w:uiPriority w:val="99"/>
    <w:rsid w:val="00451AF1"/>
    <w:pPr>
      <w:widowControl w:val="0"/>
      <w:spacing w:after="100"/>
      <w:ind w:firstLine="400"/>
    </w:pPr>
    <w:rPr>
      <w:rFonts w:asciiTheme="minorHAnsi" w:eastAsiaTheme="minorHAnsi" w:hAnsiTheme="minorHAnsi" w:cstheme="minorBidi"/>
      <w:sz w:val="26"/>
      <w:szCs w:val="26"/>
    </w:rPr>
  </w:style>
  <w:style w:type="paragraph" w:styleId="Header">
    <w:name w:val="header"/>
    <w:basedOn w:val="Normal"/>
    <w:link w:val="HeaderChar"/>
    <w:uiPriority w:val="99"/>
    <w:unhideWhenUsed/>
    <w:rsid w:val="00A053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3CF"/>
    <w:rPr>
      <w:rFonts w:ascii="Calibri" w:eastAsia="Calibri" w:hAnsi="Calibri" w:cs="Calibri"/>
    </w:rPr>
  </w:style>
  <w:style w:type="paragraph" w:styleId="Footer">
    <w:name w:val="footer"/>
    <w:basedOn w:val="Normal"/>
    <w:link w:val="FooterChar"/>
    <w:uiPriority w:val="99"/>
    <w:unhideWhenUsed/>
    <w:rsid w:val="00A053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3CF"/>
    <w:rPr>
      <w:rFonts w:ascii="Calibri" w:eastAsia="Calibri" w:hAnsi="Calibri" w:cs="Calibri"/>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1"/>
    <w:qFormat/>
    <w:rsid w:val="00982DA5"/>
    <w:pPr>
      <w:spacing w:after="0" w:line="240" w:lineRule="auto"/>
      <w:ind w:left="720"/>
      <w:contextualSpacing/>
    </w:pPr>
    <w:rPr>
      <w:rFonts w:ascii="Arial" w:eastAsia="Times New Roman" w:hAnsi="Arial" w:cs="Times New Roman"/>
      <w:sz w:val="20"/>
      <w:szCs w:val="20"/>
    </w:rPr>
  </w:style>
  <w:style w:type="paragraph" w:styleId="FootnoteText">
    <w:name w:val="footnote text"/>
    <w:basedOn w:val="Normal"/>
    <w:link w:val="FootnoteTextChar"/>
    <w:rsid w:val="00982DA5"/>
    <w:pPr>
      <w:spacing w:after="0" w:line="240" w:lineRule="auto"/>
    </w:pPr>
    <w:rPr>
      <w:rFonts w:ascii="Times New Roman" w:eastAsia="Times New Roman" w:hAnsi="Times New Roman" w:cs="Times New Roman"/>
      <w:sz w:val="20"/>
      <w:szCs w:val="20"/>
      <w:lang w:eastAsia="x-none"/>
    </w:rPr>
  </w:style>
  <w:style w:type="character" w:customStyle="1" w:styleId="FootnoteTextChar">
    <w:name w:val="Footnote Text Char"/>
    <w:basedOn w:val="DefaultParagraphFont"/>
    <w:link w:val="FootnoteText"/>
    <w:rsid w:val="00982DA5"/>
    <w:rPr>
      <w:rFonts w:ascii="Times New Roman" w:eastAsia="Times New Roman" w:hAnsi="Times New Roman" w:cs="Times New Roman"/>
      <w:sz w:val="20"/>
      <w:szCs w:val="20"/>
      <w:lang w:eastAsia="x-none"/>
    </w:rPr>
  </w:style>
  <w:style w:type="character" w:styleId="FootnoteReference">
    <w:name w:val="footnote reference"/>
    <w:uiPriority w:val="99"/>
    <w:rsid w:val="00982DA5"/>
    <w:rPr>
      <w:rFonts w:cs="Times New Roman"/>
      <w:vertAlign w:val="superscript"/>
    </w:rPr>
  </w:style>
  <w:style w:type="character" w:customStyle="1" w:styleId="fontstyle01">
    <w:name w:val="fontstyle01"/>
    <w:basedOn w:val="DefaultParagraphFont"/>
    <w:rsid w:val="00DC1AC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DC1AC8"/>
    <w:rPr>
      <w:rFonts w:ascii="TimesNewRomanPS-BoldMT" w:hAnsi="TimesNewRomanPS-BoldMT" w:hint="default"/>
      <w:b/>
      <w:bCs/>
      <w:i w:val="0"/>
      <w:iCs w:val="0"/>
      <w:color w:val="FF0000"/>
      <w:sz w:val="22"/>
      <w:szCs w:val="22"/>
    </w:rPr>
  </w:style>
  <w:style w:type="character" w:customStyle="1" w:styleId="fontstyle31">
    <w:name w:val="fontstyle31"/>
    <w:basedOn w:val="DefaultParagraphFont"/>
    <w:rsid w:val="00E04D34"/>
    <w:rPr>
      <w:rFonts w:ascii="TimesNewRomanPS-BoldMT" w:hAnsi="TimesNewRomanPS-BoldMT" w:hint="default"/>
      <w:b/>
      <w:bCs/>
      <w:i w:val="0"/>
      <w:iCs w:val="0"/>
      <w:color w:val="FF0000"/>
      <w:sz w:val="24"/>
      <w:szCs w:val="24"/>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1"/>
    <w:rsid w:val="00537B6B"/>
    <w:rPr>
      <w:rFonts w:ascii="Arial" w:eastAsia="Times New Roman" w:hAnsi="Arial" w:cs="Times New Roman"/>
      <w:sz w:val="20"/>
      <w:szCs w:val="20"/>
    </w:rPr>
  </w:style>
  <w:style w:type="paragraph" w:customStyle="1" w:styleId="Body">
    <w:name w:val="Body"/>
    <w:rsid w:val="00537B6B"/>
    <w:pPr>
      <w:pBdr>
        <w:top w:val="nil"/>
        <w:left w:val="nil"/>
        <w:bottom w:val="nil"/>
        <w:right w:val="nil"/>
        <w:between w:val="nil"/>
        <w:bar w:val="nil"/>
      </w:pBdr>
      <w:spacing w:after="0" w:line="288" w:lineRule="auto"/>
      <w:jc w:val="both"/>
    </w:pPr>
    <w:rPr>
      <w:rFonts w:ascii="Times New Roman" w:eastAsia="Arial Unicode MS" w:hAnsi="Arial Unicode MS" w:cs="Arial Unicode MS"/>
      <w:color w:val="000000"/>
      <w:sz w:val="28"/>
      <w:szCs w:val="28"/>
      <w:u w:color="000000"/>
      <w:bdr w:val="nil"/>
    </w:rPr>
  </w:style>
  <w:style w:type="paragraph" w:styleId="NormalWeb">
    <w:name w:val="Normal (Web)"/>
    <w:basedOn w:val="Normal"/>
    <w:link w:val="NormalWebChar"/>
    <w:uiPriority w:val="99"/>
    <w:unhideWhenUsed/>
    <w:rsid w:val="00527B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3E5777"/>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D433C"/>
    <w:rPr>
      <w:color w:val="0563C1" w:themeColor="hyperlink"/>
      <w:u w:val="single"/>
    </w:rPr>
  </w:style>
  <w:style w:type="character" w:styleId="CommentReference">
    <w:name w:val="annotation reference"/>
    <w:basedOn w:val="DefaultParagraphFont"/>
    <w:uiPriority w:val="99"/>
    <w:semiHidden/>
    <w:unhideWhenUsed/>
    <w:rsid w:val="00BD433C"/>
    <w:rPr>
      <w:sz w:val="16"/>
      <w:szCs w:val="16"/>
    </w:rPr>
  </w:style>
  <w:style w:type="paragraph" w:styleId="CommentText">
    <w:name w:val="annotation text"/>
    <w:basedOn w:val="Normal"/>
    <w:link w:val="CommentTextChar"/>
    <w:unhideWhenUsed/>
    <w:qFormat/>
    <w:rsid w:val="00BD433C"/>
    <w:pPr>
      <w:spacing w:after="160" w:line="240" w:lineRule="auto"/>
    </w:pPr>
    <w:rPr>
      <w:rFonts w:asciiTheme="minorHAnsi" w:eastAsiaTheme="minorHAnsi" w:hAnsiTheme="minorHAnsi" w:cstheme="minorBidi"/>
      <w:kern w:val="2"/>
      <w:sz w:val="20"/>
      <w:szCs w:val="20"/>
    </w:rPr>
  </w:style>
  <w:style w:type="character" w:customStyle="1" w:styleId="CommentTextChar">
    <w:name w:val="Comment Text Char"/>
    <w:basedOn w:val="DefaultParagraphFont"/>
    <w:link w:val="CommentText"/>
    <w:rsid w:val="00BD433C"/>
    <w:rPr>
      <w:kern w:val="2"/>
      <w:sz w:val="20"/>
      <w:szCs w:val="20"/>
    </w:rPr>
  </w:style>
  <w:style w:type="paragraph" w:styleId="EndnoteText">
    <w:name w:val="endnote text"/>
    <w:basedOn w:val="Normal"/>
    <w:link w:val="EndnoteTextChar"/>
    <w:uiPriority w:val="99"/>
    <w:rsid w:val="00BD433C"/>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BD433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D43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33C"/>
    <w:rPr>
      <w:rFonts w:ascii="Segoe UI" w:eastAsia="Calibri" w:hAnsi="Segoe UI" w:cs="Segoe UI"/>
      <w:sz w:val="18"/>
      <w:szCs w:val="18"/>
    </w:rPr>
  </w:style>
  <w:style w:type="character" w:customStyle="1" w:styleId="ui-provider">
    <w:name w:val="ui-provider"/>
    <w:basedOn w:val="DefaultParagraphFont"/>
    <w:rsid w:val="00157B6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styleId="TableGrid">
    <w:name w:val="Table Grid"/>
    <w:basedOn w:val="TableNormal"/>
    <w:uiPriority w:val="39"/>
    <w:rsid w:val="00E474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B52C4"/>
    <w:pPr>
      <w:spacing w:after="0" w:line="240" w:lineRule="auto"/>
    </w:pPr>
    <w:rPr>
      <w:rFonts w:ascii="Times New Roman" w:eastAsiaTheme="minorHAnsi" w:hAnsi="Times New Roman" w:cstheme="minorBid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ema.europa.eu/en/documents/product" TargetMode="External"/><Relationship Id="rId13" Type="http://schemas.openxmlformats.org/officeDocument/2006/relationships/hyperlink" Target="https://www.ich.org/page/members-observe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hvucong.dav.gov.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da.gov/drugs/human-drug-exports/current-good-manufacturing-practice-declarations" TargetMode="External"/><Relationship Id="rId4" Type="http://schemas.openxmlformats.org/officeDocument/2006/relationships/settings" Target="settings.xml"/><Relationship Id="rId9" Type="http://schemas.openxmlformats.org/officeDocument/2006/relationships/hyperlink" Target="https://www.ema.europa.eu/en/documents/produc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mxZBpVQiWBatItQNmOn+iALQag==">CgMxLjAyCWlkLmdqZGd4czIJaC4zMGowemxsMgppZC4xZm9iOXRlOAByITFOaGFRbHY1cnB3dEVWQUFTbjBOVDYxR3NGekZoQnM1UA==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300</Pages>
  <Words>80225</Words>
  <Characters>457284</Characters>
  <Application>Microsoft Office Word</Application>
  <DocSecurity>0</DocSecurity>
  <Lines>3810</Lines>
  <Paragraphs>1072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Duc</dc:creator>
  <cp:lastModifiedBy>Tran Minh Duc</cp:lastModifiedBy>
  <cp:revision>4</cp:revision>
  <dcterms:created xsi:type="dcterms:W3CDTF">2025-04-02T13:14:00Z</dcterms:created>
  <dcterms:modified xsi:type="dcterms:W3CDTF">2025-04-08T08:28:00Z</dcterms:modified>
</cp:coreProperties>
</file>